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7CC9" w:rsidRPr="00835909" w:rsidRDefault="0035246A" w:rsidP="00835909">
      <w:pPr>
        <w:rPr>
          <w:b/>
          <w:sz w:val="24"/>
        </w:rPr>
      </w:pPr>
      <w:r w:rsidRPr="004319EB">
        <w:rPr>
          <w:rFonts w:ascii="Times New Roman" w:hAnsi="Times New Roman"/>
          <w:b/>
          <w:sz w:val="28"/>
        </w:rPr>
        <w:t>Borge</w:t>
      </w:r>
      <w:r w:rsidR="00504887" w:rsidRPr="004319EB">
        <w:rPr>
          <w:rFonts w:ascii="Times New Roman" w:hAnsi="Times New Roman"/>
          <w:b/>
          <w:sz w:val="28"/>
        </w:rPr>
        <w:t>s</w:t>
      </w:r>
      <w:r w:rsidR="001F4220" w:rsidRPr="004319EB">
        <w:rPr>
          <w:rFonts w:ascii="Times New Roman" w:hAnsi="Times New Roman"/>
          <w:b/>
          <w:sz w:val="28"/>
        </w:rPr>
        <w:t xml:space="preserve">, </w:t>
      </w:r>
      <w:r w:rsidR="00B50E2D" w:rsidRPr="004319EB">
        <w:rPr>
          <w:rFonts w:ascii="Times New Roman" w:hAnsi="Times New Roman"/>
          <w:b/>
          <w:sz w:val="28"/>
        </w:rPr>
        <w:t>moderno Teseo en el Laberinto Americano</w:t>
      </w:r>
      <w:r w:rsidRPr="00835909">
        <w:rPr>
          <w:b/>
          <w:sz w:val="24"/>
        </w:rPr>
        <w:t>.</w:t>
      </w:r>
      <w:r w:rsidR="00EB3123" w:rsidRPr="00835909">
        <w:rPr>
          <w:b/>
          <w:sz w:val="24"/>
        </w:rPr>
        <w:t>*</w:t>
      </w:r>
    </w:p>
    <w:p w:rsidR="00F77AED" w:rsidRPr="005F01A3" w:rsidRDefault="005F01A3" w:rsidP="00B643B1">
      <w:pPr>
        <w:ind w:left="1416" w:firstLine="708"/>
        <w:rPr>
          <w:rFonts w:ascii="Times New Roman" w:hAnsi="Times New Roman"/>
          <w:sz w:val="24"/>
        </w:rPr>
      </w:pPr>
      <w:r>
        <w:rPr>
          <w:rFonts w:ascii="Times New Roman" w:hAnsi="Times New Roman"/>
          <w:sz w:val="24"/>
        </w:rPr>
        <w:t>d</w:t>
      </w:r>
      <w:r w:rsidR="00FF2987" w:rsidRPr="005F01A3">
        <w:rPr>
          <w:rFonts w:ascii="Times New Roman" w:hAnsi="Times New Roman"/>
          <w:sz w:val="24"/>
        </w:rPr>
        <w:t>edicado a la memoria de Daniel Santamaría y Pedro Navarro Floria</w:t>
      </w:r>
    </w:p>
    <w:p w:rsidR="00147CC9" w:rsidRPr="006B158A" w:rsidRDefault="00147CC9" w:rsidP="00A6725D">
      <w:pPr>
        <w:spacing w:after="0" w:line="240" w:lineRule="auto"/>
        <w:ind w:left="3540" w:firstLine="708"/>
        <w:rPr>
          <w:rFonts w:ascii="Times New Roman" w:hAnsi="Times New Roman"/>
          <w:b/>
          <w:bCs/>
          <w:sz w:val="24"/>
          <w:szCs w:val="26"/>
        </w:rPr>
      </w:pPr>
      <w:r w:rsidRPr="006B158A">
        <w:rPr>
          <w:rFonts w:ascii="Times New Roman" w:hAnsi="Times New Roman"/>
          <w:b/>
          <w:bCs/>
          <w:sz w:val="24"/>
          <w:szCs w:val="26"/>
        </w:rPr>
        <w:t>Índice</w:t>
      </w:r>
    </w:p>
    <w:p w:rsidR="00147CC9" w:rsidRPr="00916F5D" w:rsidRDefault="00F602E2" w:rsidP="0059315F">
      <w:pPr>
        <w:pStyle w:val="Prrafodelista"/>
        <w:numPr>
          <w:ilvl w:val="0"/>
          <w:numId w:val="1"/>
        </w:numPr>
        <w:spacing w:after="0" w:line="240" w:lineRule="auto"/>
        <w:rPr>
          <w:rFonts w:ascii="Times New Roman" w:hAnsi="Times New Roman"/>
          <w:bCs/>
          <w:sz w:val="24"/>
          <w:szCs w:val="26"/>
        </w:rPr>
      </w:pPr>
      <w:r w:rsidRPr="00916F5D">
        <w:rPr>
          <w:rFonts w:ascii="Times New Roman" w:hAnsi="Times New Roman"/>
          <w:bCs/>
          <w:sz w:val="24"/>
          <w:szCs w:val="26"/>
        </w:rPr>
        <w:t xml:space="preserve">El dolor </w:t>
      </w:r>
      <w:r w:rsidR="00147CC9" w:rsidRPr="00916F5D">
        <w:rPr>
          <w:rFonts w:ascii="Times New Roman" w:hAnsi="Times New Roman"/>
          <w:bCs/>
          <w:sz w:val="24"/>
          <w:szCs w:val="26"/>
        </w:rPr>
        <w:t>moral</w:t>
      </w:r>
      <w:r w:rsidR="00080C77" w:rsidRPr="00916F5D">
        <w:rPr>
          <w:rFonts w:ascii="Times New Roman" w:hAnsi="Times New Roman"/>
          <w:bCs/>
          <w:sz w:val="24"/>
          <w:szCs w:val="26"/>
        </w:rPr>
        <w:t>,</w:t>
      </w:r>
      <w:r w:rsidRPr="00916F5D">
        <w:rPr>
          <w:rFonts w:ascii="Times New Roman" w:hAnsi="Times New Roman"/>
          <w:bCs/>
          <w:sz w:val="24"/>
          <w:szCs w:val="26"/>
        </w:rPr>
        <w:t xml:space="preserve"> </w:t>
      </w:r>
      <w:r w:rsidR="007E330E">
        <w:rPr>
          <w:rFonts w:ascii="Times New Roman" w:hAnsi="Times New Roman"/>
          <w:bCs/>
          <w:sz w:val="24"/>
          <w:szCs w:val="26"/>
        </w:rPr>
        <w:t xml:space="preserve">el </w:t>
      </w:r>
      <w:r w:rsidR="007E330E">
        <w:rPr>
          <w:rFonts w:ascii="Times New Roman" w:hAnsi="Times New Roman" w:cs="Palatino-Roman"/>
          <w:sz w:val="24"/>
          <w:szCs w:val="24"/>
        </w:rPr>
        <w:t>epigenoma</w:t>
      </w:r>
      <w:r w:rsidR="00080C77" w:rsidRPr="00916F5D">
        <w:rPr>
          <w:rFonts w:ascii="Times New Roman" w:hAnsi="Times New Roman"/>
          <w:bCs/>
          <w:spacing w:val="4"/>
          <w:sz w:val="24"/>
          <w:szCs w:val="26"/>
        </w:rPr>
        <w:t xml:space="preserve"> </w:t>
      </w:r>
      <w:r w:rsidR="00F47F17">
        <w:rPr>
          <w:rFonts w:ascii="Times New Roman" w:hAnsi="Times New Roman"/>
          <w:bCs/>
          <w:sz w:val="24"/>
          <w:szCs w:val="26"/>
        </w:rPr>
        <w:t>y el</w:t>
      </w:r>
      <w:r w:rsidRPr="00916F5D">
        <w:rPr>
          <w:rFonts w:ascii="Times New Roman" w:hAnsi="Times New Roman"/>
          <w:bCs/>
          <w:sz w:val="24"/>
          <w:szCs w:val="26"/>
        </w:rPr>
        <w:t xml:space="preserve"> duelo</w:t>
      </w:r>
      <w:r w:rsidR="00147CC9" w:rsidRPr="00916F5D">
        <w:rPr>
          <w:rFonts w:ascii="Times New Roman" w:hAnsi="Times New Roman"/>
          <w:bCs/>
          <w:sz w:val="24"/>
          <w:szCs w:val="26"/>
        </w:rPr>
        <w:t xml:space="preserve"> </w:t>
      </w:r>
      <w:r w:rsidR="00D652A7" w:rsidRPr="00916F5D">
        <w:rPr>
          <w:rFonts w:ascii="Times New Roman" w:hAnsi="Times New Roman"/>
          <w:bCs/>
          <w:sz w:val="24"/>
          <w:szCs w:val="26"/>
        </w:rPr>
        <w:t xml:space="preserve">poético </w:t>
      </w:r>
      <w:r w:rsidR="005D1394" w:rsidRPr="00916F5D">
        <w:rPr>
          <w:rFonts w:ascii="Times New Roman" w:hAnsi="Times New Roman"/>
          <w:bCs/>
          <w:sz w:val="24"/>
          <w:szCs w:val="26"/>
        </w:rPr>
        <w:t>en Borges</w:t>
      </w:r>
    </w:p>
    <w:p w:rsidR="00E6445E" w:rsidRPr="00916F5D" w:rsidRDefault="00916F5D" w:rsidP="00916F5D">
      <w:pPr>
        <w:spacing w:after="0" w:line="240" w:lineRule="auto"/>
        <w:ind w:left="3540" w:firstLine="708"/>
        <w:rPr>
          <w:rFonts w:ascii="Times New Roman" w:hAnsi="Times New Roman"/>
          <w:bCs/>
          <w:sz w:val="24"/>
          <w:szCs w:val="26"/>
        </w:rPr>
      </w:pPr>
      <w:r>
        <w:rPr>
          <w:rFonts w:ascii="Times New Roman" w:hAnsi="Times New Roman"/>
          <w:bCs/>
          <w:sz w:val="24"/>
          <w:szCs w:val="26"/>
        </w:rPr>
        <w:t xml:space="preserve">B. </w:t>
      </w:r>
      <w:r w:rsidR="00E6445E" w:rsidRPr="00916F5D">
        <w:rPr>
          <w:rFonts w:ascii="Times New Roman" w:hAnsi="Times New Roman"/>
          <w:bCs/>
          <w:sz w:val="24"/>
          <w:szCs w:val="26"/>
        </w:rPr>
        <w:t>El contexto político en la obra de Borges</w:t>
      </w:r>
    </w:p>
    <w:p w:rsidR="00147CC9" w:rsidRPr="00080C77" w:rsidRDefault="00887DDE" w:rsidP="00080C77">
      <w:pPr>
        <w:pStyle w:val="Prrafodelista"/>
        <w:spacing w:after="0" w:line="240" w:lineRule="auto"/>
        <w:ind w:left="0"/>
        <w:rPr>
          <w:rFonts w:ascii="Times New Roman" w:hAnsi="Times New Roman"/>
          <w:bCs/>
          <w:sz w:val="24"/>
          <w:szCs w:val="26"/>
        </w:rPr>
      </w:pPr>
      <w:r>
        <w:rPr>
          <w:rFonts w:ascii="Times New Roman" w:hAnsi="Times New Roman"/>
          <w:bCs/>
          <w:sz w:val="24"/>
          <w:szCs w:val="26"/>
        </w:rPr>
        <w:t xml:space="preserve">     </w:t>
      </w:r>
      <w:r>
        <w:rPr>
          <w:rFonts w:ascii="Times New Roman" w:hAnsi="Times New Roman"/>
          <w:bCs/>
          <w:sz w:val="24"/>
          <w:szCs w:val="26"/>
        </w:rPr>
        <w:tab/>
      </w:r>
      <w:r>
        <w:rPr>
          <w:rFonts w:ascii="Times New Roman" w:hAnsi="Times New Roman"/>
          <w:bCs/>
          <w:sz w:val="24"/>
          <w:szCs w:val="26"/>
        </w:rPr>
        <w:tab/>
      </w:r>
      <w:r>
        <w:rPr>
          <w:rFonts w:ascii="Times New Roman" w:hAnsi="Times New Roman"/>
          <w:bCs/>
          <w:sz w:val="24"/>
          <w:szCs w:val="26"/>
        </w:rPr>
        <w:tab/>
      </w:r>
      <w:r w:rsidR="00E6445E">
        <w:rPr>
          <w:rFonts w:ascii="Times New Roman" w:hAnsi="Times New Roman"/>
          <w:bCs/>
          <w:sz w:val="24"/>
          <w:szCs w:val="26"/>
        </w:rPr>
        <w:t>C</w:t>
      </w:r>
      <w:r w:rsidR="007B1004">
        <w:rPr>
          <w:rFonts w:ascii="Times New Roman" w:hAnsi="Times New Roman"/>
          <w:bCs/>
          <w:sz w:val="24"/>
          <w:szCs w:val="26"/>
        </w:rPr>
        <w:t>. El</w:t>
      </w:r>
      <w:r>
        <w:rPr>
          <w:rFonts w:ascii="Times New Roman" w:hAnsi="Times New Roman"/>
          <w:bCs/>
          <w:sz w:val="24"/>
          <w:szCs w:val="26"/>
        </w:rPr>
        <w:t xml:space="preserve"> culto a la adversidad y </w:t>
      </w:r>
      <w:r w:rsidRPr="00C3497E">
        <w:rPr>
          <w:rFonts w:ascii="Times New Roman" w:hAnsi="Times New Roman"/>
          <w:bCs/>
          <w:sz w:val="24"/>
          <w:szCs w:val="26"/>
        </w:rPr>
        <w:t xml:space="preserve">el </w:t>
      </w:r>
      <w:r w:rsidRPr="00C3497E">
        <w:rPr>
          <w:rFonts w:ascii="Times New Roman" w:hAnsi="Times New Roman"/>
          <w:bCs/>
          <w:i/>
          <w:sz w:val="24"/>
          <w:szCs w:val="26"/>
        </w:rPr>
        <w:t>destino sudamericano</w:t>
      </w:r>
      <w:r w:rsidRPr="00C3497E">
        <w:rPr>
          <w:rFonts w:ascii="Times New Roman" w:hAnsi="Times New Roman"/>
          <w:bCs/>
          <w:sz w:val="24"/>
          <w:szCs w:val="26"/>
        </w:rPr>
        <w:t xml:space="preserve"> en Borges</w:t>
      </w:r>
    </w:p>
    <w:p w:rsidR="009A6BCD" w:rsidRDefault="00E6445E" w:rsidP="00852515">
      <w:pPr>
        <w:shd w:val="clear" w:color="auto" w:fill="FFFFFF"/>
        <w:spacing w:after="0" w:line="240" w:lineRule="auto"/>
        <w:ind w:left="1416" w:firstLine="708"/>
        <w:rPr>
          <w:rFonts w:ascii="Times New Roman" w:hAnsi="Times New Roman"/>
          <w:bCs/>
          <w:spacing w:val="-2"/>
          <w:sz w:val="24"/>
          <w:szCs w:val="26"/>
        </w:rPr>
      </w:pPr>
      <w:r>
        <w:rPr>
          <w:rFonts w:ascii="Times New Roman" w:hAnsi="Times New Roman"/>
          <w:bCs/>
          <w:spacing w:val="-2"/>
          <w:sz w:val="24"/>
          <w:szCs w:val="26"/>
        </w:rPr>
        <w:t>D</w:t>
      </w:r>
      <w:r w:rsidR="009A6BCD">
        <w:rPr>
          <w:rFonts w:ascii="Times New Roman" w:hAnsi="Times New Roman"/>
          <w:bCs/>
          <w:spacing w:val="-2"/>
          <w:sz w:val="24"/>
          <w:szCs w:val="26"/>
        </w:rPr>
        <w:t>. La</w:t>
      </w:r>
      <w:r>
        <w:rPr>
          <w:rFonts w:ascii="Times New Roman" w:hAnsi="Times New Roman"/>
          <w:bCs/>
          <w:spacing w:val="-2"/>
          <w:sz w:val="24"/>
          <w:szCs w:val="26"/>
        </w:rPr>
        <w:t>s</w:t>
      </w:r>
      <w:r w:rsidR="009A6BCD">
        <w:rPr>
          <w:rFonts w:ascii="Times New Roman" w:hAnsi="Times New Roman"/>
          <w:bCs/>
          <w:spacing w:val="-2"/>
          <w:sz w:val="24"/>
          <w:szCs w:val="26"/>
        </w:rPr>
        <w:t xml:space="preserve"> persistente</w:t>
      </w:r>
      <w:r>
        <w:rPr>
          <w:rFonts w:ascii="Times New Roman" w:hAnsi="Times New Roman"/>
          <w:bCs/>
          <w:spacing w:val="-2"/>
          <w:sz w:val="24"/>
          <w:szCs w:val="26"/>
        </w:rPr>
        <w:t>s</w:t>
      </w:r>
      <w:r w:rsidR="009A6BCD">
        <w:rPr>
          <w:rFonts w:ascii="Times New Roman" w:hAnsi="Times New Roman"/>
          <w:bCs/>
          <w:spacing w:val="-2"/>
          <w:sz w:val="24"/>
          <w:szCs w:val="26"/>
        </w:rPr>
        <w:t xml:space="preserve"> pesadilla</w:t>
      </w:r>
      <w:r>
        <w:rPr>
          <w:rFonts w:ascii="Times New Roman" w:hAnsi="Times New Roman"/>
          <w:bCs/>
          <w:spacing w:val="-2"/>
          <w:sz w:val="24"/>
          <w:szCs w:val="26"/>
        </w:rPr>
        <w:t>s teológi</w:t>
      </w:r>
      <w:r w:rsidR="009A6BCD">
        <w:rPr>
          <w:rFonts w:ascii="Times New Roman" w:hAnsi="Times New Roman"/>
          <w:bCs/>
          <w:spacing w:val="-2"/>
          <w:sz w:val="24"/>
          <w:szCs w:val="26"/>
        </w:rPr>
        <w:t>ca</w:t>
      </w:r>
      <w:r>
        <w:rPr>
          <w:rFonts w:ascii="Times New Roman" w:hAnsi="Times New Roman"/>
          <w:bCs/>
          <w:spacing w:val="-2"/>
          <w:sz w:val="24"/>
          <w:szCs w:val="26"/>
        </w:rPr>
        <w:t>s</w:t>
      </w:r>
      <w:r w:rsidR="00852515" w:rsidRPr="00852515">
        <w:rPr>
          <w:rFonts w:ascii="Times New Roman" w:hAnsi="Times New Roman"/>
          <w:b/>
          <w:bCs/>
          <w:spacing w:val="-2"/>
          <w:sz w:val="24"/>
          <w:szCs w:val="26"/>
        </w:rPr>
        <w:t xml:space="preserve"> </w:t>
      </w:r>
      <w:r w:rsidR="00852515" w:rsidRPr="00852515">
        <w:rPr>
          <w:rFonts w:ascii="Times New Roman" w:hAnsi="Times New Roman"/>
          <w:bCs/>
          <w:spacing w:val="-2"/>
          <w:sz w:val="24"/>
          <w:szCs w:val="26"/>
        </w:rPr>
        <w:t>y los laberintos oníricos</w:t>
      </w:r>
    </w:p>
    <w:p w:rsidR="00F602E2" w:rsidRDefault="00E6445E" w:rsidP="009A6BCD">
      <w:pPr>
        <w:spacing w:after="0" w:line="240" w:lineRule="auto"/>
        <w:jc w:val="right"/>
        <w:rPr>
          <w:rFonts w:ascii="Times New Roman" w:hAnsi="Times New Roman"/>
          <w:bCs/>
          <w:spacing w:val="-2"/>
          <w:sz w:val="24"/>
          <w:szCs w:val="26"/>
        </w:rPr>
      </w:pPr>
      <w:r>
        <w:rPr>
          <w:rFonts w:ascii="Times New Roman" w:hAnsi="Times New Roman"/>
          <w:bCs/>
          <w:spacing w:val="-2"/>
          <w:sz w:val="24"/>
          <w:szCs w:val="26"/>
        </w:rPr>
        <w:t>E</w:t>
      </w:r>
      <w:r w:rsidR="0074754D">
        <w:rPr>
          <w:rFonts w:ascii="Times New Roman" w:hAnsi="Times New Roman"/>
          <w:bCs/>
          <w:spacing w:val="-2"/>
          <w:sz w:val="24"/>
          <w:szCs w:val="26"/>
        </w:rPr>
        <w:t xml:space="preserve">. </w:t>
      </w:r>
      <w:r w:rsidR="00A07781">
        <w:rPr>
          <w:rFonts w:ascii="Times New Roman" w:hAnsi="Times New Roman" w:cs="Palatino-Roman"/>
          <w:sz w:val="24"/>
          <w:szCs w:val="24"/>
        </w:rPr>
        <w:t>El laberinto b</w:t>
      </w:r>
      <w:r w:rsidR="00C31EB3">
        <w:rPr>
          <w:rFonts w:ascii="Times New Roman" w:hAnsi="Times New Roman" w:cs="Palatino-Roman"/>
          <w:sz w:val="24"/>
          <w:szCs w:val="24"/>
        </w:rPr>
        <w:t>orgeano y sus ámbitos</w:t>
      </w:r>
      <w:r w:rsidR="0074754D" w:rsidRPr="0074754D">
        <w:rPr>
          <w:rFonts w:ascii="Times New Roman" w:hAnsi="Times New Roman" w:cs="Palatino-Roman"/>
          <w:sz w:val="24"/>
          <w:szCs w:val="24"/>
        </w:rPr>
        <w:t xml:space="preserve"> </w:t>
      </w:r>
      <w:r w:rsidR="00040F50">
        <w:rPr>
          <w:rFonts w:ascii="Times New Roman" w:hAnsi="Times New Roman" w:cs="Palatino-Roman"/>
          <w:sz w:val="24"/>
          <w:szCs w:val="24"/>
        </w:rPr>
        <w:t>espacial</w:t>
      </w:r>
      <w:r w:rsidR="0074754D">
        <w:rPr>
          <w:rFonts w:ascii="Times New Roman" w:hAnsi="Times New Roman" w:cs="Palatino-Roman"/>
          <w:b/>
          <w:sz w:val="24"/>
          <w:szCs w:val="24"/>
        </w:rPr>
        <w:t xml:space="preserve"> </w:t>
      </w:r>
      <w:r w:rsidR="00CE1555">
        <w:rPr>
          <w:rFonts w:ascii="Times New Roman" w:hAnsi="Times New Roman" w:cs="Palatino-Roman"/>
          <w:sz w:val="24"/>
          <w:szCs w:val="24"/>
        </w:rPr>
        <w:t>y lingüí</w:t>
      </w:r>
      <w:r>
        <w:rPr>
          <w:rFonts w:ascii="Times New Roman" w:hAnsi="Times New Roman" w:cs="Palatino-Roman"/>
          <w:sz w:val="24"/>
          <w:szCs w:val="24"/>
        </w:rPr>
        <w:t>stico</w:t>
      </w:r>
      <w:r w:rsidR="00F77AED">
        <w:rPr>
          <w:rFonts w:ascii="Times New Roman" w:hAnsi="Times New Roman" w:cs="Palatino-Roman"/>
          <w:b/>
          <w:sz w:val="24"/>
          <w:szCs w:val="24"/>
        </w:rPr>
        <w:t xml:space="preserve"> </w:t>
      </w:r>
      <w:r w:rsidR="00B84A57">
        <w:rPr>
          <w:rFonts w:ascii="Times New Roman" w:hAnsi="Times New Roman"/>
          <w:bCs/>
          <w:spacing w:val="-2"/>
          <w:sz w:val="24"/>
          <w:szCs w:val="26"/>
        </w:rPr>
        <w:t>en América Latina</w:t>
      </w:r>
    </w:p>
    <w:p w:rsidR="00D15E34" w:rsidRPr="00535A8A" w:rsidRDefault="00E6445E" w:rsidP="00A6725D">
      <w:pPr>
        <w:spacing w:after="0" w:line="240" w:lineRule="auto"/>
        <w:ind w:left="1416"/>
        <w:rPr>
          <w:rFonts w:ascii="Times New Roman" w:hAnsi="Times New Roman"/>
          <w:bCs/>
          <w:spacing w:val="-2"/>
          <w:sz w:val="24"/>
          <w:szCs w:val="26"/>
        </w:rPr>
      </w:pPr>
      <w:r>
        <w:rPr>
          <w:rFonts w:ascii="Times New Roman" w:hAnsi="Times New Roman"/>
          <w:bCs/>
          <w:spacing w:val="-2"/>
          <w:sz w:val="24"/>
          <w:szCs w:val="26"/>
        </w:rPr>
        <w:t>F</w:t>
      </w:r>
      <w:r w:rsidR="00D15E34">
        <w:rPr>
          <w:rFonts w:ascii="Times New Roman" w:hAnsi="Times New Roman"/>
          <w:bCs/>
          <w:spacing w:val="-2"/>
          <w:sz w:val="24"/>
          <w:szCs w:val="26"/>
        </w:rPr>
        <w:t xml:space="preserve">. </w:t>
      </w:r>
      <w:r w:rsidR="00A07781">
        <w:rPr>
          <w:rFonts w:ascii="Times New Roman" w:hAnsi="Times New Roman" w:cs="Palatino-Roman"/>
          <w:sz w:val="24"/>
          <w:szCs w:val="24"/>
        </w:rPr>
        <w:t>El laberinto b</w:t>
      </w:r>
      <w:r w:rsidR="00D15E34" w:rsidRPr="0074754D">
        <w:rPr>
          <w:rFonts w:ascii="Times New Roman" w:hAnsi="Times New Roman" w:cs="Palatino-Roman"/>
          <w:sz w:val="24"/>
          <w:szCs w:val="24"/>
        </w:rPr>
        <w:t>orgeano</w:t>
      </w:r>
      <w:r w:rsidR="00D15E34">
        <w:rPr>
          <w:rFonts w:ascii="Times New Roman" w:hAnsi="Times New Roman" w:cs="Palatino-Roman"/>
          <w:sz w:val="24"/>
          <w:szCs w:val="24"/>
        </w:rPr>
        <w:t xml:space="preserve"> y la </w:t>
      </w:r>
      <w:r w:rsidR="005D744C">
        <w:rPr>
          <w:rFonts w:ascii="Times New Roman" w:hAnsi="Times New Roman" w:cs="Palatino-Roman"/>
          <w:sz w:val="24"/>
          <w:szCs w:val="24"/>
        </w:rPr>
        <w:t>reinvención</w:t>
      </w:r>
      <w:r w:rsidR="00535A8A" w:rsidRPr="00535A8A">
        <w:rPr>
          <w:rFonts w:ascii="Times New Roman" w:hAnsi="Times New Roman" w:cs="Palatino-Roman"/>
          <w:b/>
          <w:sz w:val="24"/>
          <w:szCs w:val="24"/>
        </w:rPr>
        <w:t xml:space="preserve"> </w:t>
      </w:r>
      <w:r w:rsidRPr="00DF085F">
        <w:rPr>
          <w:rFonts w:ascii="Times New Roman" w:hAnsi="Times New Roman" w:cs="Palatino-Roman"/>
          <w:sz w:val="24"/>
          <w:szCs w:val="24"/>
        </w:rPr>
        <w:t>de A</w:t>
      </w:r>
      <w:r>
        <w:rPr>
          <w:rFonts w:ascii="Times New Roman" w:hAnsi="Times New Roman" w:cs="Palatino-Roman"/>
          <w:sz w:val="24"/>
          <w:szCs w:val="24"/>
        </w:rPr>
        <w:t>mé</w:t>
      </w:r>
      <w:r w:rsidR="00535A8A" w:rsidRPr="00535A8A">
        <w:rPr>
          <w:rFonts w:ascii="Times New Roman" w:hAnsi="Times New Roman" w:cs="Palatino-Roman"/>
          <w:sz w:val="24"/>
          <w:szCs w:val="24"/>
        </w:rPr>
        <w:t>rica</w:t>
      </w:r>
      <w:r w:rsidR="00FD6E71" w:rsidRPr="00FD6E71">
        <w:rPr>
          <w:rFonts w:ascii="Times New Roman" w:hAnsi="Times New Roman"/>
          <w:b/>
          <w:sz w:val="24"/>
        </w:rPr>
        <w:t xml:space="preserve"> </w:t>
      </w:r>
      <w:r>
        <w:rPr>
          <w:rFonts w:ascii="Times New Roman" w:hAnsi="Times New Roman"/>
          <w:sz w:val="24"/>
        </w:rPr>
        <w:t>en el tiempo histórico</w:t>
      </w:r>
    </w:p>
    <w:p w:rsidR="00147CC9" w:rsidRPr="00147CC9" w:rsidRDefault="00E6445E" w:rsidP="007B1004">
      <w:pPr>
        <w:spacing w:after="0" w:line="240" w:lineRule="auto"/>
        <w:jc w:val="right"/>
        <w:rPr>
          <w:rFonts w:ascii="Times New Roman" w:hAnsi="Times New Roman"/>
          <w:bCs/>
          <w:sz w:val="24"/>
          <w:szCs w:val="26"/>
        </w:rPr>
      </w:pPr>
      <w:r>
        <w:rPr>
          <w:rFonts w:ascii="Times New Roman" w:hAnsi="Times New Roman"/>
          <w:bCs/>
          <w:sz w:val="24"/>
          <w:szCs w:val="26"/>
        </w:rPr>
        <w:t>G</w:t>
      </w:r>
      <w:r w:rsidR="00147CC9" w:rsidRPr="00147CC9">
        <w:rPr>
          <w:rFonts w:ascii="Times New Roman" w:hAnsi="Times New Roman"/>
          <w:bCs/>
          <w:sz w:val="24"/>
          <w:szCs w:val="26"/>
        </w:rPr>
        <w:t xml:space="preserve">. El sueño del </w:t>
      </w:r>
      <w:r w:rsidR="00147CC9" w:rsidRPr="00147CC9">
        <w:rPr>
          <w:rFonts w:ascii="Times New Roman" w:hAnsi="Times New Roman"/>
          <w:bCs/>
          <w:spacing w:val="16"/>
          <w:sz w:val="24"/>
          <w:szCs w:val="26"/>
        </w:rPr>
        <w:t>Mayflower</w:t>
      </w:r>
      <w:r w:rsidR="008D4B06">
        <w:rPr>
          <w:rFonts w:ascii="Times New Roman" w:hAnsi="Times New Roman"/>
          <w:bCs/>
          <w:spacing w:val="16"/>
          <w:sz w:val="24"/>
          <w:szCs w:val="26"/>
        </w:rPr>
        <w:t xml:space="preserve"> en la América sajona</w:t>
      </w:r>
    </w:p>
    <w:p w:rsidR="00147CC9" w:rsidRPr="00FB6E12" w:rsidRDefault="00FB6E12" w:rsidP="00FB6E12">
      <w:pPr>
        <w:spacing w:after="0" w:line="240" w:lineRule="auto"/>
        <w:rPr>
          <w:rFonts w:ascii="Times New Roman" w:hAnsi="Times New Roman" w:cs="Palatino-Roman"/>
          <w:sz w:val="24"/>
          <w:szCs w:val="24"/>
        </w:rPr>
      </w:pPr>
      <w:r>
        <w:rPr>
          <w:rFonts w:ascii="Times New Roman" w:hAnsi="Times New Roman"/>
          <w:bCs/>
          <w:sz w:val="24"/>
          <w:szCs w:val="26"/>
        </w:rPr>
        <w:t xml:space="preserve">                  </w:t>
      </w:r>
      <w:r w:rsidR="00F80291">
        <w:rPr>
          <w:rFonts w:ascii="Times New Roman" w:hAnsi="Times New Roman"/>
          <w:bCs/>
          <w:sz w:val="24"/>
          <w:szCs w:val="26"/>
        </w:rPr>
        <w:tab/>
        <w:t xml:space="preserve">  </w:t>
      </w:r>
      <w:r w:rsidR="00E6445E">
        <w:rPr>
          <w:rFonts w:ascii="Times New Roman" w:hAnsi="Times New Roman" w:cs="Palatino-Roman"/>
          <w:sz w:val="24"/>
          <w:szCs w:val="24"/>
        </w:rPr>
        <w:t>H</w:t>
      </w:r>
      <w:r>
        <w:rPr>
          <w:rFonts w:ascii="Times New Roman" w:hAnsi="Times New Roman" w:cs="Palatino-Roman"/>
          <w:sz w:val="24"/>
          <w:szCs w:val="24"/>
        </w:rPr>
        <w:t xml:space="preserve">.- </w:t>
      </w:r>
      <w:r w:rsidRPr="00B447D0">
        <w:rPr>
          <w:rFonts w:ascii="Times New Roman" w:hAnsi="Times New Roman" w:cs="Palatino-Roman"/>
          <w:sz w:val="24"/>
          <w:szCs w:val="24"/>
        </w:rPr>
        <w:t>La traición del Gran Garrote de Teddy Roosevelt al mensaje de Lincoln</w:t>
      </w:r>
    </w:p>
    <w:p w:rsidR="00147CC9" w:rsidRPr="00147CC9" w:rsidRDefault="00E6445E" w:rsidP="007B1004">
      <w:pPr>
        <w:spacing w:after="0" w:line="240" w:lineRule="auto"/>
        <w:jc w:val="right"/>
        <w:rPr>
          <w:rFonts w:ascii="Times New Roman" w:hAnsi="Times New Roman"/>
          <w:bCs/>
          <w:sz w:val="24"/>
          <w:szCs w:val="26"/>
        </w:rPr>
      </w:pPr>
      <w:r>
        <w:rPr>
          <w:rFonts w:ascii="Times New Roman" w:hAnsi="Times New Roman"/>
          <w:sz w:val="24"/>
        </w:rPr>
        <w:t>I</w:t>
      </w:r>
      <w:r w:rsidR="00147CC9" w:rsidRPr="00147CC9">
        <w:rPr>
          <w:rFonts w:ascii="Times New Roman" w:hAnsi="Times New Roman"/>
          <w:sz w:val="24"/>
        </w:rPr>
        <w:t xml:space="preserve">. </w:t>
      </w:r>
      <w:r w:rsidR="007B1004">
        <w:rPr>
          <w:rFonts w:ascii="Times New Roman" w:hAnsi="Times New Roman"/>
          <w:sz w:val="24"/>
        </w:rPr>
        <w:t>Conclusión y Proyecto</w:t>
      </w:r>
    </w:p>
    <w:p w:rsidR="002E678B" w:rsidRPr="00147CC9" w:rsidRDefault="002E678B" w:rsidP="002E678B">
      <w:pPr>
        <w:spacing w:after="0" w:line="240" w:lineRule="auto"/>
        <w:rPr>
          <w:rFonts w:ascii="Times New Roman" w:hAnsi="Times New Roman"/>
          <w:sz w:val="24"/>
        </w:rPr>
      </w:pPr>
    </w:p>
    <w:p w:rsidR="002E678B" w:rsidRPr="002E678B" w:rsidRDefault="002E678B" w:rsidP="002E678B">
      <w:pPr>
        <w:spacing w:after="0" w:line="240" w:lineRule="auto"/>
        <w:rPr>
          <w:rFonts w:ascii="Times New Roman" w:hAnsi="Times New Roman"/>
          <w:sz w:val="24"/>
        </w:rPr>
      </w:pPr>
      <w:r w:rsidRPr="002E678B">
        <w:rPr>
          <w:rFonts w:ascii="Times New Roman" w:hAnsi="Times New Roman"/>
          <w:sz w:val="24"/>
        </w:rPr>
        <w:t>Por Eduardo R. Saguier</w:t>
      </w:r>
    </w:p>
    <w:p w:rsidR="002E678B" w:rsidRDefault="00236BA9" w:rsidP="002E678B">
      <w:pPr>
        <w:pStyle w:val="Ttulo2"/>
        <w:spacing w:before="0" w:line="240" w:lineRule="auto"/>
        <w:rPr>
          <w:rFonts w:ascii="Times New Roman" w:hAnsi="Times New Roman"/>
          <w:b w:val="0"/>
          <w:color w:val="auto"/>
          <w:sz w:val="24"/>
        </w:rPr>
      </w:pPr>
      <w:hyperlink r:id="rId8" w:history="1">
        <w:r w:rsidR="0077052D" w:rsidRPr="006F2192">
          <w:rPr>
            <w:rStyle w:val="Hipervnculo"/>
            <w:rFonts w:ascii="Times New Roman" w:hAnsi="Times New Roman"/>
            <w:b w:val="0"/>
            <w:sz w:val="24"/>
          </w:rPr>
          <w:t>http://www.er-saguier.org</w:t>
        </w:r>
      </w:hyperlink>
    </w:p>
    <w:p w:rsidR="004D1CB2" w:rsidRDefault="004D1CB2" w:rsidP="004D1CB2">
      <w:pPr>
        <w:spacing w:after="0" w:line="240" w:lineRule="auto"/>
        <w:rPr>
          <w:rFonts w:ascii="Times New Roman" w:hAnsi="Times New Roman"/>
          <w:sz w:val="24"/>
        </w:rPr>
      </w:pPr>
    </w:p>
    <w:p w:rsidR="00412CCA" w:rsidRDefault="004D1CB2" w:rsidP="004D1CB2">
      <w:pPr>
        <w:spacing w:after="0" w:line="240" w:lineRule="auto"/>
        <w:rPr>
          <w:rFonts w:ascii="Times New Roman" w:hAnsi="Times New Roman"/>
          <w:sz w:val="24"/>
        </w:rPr>
      </w:pPr>
      <w:r w:rsidRPr="006C1AFF">
        <w:rPr>
          <w:rFonts w:ascii="Times New Roman" w:hAnsi="Times New Roman"/>
          <w:sz w:val="24"/>
        </w:rPr>
        <w:t xml:space="preserve">Entre los que primero contribuyeron a un nuevo tipo de relato en la historiografía universal se destacó en el siglo XIX el historiador romántico francés Jules Michelet, rescatado recientemente por el filósofo Jacques Rancière, quien le asignó suprema validez al sentido emocional </w:t>
      </w:r>
      <w:r w:rsidR="009F4CC6">
        <w:rPr>
          <w:rFonts w:ascii="Times New Roman" w:hAnsi="Times New Roman"/>
          <w:sz w:val="24"/>
        </w:rPr>
        <w:t xml:space="preserve">(balzaciano) </w:t>
      </w:r>
      <w:r w:rsidRPr="006C1AFF">
        <w:rPr>
          <w:rFonts w:ascii="Times New Roman" w:hAnsi="Times New Roman"/>
          <w:sz w:val="24"/>
        </w:rPr>
        <w:t>del relato por encima de la erudición.</w:t>
      </w:r>
      <w:r w:rsidRPr="006C1AFF">
        <w:rPr>
          <w:rStyle w:val="Refdenotaalpie"/>
          <w:rFonts w:ascii="Times New Roman" w:hAnsi="Times New Roman"/>
          <w:sz w:val="24"/>
        </w:rPr>
        <w:footnoteReference w:id="2"/>
      </w:r>
      <w:r w:rsidRPr="006C1AFF">
        <w:rPr>
          <w:rFonts w:ascii="Times New Roman" w:hAnsi="Times New Roman"/>
          <w:sz w:val="24"/>
        </w:rPr>
        <w:t xml:space="preserve"> Con ese poder de evocación que brinda el sentido en todo relato, Plot (2010) redescubre a Jorge Luis Borges en su </w:t>
      </w:r>
      <w:r w:rsidRPr="007F0F64">
        <w:rPr>
          <w:rFonts w:ascii="Times New Roman" w:hAnsi="Times New Roman"/>
          <w:b/>
          <w:i/>
          <w:sz w:val="24"/>
        </w:rPr>
        <w:t>Poema Conjetural</w:t>
      </w:r>
      <w:r w:rsidRPr="006C1AFF">
        <w:rPr>
          <w:rFonts w:ascii="Times New Roman" w:hAnsi="Times New Roman"/>
          <w:sz w:val="24"/>
        </w:rPr>
        <w:t xml:space="preserve"> (1943)</w:t>
      </w:r>
      <w:r w:rsidR="00865210">
        <w:rPr>
          <w:rFonts w:ascii="Times New Roman" w:hAnsi="Times New Roman"/>
          <w:sz w:val="24"/>
        </w:rPr>
        <w:t>,</w:t>
      </w:r>
      <w:r w:rsidR="00ED21A6">
        <w:rPr>
          <w:rStyle w:val="Refdenotaalpie"/>
          <w:rFonts w:ascii="Times New Roman" w:hAnsi="Times New Roman"/>
          <w:sz w:val="24"/>
        </w:rPr>
        <w:footnoteReference w:id="3"/>
      </w:r>
      <w:r w:rsidR="00702485" w:rsidRPr="006C1AFF">
        <w:rPr>
          <w:rFonts w:ascii="Times New Roman" w:hAnsi="Times New Roman"/>
          <w:sz w:val="24"/>
        </w:rPr>
        <w:t xml:space="preserve"> </w:t>
      </w:r>
      <w:r w:rsidR="00702485" w:rsidRPr="006C1AFF">
        <w:rPr>
          <w:rFonts w:ascii="Times New Roman" w:hAnsi="Times New Roman" w:cs="Palatino-Roman"/>
          <w:sz w:val="24"/>
          <w:szCs w:val="24"/>
        </w:rPr>
        <w:t>manifestando un compromiso político y literario</w:t>
      </w:r>
      <w:r w:rsidR="00702485" w:rsidRPr="006C1AFF">
        <w:rPr>
          <w:rFonts w:ascii="Times New Roman" w:hAnsi="Times New Roman"/>
          <w:sz w:val="24"/>
        </w:rPr>
        <w:t xml:space="preserve"> con </w:t>
      </w:r>
      <w:r w:rsidRPr="006C1AFF">
        <w:rPr>
          <w:rFonts w:ascii="Times New Roman" w:hAnsi="Times New Roman"/>
          <w:sz w:val="24"/>
        </w:rPr>
        <w:t xml:space="preserve">una </w:t>
      </w:r>
      <w:r w:rsidR="000561BF" w:rsidRPr="006C1AFF">
        <w:rPr>
          <w:rFonts w:ascii="Times New Roman" w:hAnsi="Times New Roman"/>
          <w:sz w:val="24"/>
        </w:rPr>
        <w:t>“</w:t>
      </w:r>
      <w:r w:rsidR="00702485" w:rsidRPr="006C1AFF">
        <w:rPr>
          <w:rFonts w:ascii="Times New Roman" w:hAnsi="Times New Roman"/>
          <w:sz w:val="24"/>
        </w:rPr>
        <w:t>lectura retrospectiva</w:t>
      </w:r>
      <w:r w:rsidR="008E075D">
        <w:rPr>
          <w:rFonts w:ascii="Times New Roman" w:hAnsi="Times New Roman"/>
          <w:sz w:val="24"/>
        </w:rPr>
        <w:t>”</w:t>
      </w:r>
      <w:r w:rsidR="00702485" w:rsidRPr="006C1AFF">
        <w:rPr>
          <w:rFonts w:ascii="Times New Roman" w:hAnsi="Times New Roman"/>
          <w:sz w:val="24"/>
        </w:rPr>
        <w:t xml:space="preserve"> de</w:t>
      </w:r>
      <w:r w:rsidRPr="006C1AFF">
        <w:rPr>
          <w:rFonts w:ascii="Times New Roman" w:hAnsi="Times New Roman"/>
          <w:sz w:val="24"/>
        </w:rPr>
        <w:t xml:space="preserve"> </w:t>
      </w:r>
      <w:r w:rsidR="00702485" w:rsidRPr="006C1AFF">
        <w:rPr>
          <w:rFonts w:ascii="Times New Roman" w:hAnsi="Times New Roman"/>
          <w:sz w:val="24"/>
        </w:rPr>
        <w:t xml:space="preserve">un </w:t>
      </w:r>
      <w:r w:rsidR="008E075D">
        <w:rPr>
          <w:rFonts w:ascii="Times New Roman" w:hAnsi="Times New Roman"/>
          <w:sz w:val="24"/>
        </w:rPr>
        <w:t>“</w:t>
      </w:r>
      <w:r w:rsidRPr="006C1AFF">
        <w:rPr>
          <w:rFonts w:ascii="Times New Roman" w:hAnsi="Times New Roman"/>
          <w:sz w:val="24"/>
        </w:rPr>
        <w:t>caos fratricida</w:t>
      </w:r>
      <w:r w:rsidR="000561BF" w:rsidRPr="006C1AFF">
        <w:rPr>
          <w:rFonts w:ascii="Times New Roman" w:hAnsi="Times New Roman"/>
          <w:sz w:val="24"/>
        </w:rPr>
        <w:t>”</w:t>
      </w:r>
      <w:r w:rsidR="00702485" w:rsidRPr="006C1AFF">
        <w:rPr>
          <w:rFonts w:ascii="Times New Roman" w:hAnsi="Times New Roman"/>
          <w:sz w:val="24"/>
        </w:rPr>
        <w:t>,</w:t>
      </w:r>
      <w:r w:rsidR="008D7C1D">
        <w:rPr>
          <w:rFonts w:ascii="Times New Roman" w:hAnsi="Times New Roman"/>
          <w:sz w:val="24"/>
        </w:rPr>
        <w:t xml:space="preserve"> disparado por un</w:t>
      </w:r>
      <w:r w:rsidRPr="006C1AFF">
        <w:rPr>
          <w:rFonts w:ascii="Times New Roman" w:hAnsi="Times New Roman"/>
          <w:sz w:val="24"/>
        </w:rPr>
        <w:t xml:space="preserve"> golpe de estado </w:t>
      </w:r>
      <w:r w:rsidR="00051988" w:rsidRPr="006C1AFF">
        <w:rPr>
          <w:rFonts w:ascii="Times New Roman" w:hAnsi="Times New Roman"/>
          <w:sz w:val="24"/>
        </w:rPr>
        <w:t xml:space="preserve">en la Argentina </w:t>
      </w:r>
      <w:r w:rsidRPr="006C1AFF">
        <w:rPr>
          <w:rFonts w:ascii="Times New Roman" w:hAnsi="Times New Roman"/>
          <w:sz w:val="24"/>
        </w:rPr>
        <w:t>de 1943.</w:t>
      </w:r>
      <w:r w:rsidRPr="006C1AFF">
        <w:rPr>
          <w:rStyle w:val="Refdenotaalpie"/>
          <w:rFonts w:ascii="Times New Roman" w:hAnsi="Times New Roman"/>
          <w:sz w:val="24"/>
        </w:rPr>
        <w:footnoteReference w:id="4"/>
      </w:r>
      <w:r w:rsidRPr="006C1AFF">
        <w:rPr>
          <w:rFonts w:ascii="Times New Roman" w:hAnsi="Times New Roman"/>
          <w:sz w:val="24"/>
        </w:rPr>
        <w:t xml:space="preserve"> </w:t>
      </w:r>
    </w:p>
    <w:p w:rsidR="00412CCA" w:rsidRDefault="00412CCA" w:rsidP="004D1CB2">
      <w:pPr>
        <w:spacing w:after="0" w:line="240" w:lineRule="auto"/>
        <w:rPr>
          <w:rFonts w:ascii="Times New Roman" w:hAnsi="Times New Roman"/>
          <w:sz w:val="24"/>
        </w:rPr>
      </w:pPr>
    </w:p>
    <w:p w:rsidR="00AF41A5" w:rsidRDefault="00CD3710" w:rsidP="00AF41A5">
      <w:pPr>
        <w:spacing w:after="0" w:line="240" w:lineRule="auto"/>
        <w:rPr>
          <w:rFonts w:ascii="Times New Roman" w:hAnsi="Times New Roman" w:cs="Palatino-Roman"/>
          <w:sz w:val="24"/>
          <w:szCs w:val="24"/>
        </w:rPr>
      </w:pPr>
      <w:r>
        <w:rPr>
          <w:rFonts w:ascii="Times New Roman" w:hAnsi="Times New Roman"/>
          <w:sz w:val="24"/>
        </w:rPr>
        <w:t>Como secuela</w:t>
      </w:r>
      <w:r w:rsidR="00806698">
        <w:rPr>
          <w:rFonts w:ascii="Times New Roman" w:hAnsi="Times New Roman"/>
          <w:sz w:val="24"/>
        </w:rPr>
        <w:t xml:space="preserve"> del </w:t>
      </w:r>
      <w:r w:rsidR="00FB45E5">
        <w:rPr>
          <w:rFonts w:ascii="Times New Roman" w:hAnsi="Times New Roman"/>
          <w:sz w:val="24"/>
        </w:rPr>
        <w:t>re</w:t>
      </w:r>
      <w:r w:rsidR="00806698">
        <w:rPr>
          <w:rFonts w:ascii="Times New Roman" w:hAnsi="Times New Roman"/>
          <w:sz w:val="24"/>
        </w:rPr>
        <w:t>descubrimiento</w:t>
      </w:r>
      <w:r w:rsidR="004D1CB2" w:rsidRPr="006C1AFF">
        <w:rPr>
          <w:rFonts w:ascii="Times New Roman" w:hAnsi="Times New Roman"/>
          <w:sz w:val="24"/>
        </w:rPr>
        <w:t>, en ese</w:t>
      </w:r>
      <w:r w:rsidR="00A86D5D" w:rsidRPr="006C1AFF">
        <w:rPr>
          <w:rFonts w:ascii="Times New Roman" w:hAnsi="Times New Roman"/>
          <w:sz w:val="24"/>
        </w:rPr>
        <w:t xml:space="preserve"> monólogo</w:t>
      </w:r>
      <w:r w:rsidR="003F01F3">
        <w:rPr>
          <w:rFonts w:ascii="Times New Roman" w:hAnsi="Times New Roman"/>
          <w:sz w:val="24"/>
        </w:rPr>
        <w:t xml:space="preserve"> dramático </w:t>
      </w:r>
      <w:r w:rsidR="000D149D">
        <w:rPr>
          <w:rFonts w:ascii="Times New Roman" w:hAnsi="Times New Roman"/>
          <w:sz w:val="24"/>
        </w:rPr>
        <w:t xml:space="preserve">y poético </w:t>
      </w:r>
      <w:r w:rsidR="003F01F3">
        <w:rPr>
          <w:rFonts w:ascii="Times New Roman" w:hAnsi="Times New Roman"/>
          <w:sz w:val="24"/>
        </w:rPr>
        <w:t>de traz</w:t>
      </w:r>
      <w:r w:rsidR="004D1CB2" w:rsidRPr="006C1AFF">
        <w:rPr>
          <w:rFonts w:ascii="Times New Roman" w:hAnsi="Times New Roman"/>
          <w:sz w:val="24"/>
        </w:rPr>
        <w:t xml:space="preserve">os fatalistas, </w:t>
      </w:r>
      <w:r w:rsidR="00583422">
        <w:rPr>
          <w:rFonts w:ascii="Times New Roman" w:hAnsi="Times New Roman"/>
          <w:sz w:val="24"/>
        </w:rPr>
        <w:t xml:space="preserve">donde se alude </w:t>
      </w:r>
      <w:r w:rsidR="00983796">
        <w:rPr>
          <w:rFonts w:ascii="Times New Roman" w:hAnsi="Times New Roman"/>
          <w:sz w:val="24"/>
        </w:rPr>
        <w:t xml:space="preserve">esencialmente </w:t>
      </w:r>
      <w:r w:rsidR="0039224E">
        <w:rPr>
          <w:rFonts w:ascii="Times New Roman" w:hAnsi="Times New Roman"/>
          <w:sz w:val="24"/>
        </w:rPr>
        <w:t>al “destino s</w:t>
      </w:r>
      <w:r w:rsidR="004D1CB2" w:rsidRPr="006C1AFF">
        <w:rPr>
          <w:rFonts w:ascii="Times New Roman" w:hAnsi="Times New Roman"/>
          <w:sz w:val="24"/>
        </w:rPr>
        <w:t xml:space="preserve">udamericano”, </w:t>
      </w:r>
      <w:r w:rsidR="000774DD">
        <w:rPr>
          <w:rFonts w:ascii="Times New Roman" w:hAnsi="Times New Roman"/>
          <w:sz w:val="24"/>
        </w:rPr>
        <w:t>Borges</w:t>
      </w:r>
      <w:r w:rsidR="00647F96" w:rsidRPr="006C1AFF">
        <w:rPr>
          <w:rFonts w:ascii="Times New Roman" w:hAnsi="Times New Roman"/>
          <w:sz w:val="24"/>
        </w:rPr>
        <w:t xml:space="preserve"> habría </w:t>
      </w:r>
      <w:r w:rsidR="00506343">
        <w:rPr>
          <w:rFonts w:ascii="Times New Roman" w:hAnsi="Times New Roman"/>
          <w:sz w:val="24"/>
        </w:rPr>
        <w:t xml:space="preserve">por propia confesión </w:t>
      </w:r>
      <w:r w:rsidR="005D5DB7">
        <w:rPr>
          <w:rFonts w:ascii="Times New Roman" w:hAnsi="Times New Roman"/>
          <w:sz w:val="24"/>
        </w:rPr>
        <w:t xml:space="preserve">abdicado </w:t>
      </w:r>
      <w:r w:rsidR="00CA30C3">
        <w:rPr>
          <w:rFonts w:ascii="Times New Roman" w:hAnsi="Times New Roman"/>
          <w:sz w:val="24"/>
        </w:rPr>
        <w:t xml:space="preserve">cultivar el género </w:t>
      </w:r>
      <w:r w:rsidR="00B014AF">
        <w:rPr>
          <w:rFonts w:ascii="Times New Roman" w:hAnsi="Times New Roman"/>
          <w:sz w:val="24"/>
        </w:rPr>
        <w:t xml:space="preserve">de </w:t>
      </w:r>
      <w:r w:rsidR="002717E3">
        <w:rPr>
          <w:rFonts w:ascii="Times New Roman" w:hAnsi="Times New Roman"/>
          <w:sz w:val="24"/>
        </w:rPr>
        <w:t xml:space="preserve">la </w:t>
      </w:r>
      <w:r w:rsidR="007F1C3A">
        <w:rPr>
          <w:rFonts w:ascii="Times New Roman" w:hAnsi="Times New Roman"/>
          <w:sz w:val="24"/>
        </w:rPr>
        <w:t>criminal</w:t>
      </w:r>
      <w:r w:rsidR="00B014AF">
        <w:rPr>
          <w:rFonts w:ascii="Times New Roman" w:hAnsi="Times New Roman"/>
          <w:sz w:val="24"/>
        </w:rPr>
        <w:t>idad maleva</w:t>
      </w:r>
      <w:r w:rsidR="00621633">
        <w:rPr>
          <w:rFonts w:ascii="Times New Roman" w:hAnsi="Times New Roman"/>
          <w:sz w:val="24"/>
        </w:rPr>
        <w:t xml:space="preserve"> </w:t>
      </w:r>
      <w:r w:rsidR="00D752C0">
        <w:rPr>
          <w:rFonts w:ascii="Times New Roman" w:hAnsi="Times New Roman"/>
          <w:sz w:val="24"/>
        </w:rPr>
        <w:t xml:space="preserve">a favor de </w:t>
      </w:r>
      <w:r w:rsidR="00416DEA">
        <w:rPr>
          <w:rFonts w:ascii="Times New Roman" w:hAnsi="Times New Roman"/>
          <w:sz w:val="24"/>
        </w:rPr>
        <w:t>irrumpi</w:t>
      </w:r>
      <w:r w:rsidR="00E37DC7">
        <w:rPr>
          <w:rFonts w:ascii="Times New Roman" w:hAnsi="Times New Roman"/>
          <w:sz w:val="24"/>
        </w:rPr>
        <w:t>r en la po</w:t>
      </w:r>
      <w:r w:rsidR="005D5DB7">
        <w:rPr>
          <w:rFonts w:ascii="Times New Roman" w:hAnsi="Times New Roman"/>
          <w:sz w:val="24"/>
        </w:rPr>
        <w:t>esí</w:t>
      </w:r>
      <w:r w:rsidR="00E37DC7">
        <w:rPr>
          <w:rFonts w:ascii="Times New Roman" w:hAnsi="Times New Roman"/>
          <w:sz w:val="24"/>
        </w:rPr>
        <w:t xml:space="preserve">a </w:t>
      </w:r>
      <w:r w:rsidR="003E5484">
        <w:rPr>
          <w:rFonts w:ascii="Times New Roman" w:hAnsi="Times New Roman"/>
          <w:sz w:val="24"/>
        </w:rPr>
        <w:t xml:space="preserve">y la literatura </w:t>
      </w:r>
      <w:r w:rsidR="00506343">
        <w:rPr>
          <w:rFonts w:ascii="Times New Roman" w:hAnsi="Times New Roman"/>
          <w:sz w:val="24"/>
        </w:rPr>
        <w:t xml:space="preserve">para </w:t>
      </w:r>
      <w:r w:rsidR="000D7705">
        <w:rPr>
          <w:rFonts w:ascii="Times New Roman" w:hAnsi="Times New Roman"/>
          <w:sz w:val="24"/>
        </w:rPr>
        <w:t xml:space="preserve">poder </w:t>
      </w:r>
      <w:r w:rsidR="00506343">
        <w:rPr>
          <w:rFonts w:ascii="Times New Roman" w:hAnsi="Times New Roman"/>
          <w:sz w:val="24"/>
        </w:rPr>
        <w:t>explicar la historia.</w:t>
      </w:r>
      <w:r w:rsidR="00E37DC7">
        <w:rPr>
          <w:rFonts w:ascii="Times New Roman" w:hAnsi="Times New Roman"/>
          <w:sz w:val="24"/>
        </w:rPr>
        <w:t xml:space="preserve"> </w:t>
      </w:r>
      <w:r w:rsidR="00506343">
        <w:rPr>
          <w:rFonts w:ascii="Times New Roman" w:hAnsi="Times New Roman"/>
          <w:sz w:val="24"/>
        </w:rPr>
        <w:t>Para esa tarea</w:t>
      </w:r>
      <w:r w:rsidR="003C535C">
        <w:rPr>
          <w:rFonts w:ascii="Times New Roman" w:hAnsi="Times New Roman"/>
          <w:sz w:val="24"/>
        </w:rPr>
        <w:t xml:space="preserve"> épica</w:t>
      </w:r>
      <w:r w:rsidR="00506343">
        <w:rPr>
          <w:rFonts w:ascii="Times New Roman" w:hAnsi="Times New Roman"/>
          <w:sz w:val="24"/>
        </w:rPr>
        <w:t>, Borges indagaría</w:t>
      </w:r>
      <w:r w:rsidR="00D752C0">
        <w:rPr>
          <w:rFonts w:ascii="Times New Roman" w:hAnsi="Times New Roman"/>
          <w:sz w:val="24"/>
        </w:rPr>
        <w:t xml:space="preserve"> la pato</w:t>
      </w:r>
      <w:r w:rsidR="00E26991">
        <w:rPr>
          <w:rFonts w:ascii="Times New Roman" w:hAnsi="Times New Roman"/>
          <w:sz w:val="24"/>
        </w:rPr>
        <w:t xml:space="preserve">lógica personalidad del </w:t>
      </w:r>
      <w:r w:rsidR="00A77159">
        <w:rPr>
          <w:rFonts w:ascii="Times New Roman" w:hAnsi="Times New Roman"/>
          <w:sz w:val="24"/>
        </w:rPr>
        <w:t>“</w:t>
      </w:r>
      <w:r w:rsidR="00E26991">
        <w:rPr>
          <w:rFonts w:ascii="Times New Roman" w:hAnsi="Times New Roman"/>
          <w:sz w:val="24"/>
        </w:rPr>
        <w:t>m</w:t>
      </w:r>
      <w:r w:rsidR="00806698">
        <w:rPr>
          <w:rFonts w:ascii="Times New Roman" w:hAnsi="Times New Roman"/>
          <w:sz w:val="24"/>
        </w:rPr>
        <w:t>inotaur</w:t>
      </w:r>
      <w:r w:rsidR="00416DEA">
        <w:rPr>
          <w:rFonts w:ascii="Times New Roman" w:hAnsi="Times New Roman"/>
          <w:sz w:val="24"/>
        </w:rPr>
        <w:t>o</w:t>
      </w:r>
      <w:r w:rsidR="00A77159">
        <w:rPr>
          <w:rFonts w:ascii="Times New Roman" w:hAnsi="Times New Roman"/>
          <w:sz w:val="24"/>
        </w:rPr>
        <w:t>”</w:t>
      </w:r>
      <w:r w:rsidR="0092006F">
        <w:rPr>
          <w:rFonts w:ascii="Times New Roman" w:hAnsi="Times New Roman"/>
          <w:sz w:val="24"/>
        </w:rPr>
        <w:t xml:space="preserve"> </w:t>
      </w:r>
      <w:r w:rsidR="007B1004">
        <w:rPr>
          <w:rFonts w:ascii="Times New Roman" w:hAnsi="Times New Roman"/>
          <w:sz w:val="24"/>
        </w:rPr>
        <w:t xml:space="preserve">latinoamericano </w:t>
      </w:r>
      <w:r w:rsidR="0092006F">
        <w:rPr>
          <w:rFonts w:ascii="Times New Roman" w:hAnsi="Times New Roman"/>
          <w:sz w:val="24"/>
        </w:rPr>
        <w:t>en un viaje fantástico disperso en su inmensa obra</w:t>
      </w:r>
      <w:r w:rsidR="00D752C0">
        <w:rPr>
          <w:rFonts w:ascii="Times New Roman" w:hAnsi="Times New Roman"/>
          <w:sz w:val="24"/>
        </w:rPr>
        <w:t xml:space="preserve">, </w:t>
      </w:r>
      <w:r w:rsidR="00EC1C0A">
        <w:rPr>
          <w:rFonts w:ascii="Times New Roman" w:hAnsi="Times New Roman"/>
          <w:sz w:val="24"/>
        </w:rPr>
        <w:t xml:space="preserve">y </w:t>
      </w:r>
      <w:r w:rsidR="00506343">
        <w:rPr>
          <w:rFonts w:ascii="Times New Roman" w:hAnsi="Times New Roman"/>
          <w:sz w:val="24"/>
        </w:rPr>
        <w:t>profetizaría</w:t>
      </w:r>
      <w:r w:rsidR="00647F96" w:rsidRPr="006C1AFF">
        <w:rPr>
          <w:rFonts w:ascii="Times New Roman" w:hAnsi="Times New Roman"/>
          <w:sz w:val="24"/>
        </w:rPr>
        <w:t xml:space="preserve"> </w:t>
      </w:r>
      <w:r w:rsidR="00647F96">
        <w:rPr>
          <w:rFonts w:ascii="Times New Roman" w:hAnsi="Times New Roman"/>
          <w:sz w:val="24"/>
        </w:rPr>
        <w:t>la dialéctica de</w:t>
      </w:r>
      <w:r w:rsidR="00647F96" w:rsidRPr="006C1AFF">
        <w:rPr>
          <w:rFonts w:ascii="Times New Roman" w:hAnsi="Times New Roman"/>
          <w:sz w:val="24"/>
        </w:rPr>
        <w:t xml:space="preserve"> </w:t>
      </w:r>
      <w:r w:rsidR="00647F96">
        <w:rPr>
          <w:rFonts w:ascii="Times New Roman" w:hAnsi="Times New Roman"/>
          <w:sz w:val="24"/>
        </w:rPr>
        <w:t xml:space="preserve">un </w:t>
      </w:r>
      <w:r w:rsidR="00647F96" w:rsidRPr="006C1AFF">
        <w:rPr>
          <w:rFonts w:ascii="Times New Roman" w:hAnsi="Times New Roman"/>
          <w:sz w:val="24"/>
        </w:rPr>
        <w:t>doble continente</w:t>
      </w:r>
      <w:r w:rsidR="00EC1C0A">
        <w:rPr>
          <w:rFonts w:ascii="Times New Roman" w:hAnsi="Times New Roman"/>
          <w:sz w:val="24"/>
        </w:rPr>
        <w:t>,</w:t>
      </w:r>
      <w:r w:rsidR="00CE19C1">
        <w:rPr>
          <w:rFonts w:ascii="Times New Roman" w:hAnsi="Times New Roman"/>
          <w:sz w:val="24"/>
        </w:rPr>
        <w:t xml:space="preserve"> con derivaciones trascendentale</w:t>
      </w:r>
      <w:r w:rsidR="002717E3">
        <w:rPr>
          <w:rFonts w:ascii="Times New Roman" w:hAnsi="Times New Roman"/>
          <w:sz w:val="24"/>
        </w:rPr>
        <w:t xml:space="preserve">s para el devenir </w:t>
      </w:r>
      <w:r w:rsidR="00806698">
        <w:rPr>
          <w:rFonts w:ascii="Times New Roman" w:hAnsi="Times New Roman"/>
          <w:sz w:val="24"/>
        </w:rPr>
        <w:t xml:space="preserve">de </w:t>
      </w:r>
      <w:r w:rsidR="00D62A03">
        <w:rPr>
          <w:rFonts w:ascii="Times New Roman" w:hAnsi="Times New Roman"/>
          <w:sz w:val="24"/>
        </w:rPr>
        <w:t xml:space="preserve">ambas </w:t>
      </w:r>
      <w:r w:rsidR="00F840DF">
        <w:rPr>
          <w:rFonts w:ascii="Times New Roman" w:hAnsi="Times New Roman"/>
          <w:sz w:val="24"/>
        </w:rPr>
        <w:t>América</w:t>
      </w:r>
      <w:r w:rsidR="00D62A03">
        <w:rPr>
          <w:rFonts w:ascii="Times New Roman" w:hAnsi="Times New Roman"/>
          <w:sz w:val="24"/>
        </w:rPr>
        <w:t>s,</w:t>
      </w:r>
      <w:r w:rsidR="00F840DF">
        <w:rPr>
          <w:rFonts w:ascii="Times New Roman" w:hAnsi="Times New Roman"/>
          <w:sz w:val="24"/>
        </w:rPr>
        <w:t xml:space="preserve"> </w:t>
      </w:r>
      <w:r w:rsidR="00D62A03">
        <w:rPr>
          <w:rFonts w:ascii="Times New Roman" w:hAnsi="Times New Roman"/>
          <w:sz w:val="24"/>
        </w:rPr>
        <w:t>la l</w:t>
      </w:r>
      <w:r w:rsidR="00F840DF">
        <w:rPr>
          <w:rFonts w:ascii="Times New Roman" w:hAnsi="Times New Roman"/>
          <w:sz w:val="24"/>
        </w:rPr>
        <w:t>atina</w:t>
      </w:r>
      <w:r w:rsidR="00D62A03">
        <w:rPr>
          <w:rFonts w:ascii="Times New Roman" w:hAnsi="Times New Roman"/>
          <w:sz w:val="24"/>
        </w:rPr>
        <w:t xml:space="preserve"> y la sajona</w:t>
      </w:r>
      <w:r w:rsidR="00D752C0">
        <w:rPr>
          <w:rFonts w:ascii="Times New Roman" w:hAnsi="Times New Roman"/>
          <w:sz w:val="24"/>
        </w:rPr>
        <w:t xml:space="preserve">. Una perspicacia </w:t>
      </w:r>
      <w:r w:rsidR="00EC1C0A">
        <w:rPr>
          <w:rFonts w:ascii="Times New Roman" w:hAnsi="Times New Roman"/>
          <w:sz w:val="24"/>
        </w:rPr>
        <w:t>é</w:t>
      </w:r>
      <w:r w:rsidR="00D752C0">
        <w:rPr>
          <w:rFonts w:ascii="Times New Roman" w:hAnsi="Times New Roman"/>
          <w:sz w:val="24"/>
        </w:rPr>
        <w:t>sta que lo emparentaría</w:t>
      </w:r>
      <w:r w:rsidR="00AA6341">
        <w:rPr>
          <w:rFonts w:ascii="Times New Roman" w:hAnsi="Times New Roman"/>
          <w:sz w:val="24"/>
        </w:rPr>
        <w:t xml:space="preserve"> con </w:t>
      </w:r>
      <w:r w:rsidR="00E37DC7">
        <w:rPr>
          <w:rFonts w:ascii="Times New Roman" w:hAnsi="Times New Roman"/>
          <w:sz w:val="24"/>
        </w:rPr>
        <w:t xml:space="preserve">historiadores </w:t>
      </w:r>
      <w:r w:rsidR="00506343">
        <w:rPr>
          <w:rFonts w:ascii="Times New Roman" w:hAnsi="Times New Roman"/>
          <w:sz w:val="24"/>
        </w:rPr>
        <w:t xml:space="preserve">críticos </w:t>
      </w:r>
      <w:r w:rsidR="00E37DC7">
        <w:rPr>
          <w:rFonts w:ascii="Times New Roman" w:hAnsi="Times New Roman"/>
          <w:sz w:val="24"/>
        </w:rPr>
        <w:t xml:space="preserve">tales como </w:t>
      </w:r>
      <w:r w:rsidR="0006321E">
        <w:rPr>
          <w:rFonts w:ascii="Times New Roman" w:hAnsi="Times New Roman"/>
          <w:sz w:val="24"/>
        </w:rPr>
        <w:t xml:space="preserve">Gibbon, </w:t>
      </w:r>
      <w:r w:rsidR="00A37E1E">
        <w:rPr>
          <w:rFonts w:ascii="Times New Roman" w:hAnsi="Times New Roman"/>
          <w:sz w:val="24"/>
        </w:rPr>
        <w:t>Elliott</w:t>
      </w:r>
      <w:r w:rsidR="00A57FEF">
        <w:rPr>
          <w:rFonts w:ascii="Times New Roman" w:hAnsi="Times New Roman"/>
          <w:sz w:val="24"/>
        </w:rPr>
        <w:t xml:space="preserve">, </w:t>
      </w:r>
      <w:r w:rsidR="0006321E">
        <w:rPr>
          <w:rFonts w:ascii="Times New Roman" w:hAnsi="Times New Roman"/>
          <w:sz w:val="24"/>
        </w:rPr>
        <w:t xml:space="preserve">Gerbi, Brading y </w:t>
      </w:r>
      <w:r w:rsidR="00AA6341">
        <w:rPr>
          <w:rFonts w:ascii="Times New Roman" w:hAnsi="Times New Roman"/>
          <w:sz w:val="24"/>
        </w:rPr>
        <w:t>Pagden tanto como lo</w:t>
      </w:r>
      <w:r w:rsidR="00806698">
        <w:rPr>
          <w:rFonts w:ascii="Times New Roman" w:hAnsi="Times New Roman"/>
          <w:sz w:val="24"/>
        </w:rPr>
        <w:t xml:space="preserve"> distanciaría</w:t>
      </w:r>
      <w:r w:rsidR="00D752C0">
        <w:rPr>
          <w:rFonts w:ascii="Times New Roman" w:hAnsi="Times New Roman"/>
          <w:sz w:val="24"/>
        </w:rPr>
        <w:t xml:space="preserve"> de </w:t>
      </w:r>
      <w:r w:rsidR="00153456">
        <w:rPr>
          <w:rFonts w:ascii="Times New Roman" w:hAnsi="Times New Roman"/>
          <w:sz w:val="24"/>
        </w:rPr>
        <w:t>la</w:t>
      </w:r>
      <w:r w:rsidR="00D752C0">
        <w:rPr>
          <w:rFonts w:ascii="Times New Roman" w:hAnsi="Times New Roman"/>
          <w:sz w:val="24"/>
        </w:rPr>
        <w:t>s</w:t>
      </w:r>
      <w:r w:rsidR="00153456">
        <w:rPr>
          <w:rFonts w:ascii="Times New Roman" w:hAnsi="Times New Roman"/>
          <w:sz w:val="24"/>
        </w:rPr>
        <w:t xml:space="preserve"> </w:t>
      </w:r>
      <w:r w:rsidR="00BB770E">
        <w:rPr>
          <w:rFonts w:ascii="Times New Roman" w:hAnsi="Times New Roman"/>
          <w:sz w:val="24"/>
        </w:rPr>
        <w:t>h</w:t>
      </w:r>
      <w:r w:rsidR="00153456">
        <w:rPr>
          <w:rFonts w:ascii="Times New Roman" w:hAnsi="Times New Roman"/>
          <w:sz w:val="24"/>
        </w:rPr>
        <w:t>istoria</w:t>
      </w:r>
      <w:r w:rsidR="00D752C0">
        <w:rPr>
          <w:rFonts w:ascii="Times New Roman" w:hAnsi="Times New Roman"/>
          <w:sz w:val="24"/>
        </w:rPr>
        <w:t>s</w:t>
      </w:r>
      <w:r w:rsidR="00153456">
        <w:rPr>
          <w:rFonts w:ascii="Times New Roman" w:hAnsi="Times New Roman"/>
          <w:sz w:val="24"/>
        </w:rPr>
        <w:t xml:space="preserve"> </w:t>
      </w:r>
      <w:r w:rsidR="00BB770E">
        <w:rPr>
          <w:rFonts w:ascii="Times New Roman" w:hAnsi="Times New Roman"/>
          <w:sz w:val="24"/>
        </w:rPr>
        <w:t>o</w:t>
      </w:r>
      <w:r w:rsidR="00153456">
        <w:rPr>
          <w:rFonts w:ascii="Times New Roman" w:hAnsi="Times New Roman"/>
          <w:sz w:val="24"/>
        </w:rPr>
        <w:t>ficial</w:t>
      </w:r>
      <w:r w:rsidR="00D752C0">
        <w:rPr>
          <w:rFonts w:ascii="Times New Roman" w:hAnsi="Times New Roman"/>
          <w:sz w:val="24"/>
        </w:rPr>
        <w:t xml:space="preserve">es y </w:t>
      </w:r>
      <w:r w:rsidR="00B579B7">
        <w:rPr>
          <w:rFonts w:ascii="Times New Roman" w:hAnsi="Times New Roman"/>
          <w:sz w:val="24"/>
        </w:rPr>
        <w:t xml:space="preserve">la </w:t>
      </w:r>
      <w:r w:rsidR="0075633A">
        <w:rPr>
          <w:rFonts w:ascii="Times New Roman" w:hAnsi="Times New Roman"/>
          <w:sz w:val="24"/>
        </w:rPr>
        <w:t xml:space="preserve">de </w:t>
      </w:r>
      <w:r w:rsidR="00D752C0">
        <w:rPr>
          <w:rFonts w:ascii="Times New Roman" w:hAnsi="Times New Roman"/>
          <w:sz w:val="24"/>
        </w:rPr>
        <w:t>su</w:t>
      </w:r>
      <w:r w:rsidR="0006321E">
        <w:rPr>
          <w:rFonts w:ascii="Times New Roman" w:hAnsi="Times New Roman"/>
          <w:sz w:val="24"/>
        </w:rPr>
        <w:t xml:space="preserve">s </w:t>
      </w:r>
      <w:r w:rsidR="00B579B7">
        <w:rPr>
          <w:rFonts w:ascii="Times New Roman" w:hAnsi="Times New Roman"/>
          <w:sz w:val="24"/>
        </w:rPr>
        <w:t>acólit</w:t>
      </w:r>
      <w:r w:rsidR="00377D18">
        <w:rPr>
          <w:rFonts w:ascii="Times New Roman" w:hAnsi="Times New Roman"/>
          <w:sz w:val="24"/>
        </w:rPr>
        <w:t xml:space="preserve">os </w:t>
      </w:r>
      <w:r w:rsidR="00B579B7">
        <w:rPr>
          <w:rFonts w:ascii="Times New Roman" w:hAnsi="Times New Roman"/>
          <w:sz w:val="24"/>
        </w:rPr>
        <w:t>los Levene</w:t>
      </w:r>
      <w:r w:rsidR="00CE19C1">
        <w:rPr>
          <w:rFonts w:ascii="Times New Roman" w:hAnsi="Times New Roman"/>
          <w:sz w:val="24"/>
        </w:rPr>
        <w:t>.</w:t>
      </w:r>
      <w:r w:rsidR="002E45C5">
        <w:rPr>
          <w:rStyle w:val="Refdenotaalpie"/>
          <w:rFonts w:ascii="Times New Roman" w:hAnsi="Times New Roman"/>
          <w:sz w:val="24"/>
        </w:rPr>
        <w:footnoteReference w:id="5"/>
      </w:r>
      <w:r w:rsidR="00647F96" w:rsidRPr="00BB2BDA">
        <w:rPr>
          <w:rFonts w:ascii="Times New Roman" w:hAnsi="Times New Roman"/>
          <w:sz w:val="24"/>
        </w:rPr>
        <w:t xml:space="preserve"> </w:t>
      </w:r>
      <w:r w:rsidR="00CE19C1">
        <w:rPr>
          <w:rFonts w:ascii="Times New Roman" w:hAnsi="Times New Roman"/>
          <w:sz w:val="24"/>
        </w:rPr>
        <w:t>Amén de sus preocupaciones políticas reseñadas por Salinas (</w:t>
      </w:r>
      <w:r w:rsidR="00C95EDE">
        <w:rPr>
          <w:rFonts w:ascii="Times New Roman" w:hAnsi="Times New Roman"/>
          <w:sz w:val="24"/>
        </w:rPr>
        <w:t>2010</w:t>
      </w:r>
      <w:r w:rsidR="00F840DF">
        <w:rPr>
          <w:rFonts w:ascii="Times New Roman" w:hAnsi="Times New Roman"/>
          <w:sz w:val="24"/>
        </w:rPr>
        <w:t xml:space="preserve">), y las filosóficas </w:t>
      </w:r>
      <w:r w:rsidR="00CE19C1">
        <w:rPr>
          <w:rFonts w:ascii="Times New Roman" w:hAnsi="Times New Roman"/>
          <w:sz w:val="24"/>
        </w:rPr>
        <w:t>por Lema-Hincapié (</w:t>
      </w:r>
      <w:r w:rsidR="002717E3">
        <w:rPr>
          <w:rFonts w:ascii="Times New Roman" w:hAnsi="Times New Roman"/>
          <w:sz w:val="24"/>
        </w:rPr>
        <w:t>2002</w:t>
      </w:r>
      <w:r w:rsidR="00110D98">
        <w:rPr>
          <w:rFonts w:ascii="Times New Roman" w:hAnsi="Times New Roman"/>
          <w:sz w:val="24"/>
        </w:rPr>
        <w:t>)</w:t>
      </w:r>
      <w:r w:rsidR="00597E10">
        <w:rPr>
          <w:rFonts w:ascii="Times New Roman" w:hAnsi="Times New Roman"/>
          <w:sz w:val="24"/>
        </w:rPr>
        <w:t>, Magnavacca (2009) y Olivera (2011)</w:t>
      </w:r>
      <w:r w:rsidR="00110D98">
        <w:rPr>
          <w:rFonts w:ascii="Times New Roman" w:hAnsi="Times New Roman"/>
          <w:sz w:val="24"/>
        </w:rPr>
        <w:t xml:space="preserve">, </w:t>
      </w:r>
      <w:r w:rsidR="001104DC">
        <w:rPr>
          <w:rFonts w:ascii="Times New Roman" w:hAnsi="Times New Roman"/>
          <w:sz w:val="24"/>
        </w:rPr>
        <w:t xml:space="preserve">Borges </w:t>
      </w:r>
      <w:r w:rsidR="00110D98">
        <w:rPr>
          <w:rFonts w:ascii="Times New Roman" w:hAnsi="Times New Roman"/>
          <w:sz w:val="24"/>
        </w:rPr>
        <w:t xml:space="preserve">habría enhebrado </w:t>
      </w:r>
      <w:r w:rsidR="00E23CFB">
        <w:rPr>
          <w:rFonts w:ascii="Times New Roman" w:hAnsi="Times New Roman"/>
          <w:sz w:val="24"/>
        </w:rPr>
        <w:t>un</w:t>
      </w:r>
      <w:r w:rsidR="002717E3">
        <w:rPr>
          <w:rFonts w:ascii="Times New Roman" w:hAnsi="Times New Roman"/>
          <w:sz w:val="24"/>
        </w:rPr>
        <w:t>a</w:t>
      </w:r>
      <w:r w:rsidR="00E23CFB">
        <w:rPr>
          <w:rFonts w:ascii="Times New Roman" w:hAnsi="Times New Roman"/>
          <w:sz w:val="24"/>
        </w:rPr>
        <w:t xml:space="preserve"> verdadera </w:t>
      </w:r>
      <w:r w:rsidR="009D664C">
        <w:rPr>
          <w:rFonts w:ascii="Times New Roman" w:hAnsi="Times New Roman"/>
          <w:sz w:val="24"/>
        </w:rPr>
        <w:t xml:space="preserve">hoja de ruta o hilo de </w:t>
      </w:r>
      <w:r w:rsidR="00DC2595">
        <w:rPr>
          <w:rFonts w:ascii="Times New Roman" w:hAnsi="Times New Roman"/>
          <w:sz w:val="24"/>
        </w:rPr>
        <w:t>A</w:t>
      </w:r>
      <w:r w:rsidR="00D00F7B">
        <w:rPr>
          <w:rFonts w:ascii="Times New Roman" w:hAnsi="Times New Roman"/>
          <w:sz w:val="24"/>
        </w:rPr>
        <w:t>riadna</w:t>
      </w:r>
      <w:r w:rsidR="00647F96">
        <w:rPr>
          <w:rFonts w:ascii="Times New Roman" w:hAnsi="Times New Roman"/>
          <w:sz w:val="24"/>
        </w:rPr>
        <w:t xml:space="preserve"> del laberinto </w:t>
      </w:r>
      <w:r w:rsidR="00112154">
        <w:rPr>
          <w:rFonts w:ascii="Times New Roman" w:hAnsi="Times New Roman"/>
          <w:sz w:val="24"/>
        </w:rPr>
        <w:t xml:space="preserve">histórico </w:t>
      </w:r>
      <w:r w:rsidR="00010629">
        <w:rPr>
          <w:rFonts w:ascii="Times New Roman" w:hAnsi="Times New Roman"/>
          <w:sz w:val="24"/>
        </w:rPr>
        <w:t>universal, y en particular de</w:t>
      </w:r>
      <w:r w:rsidR="00F102F2">
        <w:rPr>
          <w:rFonts w:ascii="Times New Roman" w:hAnsi="Times New Roman"/>
          <w:sz w:val="24"/>
        </w:rPr>
        <w:t>l</w:t>
      </w:r>
      <w:r w:rsidR="00506343">
        <w:rPr>
          <w:rFonts w:ascii="Times New Roman" w:hAnsi="Times New Roman"/>
          <w:sz w:val="24"/>
        </w:rPr>
        <w:t xml:space="preserve"> </w:t>
      </w:r>
      <w:r w:rsidR="00010629">
        <w:rPr>
          <w:rFonts w:ascii="Times New Roman" w:hAnsi="Times New Roman"/>
          <w:sz w:val="24"/>
        </w:rPr>
        <w:t>l</w:t>
      </w:r>
      <w:r w:rsidR="00506343">
        <w:rPr>
          <w:rFonts w:ascii="Times New Roman" w:hAnsi="Times New Roman"/>
          <w:sz w:val="24"/>
        </w:rPr>
        <w:t>a</w:t>
      </w:r>
      <w:r w:rsidR="00F102F2">
        <w:rPr>
          <w:rFonts w:ascii="Times New Roman" w:hAnsi="Times New Roman"/>
          <w:sz w:val="24"/>
        </w:rPr>
        <w:t xml:space="preserve">berinto </w:t>
      </w:r>
      <w:r w:rsidR="0034032E">
        <w:rPr>
          <w:rFonts w:ascii="Times New Roman" w:hAnsi="Times New Roman"/>
          <w:sz w:val="24"/>
        </w:rPr>
        <w:t>(</w:t>
      </w:r>
      <w:r w:rsidR="00F102F2">
        <w:rPr>
          <w:rFonts w:ascii="Times New Roman" w:hAnsi="Times New Roman"/>
          <w:sz w:val="24"/>
        </w:rPr>
        <w:t>o</w:t>
      </w:r>
      <w:r w:rsidR="00506343">
        <w:rPr>
          <w:rFonts w:ascii="Times New Roman" w:hAnsi="Times New Roman"/>
          <w:sz w:val="24"/>
        </w:rPr>
        <w:t xml:space="preserve"> </w:t>
      </w:r>
      <w:r w:rsidR="00506343" w:rsidRPr="0023646A">
        <w:rPr>
          <w:rFonts w:ascii="Times New Roman" w:hAnsi="Times New Roman"/>
          <w:i/>
          <w:sz w:val="24"/>
        </w:rPr>
        <w:t>vía crucis</w:t>
      </w:r>
      <w:r w:rsidR="0034032E">
        <w:rPr>
          <w:rFonts w:ascii="Times New Roman" w:hAnsi="Times New Roman"/>
          <w:sz w:val="24"/>
        </w:rPr>
        <w:t>)</w:t>
      </w:r>
      <w:r w:rsidR="00010629">
        <w:rPr>
          <w:rFonts w:ascii="Times New Roman" w:hAnsi="Times New Roman"/>
          <w:sz w:val="24"/>
        </w:rPr>
        <w:t xml:space="preserve"> </w:t>
      </w:r>
      <w:r w:rsidR="0034032E">
        <w:rPr>
          <w:rFonts w:ascii="Times New Roman" w:hAnsi="Times New Roman"/>
          <w:sz w:val="24"/>
        </w:rPr>
        <w:t>latinoamericano</w:t>
      </w:r>
      <w:r w:rsidR="00010629">
        <w:rPr>
          <w:rFonts w:ascii="Times New Roman" w:hAnsi="Times New Roman"/>
          <w:sz w:val="24"/>
        </w:rPr>
        <w:t xml:space="preserve">, y </w:t>
      </w:r>
      <w:r w:rsidR="00647F96">
        <w:rPr>
          <w:rFonts w:ascii="Times New Roman" w:hAnsi="Times New Roman"/>
          <w:sz w:val="24"/>
        </w:rPr>
        <w:t>su contrast</w:t>
      </w:r>
      <w:r w:rsidR="00E463E7">
        <w:rPr>
          <w:rFonts w:ascii="Times New Roman" w:hAnsi="Times New Roman"/>
          <w:sz w:val="24"/>
        </w:rPr>
        <w:t xml:space="preserve">e con la </w:t>
      </w:r>
      <w:r w:rsidR="00E463E7">
        <w:rPr>
          <w:rFonts w:ascii="Times New Roman" w:hAnsi="Times New Roman"/>
          <w:sz w:val="24"/>
        </w:rPr>
        <w:lastRenderedPageBreak/>
        <w:t>fantasía estadounidense</w:t>
      </w:r>
      <w:r w:rsidR="004D1CB2" w:rsidRPr="006C1AFF">
        <w:rPr>
          <w:rFonts w:ascii="Times New Roman" w:hAnsi="Times New Roman"/>
          <w:sz w:val="24"/>
        </w:rPr>
        <w:t>.</w:t>
      </w:r>
      <w:r w:rsidR="004D1CB2" w:rsidRPr="006C1AFF">
        <w:rPr>
          <w:rStyle w:val="Refdenotaalpie"/>
          <w:rFonts w:ascii="Times New Roman" w:hAnsi="Times New Roman"/>
          <w:sz w:val="24"/>
        </w:rPr>
        <w:footnoteReference w:id="6"/>
      </w:r>
      <w:r w:rsidR="004D1CB2" w:rsidRPr="006C1AFF">
        <w:rPr>
          <w:rFonts w:ascii="Times New Roman" w:hAnsi="Times New Roman"/>
          <w:sz w:val="24"/>
        </w:rPr>
        <w:t xml:space="preserve"> La inevitable </w:t>
      </w:r>
      <w:r w:rsidR="004D1CB2" w:rsidRPr="006C1AFF">
        <w:rPr>
          <w:rFonts w:ascii="Times New Roman" w:hAnsi="Times New Roman" w:cs="Palatino-Roman"/>
          <w:sz w:val="24"/>
          <w:szCs w:val="24"/>
        </w:rPr>
        <w:t xml:space="preserve">recurrencia de la barbarie, la anarquía y la tiranía (y también de la catástrofe populista), </w:t>
      </w:r>
      <w:r w:rsidR="00BF0D24">
        <w:rPr>
          <w:rFonts w:ascii="Times New Roman" w:hAnsi="Times New Roman" w:cs="Palatino-Roman"/>
          <w:sz w:val="24"/>
          <w:szCs w:val="24"/>
        </w:rPr>
        <w:t xml:space="preserve">como </w:t>
      </w:r>
      <w:r w:rsidR="00BA16C8">
        <w:rPr>
          <w:rFonts w:ascii="Times New Roman" w:hAnsi="Times New Roman" w:cs="Palatino-Roman"/>
          <w:sz w:val="24"/>
          <w:szCs w:val="24"/>
        </w:rPr>
        <w:t>minotauro</w:t>
      </w:r>
      <w:r w:rsidR="00BF0D24">
        <w:rPr>
          <w:rFonts w:ascii="Times New Roman" w:hAnsi="Times New Roman" w:cs="Palatino-Roman"/>
          <w:sz w:val="24"/>
          <w:szCs w:val="24"/>
        </w:rPr>
        <w:t xml:space="preserve"> o Asterión,</w:t>
      </w:r>
      <w:r w:rsidR="00817796">
        <w:rPr>
          <w:rFonts w:ascii="Times New Roman" w:hAnsi="Times New Roman" w:cs="Palatino-Roman"/>
          <w:sz w:val="24"/>
          <w:szCs w:val="24"/>
        </w:rPr>
        <w:t xml:space="preserve"> </w:t>
      </w:r>
      <w:r w:rsidR="004D1CB2" w:rsidRPr="006C1AFF">
        <w:rPr>
          <w:rFonts w:ascii="Times New Roman" w:hAnsi="Times New Roman" w:cs="Palatino-Roman"/>
          <w:sz w:val="24"/>
          <w:szCs w:val="24"/>
        </w:rPr>
        <w:t xml:space="preserve">que </w:t>
      </w:r>
      <w:r w:rsidR="00CA640E">
        <w:rPr>
          <w:rFonts w:ascii="Times New Roman" w:hAnsi="Times New Roman"/>
          <w:sz w:val="24"/>
        </w:rPr>
        <w:t>es el “destino s</w:t>
      </w:r>
      <w:r w:rsidR="004D1CB2" w:rsidRPr="006C1AFF">
        <w:rPr>
          <w:rFonts w:ascii="Times New Roman" w:hAnsi="Times New Roman"/>
          <w:sz w:val="24"/>
        </w:rPr>
        <w:t>udamericano”</w:t>
      </w:r>
      <w:r w:rsidR="007A041E">
        <w:rPr>
          <w:rFonts w:ascii="Times New Roman" w:hAnsi="Times New Roman"/>
          <w:sz w:val="24"/>
        </w:rPr>
        <w:t xml:space="preserve"> (el de Calibán en </w:t>
      </w:r>
      <w:r w:rsidR="007A041E" w:rsidRPr="00F86800">
        <w:rPr>
          <w:rFonts w:ascii="Times New Roman" w:hAnsi="Times New Roman"/>
          <w:b/>
          <w:i/>
          <w:sz w:val="24"/>
        </w:rPr>
        <w:t>La Tempestad</w:t>
      </w:r>
      <w:r w:rsidR="007A041E">
        <w:rPr>
          <w:rFonts w:ascii="Times New Roman" w:hAnsi="Times New Roman"/>
          <w:sz w:val="24"/>
        </w:rPr>
        <w:t xml:space="preserve"> de Shakespeare</w:t>
      </w:r>
      <w:r w:rsidR="001442DD">
        <w:rPr>
          <w:rFonts w:ascii="Times New Roman" w:hAnsi="Times New Roman"/>
          <w:sz w:val="24"/>
        </w:rPr>
        <w:t>, 1611</w:t>
      </w:r>
      <w:r w:rsidR="007A041E">
        <w:rPr>
          <w:rFonts w:ascii="Times New Roman" w:hAnsi="Times New Roman"/>
          <w:sz w:val="24"/>
        </w:rPr>
        <w:t>)</w:t>
      </w:r>
      <w:r w:rsidR="004D1CB2" w:rsidRPr="006C1AFF">
        <w:rPr>
          <w:rFonts w:ascii="Times New Roman" w:hAnsi="Times New Roman"/>
          <w:sz w:val="24"/>
        </w:rPr>
        <w:t xml:space="preserve">, </w:t>
      </w:r>
      <w:r w:rsidR="00583422">
        <w:rPr>
          <w:rFonts w:ascii="Times New Roman" w:hAnsi="Times New Roman" w:cs="Palatino-Roman"/>
          <w:sz w:val="24"/>
          <w:szCs w:val="24"/>
        </w:rPr>
        <w:t>se opond</w:t>
      </w:r>
      <w:r w:rsidR="004D1CB2" w:rsidRPr="006C1AFF">
        <w:rPr>
          <w:rFonts w:ascii="Times New Roman" w:hAnsi="Times New Roman" w:cs="Palatino-Roman"/>
          <w:sz w:val="24"/>
          <w:szCs w:val="24"/>
        </w:rPr>
        <w:t xml:space="preserve">ría </w:t>
      </w:r>
      <w:r w:rsidR="00583422">
        <w:rPr>
          <w:rFonts w:ascii="Times New Roman" w:hAnsi="Times New Roman" w:cs="Palatino-Roman"/>
          <w:sz w:val="24"/>
          <w:szCs w:val="24"/>
        </w:rPr>
        <w:t>al esperanzador e igualitario “Sueño Americano”</w:t>
      </w:r>
      <w:r w:rsidR="007A041E">
        <w:rPr>
          <w:rFonts w:ascii="Times New Roman" w:hAnsi="Times New Roman" w:cs="Palatino-Roman"/>
          <w:sz w:val="24"/>
          <w:szCs w:val="24"/>
        </w:rPr>
        <w:t xml:space="preserve"> </w:t>
      </w:r>
      <w:r w:rsidR="00A22C04" w:rsidRPr="006C1AFF">
        <w:rPr>
          <w:rFonts w:ascii="Times New Roman" w:hAnsi="Times New Roman" w:cs="Palatino-Roman"/>
          <w:sz w:val="24"/>
          <w:szCs w:val="24"/>
        </w:rPr>
        <w:t xml:space="preserve">que </w:t>
      </w:r>
      <w:r w:rsidR="003F4C7D">
        <w:rPr>
          <w:rFonts w:ascii="Times New Roman" w:hAnsi="Times New Roman"/>
          <w:sz w:val="24"/>
        </w:rPr>
        <w:t>sería</w:t>
      </w:r>
      <w:r w:rsidR="00A22C04">
        <w:rPr>
          <w:rFonts w:ascii="Times New Roman" w:hAnsi="Times New Roman"/>
          <w:sz w:val="24"/>
        </w:rPr>
        <w:t xml:space="preserve"> el “destino manifiesto” </w:t>
      </w:r>
      <w:r w:rsidR="00A66131">
        <w:rPr>
          <w:rFonts w:ascii="Times New Roman" w:hAnsi="Times New Roman"/>
          <w:sz w:val="24"/>
        </w:rPr>
        <w:t xml:space="preserve">de los estadounidenses </w:t>
      </w:r>
      <w:r w:rsidR="007A041E">
        <w:rPr>
          <w:rFonts w:ascii="Times New Roman" w:hAnsi="Times New Roman" w:cs="Palatino-Roman"/>
          <w:sz w:val="24"/>
          <w:szCs w:val="24"/>
        </w:rPr>
        <w:t>(el de Ariel</w:t>
      </w:r>
      <w:r w:rsidR="008D05C9" w:rsidRPr="008D05C9">
        <w:rPr>
          <w:rFonts w:ascii="Times New Roman" w:hAnsi="Times New Roman"/>
          <w:sz w:val="24"/>
        </w:rPr>
        <w:t xml:space="preserve"> </w:t>
      </w:r>
      <w:r w:rsidR="008D05C9">
        <w:rPr>
          <w:rFonts w:ascii="Times New Roman" w:hAnsi="Times New Roman"/>
          <w:sz w:val="24"/>
        </w:rPr>
        <w:t xml:space="preserve">en </w:t>
      </w:r>
      <w:r w:rsidR="008D05C9" w:rsidRPr="00F86800">
        <w:rPr>
          <w:rFonts w:ascii="Times New Roman" w:hAnsi="Times New Roman"/>
          <w:b/>
          <w:i/>
          <w:sz w:val="24"/>
        </w:rPr>
        <w:t>La Tempestad</w:t>
      </w:r>
      <w:r w:rsidR="007A041E">
        <w:rPr>
          <w:rFonts w:ascii="Times New Roman" w:hAnsi="Times New Roman" w:cs="Palatino-Roman"/>
          <w:sz w:val="24"/>
          <w:szCs w:val="24"/>
        </w:rPr>
        <w:t>)</w:t>
      </w:r>
      <w:r w:rsidR="00583422">
        <w:rPr>
          <w:rFonts w:ascii="Times New Roman" w:hAnsi="Times New Roman" w:cs="Palatino-Roman"/>
          <w:sz w:val="24"/>
          <w:szCs w:val="24"/>
        </w:rPr>
        <w:t>.</w:t>
      </w:r>
      <w:r w:rsidR="00CF214F">
        <w:rPr>
          <w:rStyle w:val="Refdenotaalpie"/>
          <w:rFonts w:ascii="Times New Roman" w:hAnsi="Times New Roman" w:cs="Palatino-Roman"/>
          <w:sz w:val="24"/>
          <w:szCs w:val="24"/>
        </w:rPr>
        <w:footnoteReference w:id="7"/>
      </w:r>
      <w:r w:rsidR="00583422">
        <w:rPr>
          <w:rFonts w:ascii="Times New Roman" w:hAnsi="Times New Roman" w:cs="Palatino-Roman"/>
          <w:sz w:val="24"/>
          <w:szCs w:val="24"/>
        </w:rPr>
        <w:t xml:space="preserve"> </w:t>
      </w:r>
    </w:p>
    <w:p w:rsidR="006F77A2" w:rsidRDefault="006F77A2" w:rsidP="002E678B">
      <w:pPr>
        <w:spacing w:after="0" w:line="240" w:lineRule="auto"/>
        <w:rPr>
          <w:rFonts w:ascii="Times New Roman" w:hAnsi="Times New Roman" w:cs="Palatino-Roman"/>
          <w:sz w:val="24"/>
          <w:szCs w:val="24"/>
        </w:rPr>
      </w:pPr>
    </w:p>
    <w:p w:rsidR="00C663E9" w:rsidRDefault="00C663E9" w:rsidP="00C663E9">
      <w:pPr>
        <w:spacing w:after="0" w:line="240" w:lineRule="auto"/>
        <w:rPr>
          <w:rFonts w:ascii="Times New Roman" w:hAnsi="Times New Roman" w:cs="Palatino-Roman"/>
          <w:sz w:val="24"/>
          <w:szCs w:val="24"/>
        </w:rPr>
      </w:pPr>
      <w:r>
        <w:rPr>
          <w:rFonts w:ascii="Times New Roman" w:hAnsi="Times New Roman" w:cs="Palatino-Roman"/>
          <w:sz w:val="24"/>
          <w:szCs w:val="24"/>
        </w:rPr>
        <w:t xml:space="preserve">Para el análisis de esa hoja de ruta, y para poder reinventar </w:t>
      </w:r>
      <w:r w:rsidR="00CE6603">
        <w:rPr>
          <w:rFonts w:ascii="Times New Roman" w:hAnsi="Times New Roman" w:cs="Palatino-Roman"/>
          <w:sz w:val="24"/>
          <w:szCs w:val="24"/>
        </w:rPr>
        <w:t xml:space="preserve">nuevamente </w:t>
      </w:r>
      <w:r>
        <w:rPr>
          <w:rFonts w:ascii="Times New Roman" w:hAnsi="Times New Roman" w:cs="Palatino-Roman"/>
          <w:sz w:val="24"/>
          <w:szCs w:val="24"/>
        </w:rPr>
        <w:t xml:space="preserve">nuestra América, habremos </w:t>
      </w:r>
      <w:r w:rsidR="00CE6603">
        <w:rPr>
          <w:rFonts w:ascii="Times New Roman" w:hAnsi="Times New Roman" w:cs="Palatino-Roman"/>
          <w:sz w:val="24"/>
          <w:szCs w:val="24"/>
        </w:rPr>
        <w:t xml:space="preserve">de </w:t>
      </w:r>
      <w:r w:rsidR="001D5DAF">
        <w:rPr>
          <w:rFonts w:ascii="Times New Roman" w:hAnsi="Times New Roman" w:cs="Palatino-Roman"/>
          <w:sz w:val="24"/>
          <w:szCs w:val="24"/>
        </w:rPr>
        <w:t xml:space="preserve">desarrollar </w:t>
      </w:r>
      <w:r w:rsidR="008F4B07">
        <w:rPr>
          <w:rFonts w:ascii="Times New Roman" w:hAnsi="Times New Roman" w:cs="Palatino-Roman"/>
          <w:sz w:val="24"/>
          <w:szCs w:val="24"/>
        </w:rPr>
        <w:t xml:space="preserve">más de </w:t>
      </w:r>
      <w:r>
        <w:rPr>
          <w:rFonts w:ascii="Times New Roman" w:hAnsi="Times New Roman" w:cs="Palatino-Roman"/>
          <w:sz w:val="24"/>
          <w:szCs w:val="24"/>
        </w:rPr>
        <w:t xml:space="preserve">media docena de apartados consistentes en </w:t>
      </w:r>
      <w:r w:rsidR="00CE6603">
        <w:rPr>
          <w:rFonts w:ascii="Times New Roman" w:hAnsi="Times New Roman" w:cs="Palatino-Roman"/>
          <w:sz w:val="24"/>
          <w:szCs w:val="24"/>
        </w:rPr>
        <w:t xml:space="preserve">escrutar </w:t>
      </w:r>
      <w:r>
        <w:rPr>
          <w:rFonts w:ascii="Times New Roman" w:hAnsi="Times New Roman" w:cs="Palatino-Roman"/>
          <w:sz w:val="24"/>
          <w:szCs w:val="24"/>
        </w:rPr>
        <w:t>el dolor moral</w:t>
      </w:r>
      <w:r w:rsidR="00BB7460">
        <w:rPr>
          <w:rFonts w:ascii="Times New Roman" w:hAnsi="Times New Roman" w:cs="Palatino-Roman"/>
          <w:sz w:val="24"/>
          <w:szCs w:val="24"/>
        </w:rPr>
        <w:t>,</w:t>
      </w:r>
      <w:r>
        <w:rPr>
          <w:rFonts w:ascii="Times New Roman" w:hAnsi="Times New Roman" w:cs="Palatino-Roman"/>
          <w:sz w:val="24"/>
          <w:szCs w:val="24"/>
        </w:rPr>
        <w:t xml:space="preserve"> </w:t>
      </w:r>
      <w:r w:rsidR="00672465">
        <w:rPr>
          <w:rFonts w:ascii="Times New Roman" w:hAnsi="Times New Roman" w:cs="Palatino-Roman"/>
          <w:sz w:val="24"/>
          <w:szCs w:val="24"/>
        </w:rPr>
        <w:t>el epigenom</w:t>
      </w:r>
      <w:r w:rsidR="00572392">
        <w:rPr>
          <w:rFonts w:ascii="Times New Roman" w:hAnsi="Times New Roman" w:cs="Palatino-Roman"/>
          <w:sz w:val="24"/>
          <w:szCs w:val="24"/>
        </w:rPr>
        <w:t>a y el</w:t>
      </w:r>
      <w:r>
        <w:rPr>
          <w:rFonts w:ascii="Times New Roman" w:hAnsi="Times New Roman" w:cs="Palatino-Roman"/>
          <w:sz w:val="24"/>
          <w:szCs w:val="24"/>
        </w:rPr>
        <w:t xml:space="preserve"> duelo poético en Borges; seguido con el </w:t>
      </w:r>
      <w:r w:rsidR="00CE6603">
        <w:rPr>
          <w:rFonts w:ascii="Times New Roman" w:hAnsi="Times New Roman" w:cs="Palatino-Roman"/>
          <w:sz w:val="24"/>
          <w:szCs w:val="24"/>
        </w:rPr>
        <w:t>c</w:t>
      </w:r>
      <w:r w:rsidR="00BB7460">
        <w:rPr>
          <w:rFonts w:ascii="Times New Roman" w:hAnsi="Times New Roman" w:cs="Palatino-Roman"/>
          <w:sz w:val="24"/>
          <w:szCs w:val="24"/>
        </w:rPr>
        <w:t xml:space="preserve">ulto a la adversidad y </w:t>
      </w:r>
      <w:r w:rsidR="00CE6603">
        <w:rPr>
          <w:rFonts w:ascii="Times New Roman" w:hAnsi="Times New Roman" w:cs="Palatino-Roman"/>
          <w:sz w:val="24"/>
          <w:szCs w:val="24"/>
        </w:rPr>
        <w:t xml:space="preserve">el </w:t>
      </w:r>
      <w:r w:rsidRPr="00BB7460">
        <w:rPr>
          <w:rFonts w:ascii="Times New Roman" w:hAnsi="Times New Roman" w:cs="Palatino-Roman"/>
          <w:i/>
          <w:sz w:val="24"/>
          <w:szCs w:val="24"/>
        </w:rPr>
        <w:t>destino sudamericano</w:t>
      </w:r>
      <w:r w:rsidR="00BB7460">
        <w:rPr>
          <w:rFonts w:ascii="Times New Roman" w:hAnsi="Times New Roman" w:cs="Palatino-Roman"/>
          <w:sz w:val="24"/>
          <w:szCs w:val="24"/>
        </w:rPr>
        <w:t xml:space="preserve"> en Borges</w:t>
      </w:r>
      <w:r>
        <w:rPr>
          <w:rFonts w:ascii="Times New Roman" w:hAnsi="Times New Roman" w:cs="Palatino-Roman"/>
          <w:sz w:val="24"/>
          <w:szCs w:val="24"/>
        </w:rPr>
        <w:t xml:space="preserve">; </w:t>
      </w:r>
      <w:r w:rsidR="00BB7460">
        <w:rPr>
          <w:rFonts w:ascii="Times New Roman" w:hAnsi="Times New Roman" w:cs="Palatino-Roman"/>
          <w:sz w:val="24"/>
          <w:szCs w:val="24"/>
        </w:rPr>
        <w:t>la</w:t>
      </w:r>
      <w:r w:rsidR="008F4B07">
        <w:rPr>
          <w:rFonts w:ascii="Times New Roman" w:hAnsi="Times New Roman" w:cs="Palatino-Roman"/>
          <w:sz w:val="24"/>
          <w:szCs w:val="24"/>
        </w:rPr>
        <w:t>s</w:t>
      </w:r>
      <w:r w:rsidR="00BB7460">
        <w:rPr>
          <w:rFonts w:ascii="Times New Roman" w:hAnsi="Times New Roman" w:cs="Palatino-Roman"/>
          <w:sz w:val="24"/>
          <w:szCs w:val="24"/>
        </w:rPr>
        <w:t xml:space="preserve"> persistente</w:t>
      </w:r>
      <w:r w:rsidR="008F4B07">
        <w:rPr>
          <w:rFonts w:ascii="Times New Roman" w:hAnsi="Times New Roman" w:cs="Palatino-Roman"/>
          <w:sz w:val="24"/>
          <w:szCs w:val="24"/>
        </w:rPr>
        <w:t>s</w:t>
      </w:r>
      <w:r w:rsidR="00BB7460">
        <w:rPr>
          <w:rFonts w:ascii="Times New Roman" w:hAnsi="Times New Roman" w:cs="Palatino-Roman"/>
          <w:sz w:val="24"/>
          <w:szCs w:val="24"/>
        </w:rPr>
        <w:t xml:space="preserve"> pesadilla</w:t>
      </w:r>
      <w:r w:rsidR="008F4B07">
        <w:rPr>
          <w:rFonts w:ascii="Times New Roman" w:hAnsi="Times New Roman" w:cs="Palatino-Roman"/>
          <w:sz w:val="24"/>
          <w:szCs w:val="24"/>
        </w:rPr>
        <w:t>s teológi</w:t>
      </w:r>
      <w:r w:rsidR="00BB7460">
        <w:rPr>
          <w:rFonts w:ascii="Times New Roman" w:hAnsi="Times New Roman" w:cs="Palatino-Roman"/>
          <w:sz w:val="24"/>
          <w:szCs w:val="24"/>
        </w:rPr>
        <w:t>ca</w:t>
      </w:r>
      <w:r w:rsidR="008F4B07">
        <w:rPr>
          <w:rFonts w:ascii="Times New Roman" w:hAnsi="Times New Roman" w:cs="Palatino-Roman"/>
          <w:sz w:val="24"/>
          <w:szCs w:val="24"/>
        </w:rPr>
        <w:t>s</w:t>
      </w:r>
      <w:r w:rsidR="00FB168F" w:rsidRPr="00FB168F">
        <w:rPr>
          <w:rFonts w:ascii="Times New Roman" w:hAnsi="Times New Roman"/>
          <w:bCs/>
          <w:spacing w:val="-2"/>
          <w:sz w:val="24"/>
          <w:szCs w:val="26"/>
        </w:rPr>
        <w:t xml:space="preserve"> </w:t>
      </w:r>
      <w:r w:rsidR="00FB168F" w:rsidRPr="00852515">
        <w:rPr>
          <w:rFonts w:ascii="Times New Roman" w:hAnsi="Times New Roman"/>
          <w:bCs/>
          <w:spacing w:val="-2"/>
          <w:sz w:val="24"/>
          <w:szCs w:val="26"/>
        </w:rPr>
        <w:t>y los laberintos oníricos</w:t>
      </w:r>
      <w:r w:rsidR="00BB7460">
        <w:rPr>
          <w:rFonts w:ascii="Times New Roman" w:hAnsi="Times New Roman" w:cs="Palatino-Roman"/>
          <w:sz w:val="24"/>
          <w:szCs w:val="24"/>
        </w:rPr>
        <w:t xml:space="preserve">; </w:t>
      </w:r>
      <w:r>
        <w:rPr>
          <w:rFonts w:ascii="Times New Roman" w:hAnsi="Times New Roman" w:cs="Palatino-Roman"/>
          <w:sz w:val="24"/>
          <w:szCs w:val="24"/>
        </w:rPr>
        <w:t xml:space="preserve">el laberinto </w:t>
      </w:r>
      <w:r w:rsidR="001032AD">
        <w:rPr>
          <w:rFonts w:ascii="Times New Roman" w:hAnsi="Times New Roman" w:cs="Palatino-Roman"/>
          <w:sz w:val="24"/>
          <w:szCs w:val="24"/>
        </w:rPr>
        <w:t xml:space="preserve">borgeano en </w:t>
      </w:r>
      <w:r w:rsidR="00A130F2">
        <w:rPr>
          <w:rFonts w:ascii="Times New Roman" w:hAnsi="Times New Roman" w:cs="Palatino-Roman"/>
          <w:sz w:val="24"/>
          <w:szCs w:val="24"/>
        </w:rPr>
        <w:t>su</w:t>
      </w:r>
      <w:r w:rsidR="008F4B07">
        <w:rPr>
          <w:rFonts w:ascii="Times New Roman" w:hAnsi="Times New Roman" w:cs="Palatino-Roman"/>
          <w:sz w:val="24"/>
          <w:szCs w:val="24"/>
        </w:rPr>
        <w:t>s</w:t>
      </w:r>
      <w:r w:rsidR="00563FB6">
        <w:rPr>
          <w:rFonts w:ascii="Times New Roman" w:hAnsi="Times New Roman" w:cs="Palatino-Roman"/>
          <w:sz w:val="24"/>
          <w:szCs w:val="24"/>
        </w:rPr>
        <w:t xml:space="preserve"> ámbito</w:t>
      </w:r>
      <w:r w:rsidR="008F4B07">
        <w:rPr>
          <w:rFonts w:ascii="Times New Roman" w:hAnsi="Times New Roman" w:cs="Palatino-Roman"/>
          <w:sz w:val="24"/>
          <w:szCs w:val="24"/>
        </w:rPr>
        <w:t>s</w:t>
      </w:r>
      <w:r w:rsidR="00BC03C9">
        <w:rPr>
          <w:rFonts w:ascii="Times New Roman" w:hAnsi="Times New Roman" w:cs="Palatino-Roman"/>
          <w:sz w:val="24"/>
          <w:szCs w:val="24"/>
        </w:rPr>
        <w:t xml:space="preserve"> espacial</w:t>
      </w:r>
      <w:r w:rsidR="008F4B07">
        <w:rPr>
          <w:rFonts w:ascii="Times New Roman" w:hAnsi="Times New Roman" w:cs="Palatino-Roman"/>
          <w:sz w:val="24"/>
          <w:szCs w:val="24"/>
        </w:rPr>
        <w:t xml:space="preserve"> </w:t>
      </w:r>
      <w:r w:rsidR="00FB168F">
        <w:rPr>
          <w:rFonts w:ascii="Times New Roman" w:hAnsi="Times New Roman" w:cs="Palatino-Roman"/>
          <w:sz w:val="24"/>
          <w:szCs w:val="24"/>
        </w:rPr>
        <w:t xml:space="preserve">y </w:t>
      </w:r>
      <w:r w:rsidR="00563FB6">
        <w:rPr>
          <w:rFonts w:ascii="Times New Roman" w:hAnsi="Times New Roman" w:cs="Palatino-Roman"/>
          <w:sz w:val="24"/>
          <w:szCs w:val="24"/>
        </w:rPr>
        <w:t>lingüístico</w:t>
      </w:r>
      <w:r w:rsidR="00A22055">
        <w:rPr>
          <w:rFonts w:ascii="Times New Roman" w:hAnsi="Times New Roman" w:cs="Palatino-Roman"/>
          <w:sz w:val="24"/>
          <w:szCs w:val="24"/>
        </w:rPr>
        <w:t xml:space="preserve">, </w:t>
      </w:r>
      <w:r w:rsidR="001032AD">
        <w:rPr>
          <w:rFonts w:ascii="Times New Roman" w:hAnsi="Times New Roman" w:cs="Palatino-Roman"/>
          <w:sz w:val="24"/>
          <w:szCs w:val="24"/>
        </w:rPr>
        <w:t xml:space="preserve">y en </w:t>
      </w:r>
      <w:r w:rsidR="00F64FB4">
        <w:rPr>
          <w:rFonts w:ascii="Times New Roman" w:hAnsi="Times New Roman" w:cs="Palatino-Roman"/>
          <w:sz w:val="24"/>
          <w:szCs w:val="24"/>
        </w:rPr>
        <w:t>su</w:t>
      </w:r>
      <w:r w:rsidR="001032AD">
        <w:rPr>
          <w:rFonts w:ascii="Times New Roman" w:hAnsi="Times New Roman" w:cs="Palatino-Roman"/>
          <w:sz w:val="24"/>
          <w:szCs w:val="24"/>
        </w:rPr>
        <w:t xml:space="preserve"> reinvención </w:t>
      </w:r>
      <w:r w:rsidR="008F4B07">
        <w:rPr>
          <w:rFonts w:ascii="Times New Roman" w:hAnsi="Times New Roman" w:cs="Palatino-Roman"/>
          <w:sz w:val="24"/>
          <w:szCs w:val="24"/>
        </w:rPr>
        <w:t xml:space="preserve">en el tiempo </w:t>
      </w:r>
      <w:r w:rsidR="00F64FB4" w:rsidRPr="00FD6E71">
        <w:rPr>
          <w:rFonts w:ascii="Times New Roman" w:hAnsi="Times New Roman"/>
          <w:sz w:val="24"/>
        </w:rPr>
        <w:t>desde Westfalia</w:t>
      </w:r>
      <w:r>
        <w:rPr>
          <w:rFonts w:ascii="Times New Roman" w:hAnsi="Times New Roman" w:cs="Palatino-Roman"/>
          <w:sz w:val="24"/>
          <w:szCs w:val="24"/>
        </w:rPr>
        <w:t>; el sueño del Mayflower</w:t>
      </w:r>
      <w:r w:rsidR="002B0039">
        <w:rPr>
          <w:rFonts w:ascii="Times New Roman" w:hAnsi="Times New Roman" w:cs="Palatino-Roman"/>
          <w:sz w:val="24"/>
          <w:szCs w:val="24"/>
        </w:rPr>
        <w:t xml:space="preserve"> en la América sajona</w:t>
      </w:r>
      <w:r>
        <w:rPr>
          <w:rFonts w:ascii="Times New Roman" w:hAnsi="Times New Roman" w:cs="Palatino-Roman"/>
          <w:sz w:val="24"/>
          <w:szCs w:val="24"/>
        </w:rPr>
        <w:t xml:space="preserve">; y para culminar, la traición de Teodoro Roosevelt </w:t>
      </w:r>
      <w:r w:rsidR="00E31782">
        <w:rPr>
          <w:rFonts w:ascii="Times New Roman" w:hAnsi="Times New Roman" w:cs="Palatino-Roman"/>
          <w:sz w:val="24"/>
          <w:szCs w:val="24"/>
        </w:rPr>
        <w:t xml:space="preserve">(o Gran Garrote) </w:t>
      </w:r>
      <w:r>
        <w:rPr>
          <w:rFonts w:ascii="Times New Roman" w:hAnsi="Times New Roman" w:cs="Palatino-Roman"/>
          <w:sz w:val="24"/>
          <w:szCs w:val="24"/>
        </w:rPr>
        <w:t>al mensaje de Abraham Lincoln.</w:t>
      </w:r>
    </w:p>
    <w:p w:rsidR="00354C1B" w:rsidRDefault="00354C1B" w:rsidP="002E678B">
      <w:pPr>
        <w:spacing w:after="0" w:line="240" w:lineRule="auto"/>
        <w:rPr>
          <w:rFonts w:ascii="Times New Roman" w:hAnsi="Times New Roman" w:cs="Palatino-Roman"/>
          <w:sz w:val="24"/>
          <w:szCs w:val="24"/>
        </w:rPr>
      </w:pPr>
    </w:p>
    <w:p w:rsidR="00DE5DA0" w:rsidRPr="009C1A5A" w:rsidRDefault="00DE5DA0" w:rsidP="00DE5DA0">
      <w:pPr>
        <w:spacing w:after="60" w:line="240" w:lineRule="auto"/>
        <w:outlineLvl w:val="0"/>
        <w:rPr>
          <w:rFonts w:ascii="Times New Roman" w:hAnsi="Times New Roman"/>
          <w:b/>
          <w:bCs/>
          <w:sz w:val="24"/>
          <w:szCs w:val="26"/>
        </w:rPr>
      </w:pPr>
      <w:r w:rsidRPr="009C1A5A">
        <w:rPr>
          <w:rFonts w:ascii="Times New Roman" w:hAnsi="Times New Roman"/>
          <w:b/>
          <w:bCs/>
          <w:sz w:val="24"/>
          <w:szCs w:val="26"/>
        </w:rPr>
        <w:t>A. El dolor moral</w:t>
      </w:r>
      <w:r w:rsidR="009C1A5A" w:rsidRPr="009C1A5A">
        <w:rPr>
          <w:rFonts w:ascii="Times New Roman" w:hAnsi="Times New Roman"/>
          <w:b/>
          <w:bCs/>
          <w:sz w:val="24"/>
          <w:szCs w:val="26"/>
        </w:rPr>
        <w:t xml:space="preserve">, </w:t>
      </w:r>
      <w:r w:rsidR="0037576B">
        <w:rPr>
          <w:rFonts w:ascii="Times New Roman" w:hAnsi="Times New Roman"/>
          <w:b/>
          <w:bCs/>
          <w:sz w:val="24"/>
          <w:szCs w:val="26"/>
        </w:rPr>
        <w:t xml:space="preserve">el </w:t>
      </w:r>
      <w:r w:rsidR="0037576B" w:rsidRPr="0037576B">
        <w:rPr>
          <w:rFonts w:ascii="Times New Roman" w:hAnsi="Times New Roman" w:cs="Palatino-Roman"/>
          <w:b/>
          <w:sz w:val="24"/>
          <w:szCs w:val="24"/>
        </w:rPr>
        <w:t>epigenoma</w:t>
      </w:r>
      <w:r w:rsidR="00317B00" w:rsidRPr="00177E84">
        <w:rPr>
          <w:rFonts w:ascii="Times New Roman" w:hAnsi="Times New Roman"/>
          <w:b/>
          <w:bCs/>
          <w:spacing w:val="4"/>
          <w:sz w:val="24"/>
          <w:szCs w:val="26"/>
        </w:rPr>
        <w:t xml:space="preserve"> </w:t>
      </w:r>
      <w:r w:rsidR="00317B00" w:rsidRPr="00177E84">
        <w:rPr>
          <w:rFonts w:ascii="Times New Roman" w:hAnsi="Times New Roman"/>
          <w:b/>
          <w:bCs/>
          <w:sz w:val="24"/>
          <w:szCs w:val="26"/>
        </w:rPr>
        <w:t>y el</w:t>
      </w:r>
      <w:r w:rsidR="00317B00" w:rsidRPr="00916F5D">
        <w:rPr>
          <w:rFonts w:ascii="Times New Roman" w:hAnsi="Times New Roman"/>
          <w:bCs/>
          <w:sz w:val="24"/>
          <w:szCs w:val="26"/>
        </w:rPr>
        <w:t xml:space="preserve"> </w:t>
      </w:r>
      <w:r w:rsidRPr="009C1A5A">
        <w:rPr>
          <w:rFonts w:ascii="Times New Roman" w:hAnsi="Times New Roman"/>
          <w:b/>
          <w:bCs/>
          <w:sz w:val="24"/>
          <w:szCs w:val="26"/>
        </w:rPr>
        <w:t xml:space="preserve">duelo </w:t>
      </w:r>
      <w:r w:rsidR="00163211" w:rsidRPr="009C1A5A">
        <w:rPr>
          <w:rFonts w:ascii="Times New Roman" w:hAnsi="Times New Roman"/>
          <w:b/>
          <w:bCs/>
          <w:sz w:val="24"/>
          <w:szCs w:val="26"/>
        </w:rPr>
        <w:t xml:space="preserve">poético </w:t>
      </w:r>
      <w:r w:rsidR="001A3EFC" w:rsidRPr="009C1A5A">
        <w:rPr>
          <w:rFonts w:ascii="Times New Roman" w:hAnsi="Times New Roman"/>
          <w:b/>
          <w:bCs/>
          <w:sz w:val="24"/>
          <w:szCs w:val="26"/>
        </w:rPr>
        <w:t>en Borges</w:t>
      </w:r>
    </w:p>
    <w:p w:rsidR="00CF4B33" w:rsidRPr="006C1AFF" w:rsidRDefault="00CF4B33" w:rsidP="002E678B">
      <w:pPr>
        <w:spacing w:after="0" w:line="240" w:lineRule="auto"/>
        <w:rPr>
          <w:rFonts w:ascii="Times New Roman" w:hAnsi="Times New Roman" w:cs="Palatino-Roman"/>
          <w:sz w:val="24"/>
          <w:szCs w:val="24"/>
        </w:rPr>
      </w:pPr>
    </w:p>
    <w:p w:rsidR="002447F3" w:rsidRDefault="002447F3" w:rsidP="002447F3">
      <w:pPr>
        <w:spacing w:after="0" w:line="240" w:lineRule="auto"/>
        <w:rPr>
          <w:rFonts w:ascii="Times New Roman" w:hAnsi="Times New Roman" w:cs="Palatino-Roman"/>
          <w:sz w:val="24"/>
          <w:szCs w:val="24"/>
        </w:rPr>
      </w:pPr>
      <w:r>
        <w:rPr>
          <w:rFonts w:ascii="Times New Roman" w:hAnsi="Times New Roman" w:cs="Palatino-Roman"/>
          <w:sz w:val="24"/>
          <w:szCs w:val="24"/>
        </w:rPr>
        <w:t xml:space="preserve">En </w:t>
      </w:r>
      <w:r w:rsidR="00EC696B">
        <w:rPr>
          <w:rFonts w:ascii="Times New Roman" w:hAnsi="Times New Roman" w:cs="Palatino-Roman"/>
          <w:sz w:val="24"/>
          <w:szCs w:val="24"/>
        </w:rPr>
        <w:t>el</w:t>
      </w:r>
      <w:r w:rsidRPr="00234AC3">
        <w:rPr>
          <w:rFonts w:ascii="Times New Roman" w:hAnsi="Times New Roman"/>
          <w:sz w:val="24"/>
        </w:rPr>
        <w:t xml:space="preserve"> </w:t>
      </w:r>
      <w:r>
        <w:rPr>
          <w:rFonts w:ascii="Times New Roman" w:hAnsi="Times New Roman"/>
          <w:sz w:val="24"/>
        </w:rPr>
        <w:t xml:space="preserve">fundacional </w:t>
      </w:r>
      <w:r w:rsidRPr="00234AC3">
        <w:rPr>
          <w:rFonts w:ascii="Times New Roman" w:hAnsi="Times New Roman"/>
          <w:sz w:val="24"/>
        </w:rPr>
        <w:t>monólogo</w:t>
      </w:r>
      <w:r w:rsidR="00EC696B">
        <w:rPr>
          <w:rFonts w:ascii="Times New Roman" w:hAnsi="Times New Roman"/>
          <w:sz w:val="24"/>
        </w:rPr>
        <w:t xml:space="preserve"> </w:t>
      </w:r>
      <w:r w:rsidR="00887851">
        <w:rPr>
          <w:rFonts w:ascii="Times New Roman" w:hAnsi="Times New Roman"/>
          <w:sz w:val="24"/>
        </w:rPr>
        <w:t>poétic</w:t>
      </w:r>
      <w:r w:rsidR="00EC696B">
        <w:rPr>
          <w:rFonts w:ascii="Times New Roman" w:hAnsi="Times New Roman"/>
          <w:sz w:val="24"/>
        </w:rPr>
        <w:t>o</w:t>
      </w:r>
      <w:r>
        <w:rPr>
          <w:rFonts w:ascii="Times New Roman" w:hAnsi="Times New Roman" w:cs="Palatino-Roman"/>
          <w:sz w:val="24"/>
          <w:szCs w:val="24"/>
        </w:rPr>
        <w:t xml:space="preserve">, que a Borges le tocaba emocionalmente muy de cerca, se </w:t>
      </w:r>
      <w:r w:rsidRPr="00234AC3">
        <w:rPr>
          <w:rFonts w:ascii="Times New Roman" w:hAnsi="Times New Roman" w:cs="Palatino-Roman"/>
          <w:sz w:val="24"/>
          <w:szCs w:val="24"/>
        </w:rPr>
        <w:t>trasunta</w:t>
      </w:r>
      <w:r>
        <w:rPr>
          <w:rFonts w:ascii="Times New Roman" w:hAnsi="Times New Roman" w:cs="Palatino-Roman"/>
          <w:sz w:val="24"/>
          <w:szCs w:val="24"/>
        </w:rPr>
        <w:t>ba</w:t>
      </w:r>
      <w:r w:rsidRPr="00234AC3">
        <w:rPr>
          <w:rFonts w:ascii="Times New Roman" w:hAnsi="Times New Roman" w:cs="Palatino-Roman"/>
          <w:sz w:val="24"/>
          <w:szCs w:val="24"/>
        </w:rPr>
        <w:t xml:space="preserve"> </w:t>
      </w:r>
      <w:r>
        <w:rPr>
          <w:rFonts w:ascii="Times New Roman" w:hAnsi="Times New Roman" w:cs="Palatino-Roman"/>
          <w:sz w:val="24"/>
          <w:szCs w:val="24"/>
        </w:rPr>
        <w:t>el dolor y los sentimientos de culpa que causaban</w:t>
      </w:r>
      <w:r w:rsidRPr="00234AC3">
        <w:rPr>
          <w:rFonts w:ascii="Times New Roman" w:hAnsi="Times New Roman" w:cs="Palatino-Roman"/>
          <w:sz w:val="24"/>
          <w:szCs w:val="24"/>
        </w:rPr>
        <w:t xml:space="preserve"> la muerte y la derrota a manos de un enemigo y una barbarie inclementes</w:t>
      </w:r>
      <w:r w:rsidR="00703A45">
        <w:rPr>
          <w:rFonts w:ascii="Times New Roman" w:hAnsi="Times New Roman" w:cs="Palatino-Roman"/>
          <w:sz w:val="24"/>
          <w:szCs w:val="24"/>
        </w:rPr>
        <w:t>,</w:t>
      </w:r>
      <w:r w:rsidRPr="00234AC3">
        <w:rPr>
          <w:rFonts w:ascii="Times New Roman" w:hAnsi="Times New Roman" w:cs="Palatino-Roman"/>
          <w:sz w:val="24"/>
          <w:szCs w:val="24"/>
        </w:rPr>
        <w:t xml:space="preserve"> </w:t>
      </w:r>
      <w:r w:rsidR="00703A45">
        <w:rPr>
          <w:rFonts w:ascii="Times New Roman" w:hAnsi="Times New Roman" w:cs="Palatino-Roman"/>
          <w:sz w:val="24"/>
          <w:szCs w:val="24"/>
        </w:rPr>
        <w:t xml:space="preserve">muy </w:t>
      </w:r>
      <w:r w:rsidRPr="00234AC3">
        <w:rPr>
          <w:rFonts w:ascii="Times New Roman" w:hAnsi="Times New Roman" w:cs="Palatino-Roman"/>
          <w:sz w:val="24"/>
          <w:szCs w:val="24"/>
        </w:rPr>
        <w:t xml:space="preserve">semejante al sentimiento de </w:t>
      </w:r>
      <w:r w:rsidR="00A82C94">
        <w:rPr>
          <w:rFonts w:ascii="Times New Roman" w:hAnsi="Times New Roman" w:cs="Palatino-Roman"/>
          <w:sz w:val="24"/>
          <w:szCs w:val="24"/>
        </w:rPr>
        <w:t xml:space="preserve">triste </w:t>
      </w:r>
      <w:r w:rsidRPr="00234AC3">
        <w:rPr>
          <w:rFonts w:ascii="Times New Roman" w:hAnsi="Times New Roman" w:cs="Palatino-Roman"/>
          <w:sz w:val="24"/>
          <w:szCs w:val="24"/>
        </w:rPr>
        <w:t xml:space="preserve">nostalgia que produce escuchar una </w:t>
      </w:r>
      <w:r>
        <w:rPr>
          <w:rFonts w:ascii="Times New Roman" w:hAnsi="Times New Roman" w:cs="Arial"/>
          <w:sz w:val="24"/>
          <w:shd w:val="clear" w:color="auto" w:fill="FFFFFF"/>
        </w:rPr>
        <w:t>melodía provocada por</w:t>
      </w:r>
      <w:r w:rsidRPr="00234AC3">
        <w:rPr>
          <w:rFonts w:ascii="Times New Roman" w:hAnsi="Times New Roman" w:cs="Arial"/>
          <w:sz w:val="24"/>
          <w:shd w:val="clear" w:color="auto" w:fill="FFFFFF"/>
        </w:rPr>
        <w:t xml:space="preserve"> la pérdida</w:t>
      </w:r>
      <w:r w:rsidRPr="00234AC3">
        <w:rPr>
          <w:rFonts w:ascii="Times New Roman" w:hAnsi="Times New Roman" w:cs="Palatino-Roman"/>
          <w:sz w:val="24"/>
          <w:szCs w:val="24"/>
        </w:rPr>
        <w:t xml:space="preserve"> </w:t>
      </w:r>
      <w:r>
        <w:rPr>
          <w:rFonts w:ascii="Times New Roman" w:hAnsi="Times New Roman" w:cs="Palatino-Roman"/>
          <w:sz w:val="24"/>
          <w:szCs w:val="24"/>
        </w:rPr>
        <w:t>de un ser amado</w:t>
      </w:r>
      <w:r w:rsidRPr="006368CA">
        <w:rPr>
          <w:rFonts w:ascii="Times New Roman" w:hAnsi="Times New Roman" w:cs="Palatino-Roman"/>
          <w:sz w:val="24"/>
          <w:szCs w:val="24"/>
        </w:rPr>
        <w:t xml:space="preserve"> </w:t>
      </w:r>
      <w:r>
        <w:rPr>
          <w:rFonts w:ascii="Times New Roman" w:hAnsi="Times New Roman" w:cs="Palatino-Roman"/>
          <w:sz w:val="24"/>
          <w:szCs w:val="24"/>
        </w:rPr>
        <w:t>o de un símbolo querido</w:t>
      </w:r>
      <w:r w:rsidR="00B67CBE">
        <w:rPr>
          <w:rFonts w:ascii="Times New Roman" w:hAnsi="Times New Roman" w:cs="Palatino-Roman"/>
          <w:sz w:val="24"/>
          <w:szCs w:val="24"/>
        </w:rPr>
        <w:t xml:space="preserve"> (un templo)</w:t>
      </w:r>
      <w:r>
        <w:rPr>
          <w:rFonts w:ascii="Times New Roman" w:hAnsi="Times New Roman" w:cs="Palatino-Roman"/>
          <w:sz w:val="24"/>
          <w:szCs w:val="24"/>
        </w:rPr>
        <w:t xml:space="preserve">, </w:t>
      </w:r>
      <w:r w:rsidRPr="00234AC3">
        <w:rPr>
          <w:rFonts w:ascii="Times New Roman" w:hAnsi="Times New Roman" w:cs="Palatino-Roman"/>
          <w:sz w:val="24"/>
          <w:szCs w:val="24"/>
        </w:rPr>
        <w:t xml:space="preserve">como el </w:t>
      </w:r>
      <w:r w:rsidRPr="009B2FCB">
        <w:rPr>
          <w:rFonts w:ascii="Times New Roman" w:hAnsi="Times New Roman" w:cs="Arial"/>
          <w:b/>
          <w:i/>
          <w:sz w:val="24"/>
          <w:shd w:val="clear" w:color="auto" w:fill="FFFFFF"/>
        </w:rPr>
        <w:t>Va, pensiero</w:t>
      </w:r>
      <w:r w:rsidRPr="00234AC3">
        <w:rPr>
          <w:rFonts w:ascii="Times New Roman" w:hAnsi="Times New Roman" w:cs="Arial"/>
          <w:sz w:val="24"/>
          <w:shd w:val="clear" w:color="auto" w:fill="FFFFFF"/>
        </w:rPr>
        <w:t xml:space="preserve"> </w:t>
      </w:r>
      <w:r w:rsidRPr="00234AC3">
        <w:rPr>
          <w:rFonts w:ascii="Times New Roman" w:hAnsi="Times New Roman" w:cs="Palatino-Roman"/>
          <w:sz w:val="24"/>
          <w:szCs w:val="24"/>
        </w:rPr>
        <w:t xml:space="preserve">en el </w:t>
      </w:r>
      <w:r>
        <w:rPr>
          <w:rFonts w:ascii="Times New Roman" w:hAnsi="Times New Roman" w:cs="Arial"/>
          <w:b/>
          <w:i/>
          <w:sz w:val="24"/>
          <w:shd w:val="clear" w:color="auto" w:fill="FFFFFF"/>
        </w:rPr>
        <w:t>Nabucco</w:t>
      </w:r>
      <w:r w:rsidRPr="009B2FCB">
        <w:rPr>
          <w:rFonts w:ascii="Times New Roman" w:hAnsi="Times New Roman" w:cs="Palatino-Roman"/>
          <w:i/>
          <w:sz w:val="24"/>
          <w:szCs w:val="24"/>
        </w:rPr>
        <w:t xml:space="preserve"> </w:t>
      </w:r>
      <w:r w:rsidRPr="00234AC3">
        <w:rPr>
          <w:rFonts w:ascii="Times New Roman" w:hAnsi="Times New Roman" w:cs="Palatino-Roman"/>
          <w:sz w:val="24"/>
          <w:szCs w:val="24"/>
        </w:rPr>
        <w:t>de Verdi</w:t>
      </w:r>
      <w:r>
        <w:rPr>
          <w:rFonts w:ascii="Times New Roman" w:hAnsi="Times New Roman" w:cs="Palatino-Roman"/>
          <w:sz w:val="24"/>
          <w:szCs w:val="24"/>
        </w:rPr>
        <w:t xml:space="preserve"> </w:t>
      </w:r>
      <w:r w:rsidRPr="00234AC3">
        <w:rPr>
          <w:rFonts w:ascii="Times New Roman" w:hAnsi="Times New Roman" w:cs="Arial"/>
          <w:sz w:val="24"/>
          <w:shd w:val="clear" w:color="auto" w:fill="FFFFFF"/>
        </w:rPr>
        <w:t>(</w:t>
      </w:r>
      <w:r w:rsidRPr="00234AC3">
        <w:rPr>
          <w:rFonts w:ascii="Times New Roman" w:hAnsi="Times New Roman" w:cs="Palatino-Roman"/>
          <w:sz w:val="24"/>
          <w:szCs w:val="24"/>
        </w:rPr>
        <w:t>Coro de los Esclavos</w:t>
      </w:r>
      <w:r>
        <w:rPr>
          <w:rFonts w:ascii="Times New Roman" w:hAnsi="Times New Roman" w:cs="Palatino-Roman"/>
          <w:sz w:val="24"/>
          <w:szCs w:val="24"/>
        </w:rPr>
        <w:t xml:space="preserve">),  y a la </w:t>
      </w:r>
      <w:r w:rsidR="003F1539">
        <w:rPr>
          <w:rFonts w:ascii="Times New Roman" w:hAnsi="Times New Roman" w:cs="Palatino-Roman"/>
          <w:sz w:val="24"/>
          <w:szCs w:val="24"/>
        </w:rPr>
        <w:t xml:space="preserve">profunda </w:t>
      </w:r>
      <w:r w:rsidR="002E31DA">
        <w:rPr>
          <w:rFonts w:ascii="Times New Roman" w:hAnsi="Times New Roman" w:cs="Palatino-Roman"/>
          <w:sz w:val="24"/>
          <w:szCs w:val="24"/>
        </w:rPr>
        <w:t>amargur</w:t>
      </w:r>
      <w:r>
        <w:rPr>
          <w:rFonts w:ascii="Times New Roman" w:hAnsi="Times New Roman" w:cs="Palatino-Roman"/>
          <w:sz w:val="24"/>
          <w:szCs w:val="24"/>
        </w:rPr>
        <w:t>a que provocaba traer a la memoria presente un trauma</w:t>
      </w:r>
      <w:r w:rsidRPr="00234AC3">
        <w:rPr>
          <w:rFonts w:ascii="Times New Roman" w:hAnsi="Times New Roman" w:cs="Palatino-Roman"/>
          <w:sz w:val="24"/>
          <w:szCs w:val="24"/>
        </w:rPr>
        <w:t xml:space="preserve"> </w:t>
      </w:r>
      <w:r>
        <w:rPr>
          <w:rFonts w:ascii="Times New Roman" w:hAnsi="Times New Roman" w:cs="Palatino-Roman"/>
          <w:sz w:val="24"/>
          <w:szCs w:val="24"/>
        </w:rPr>
        <w:t>muy sepultado</w:t>
      </w:r>
      <w:r w:rsidRPr="00234AC3">
        <w:rPr>
          <w:rFonts w:ascii="Times New Roman" w:hAnsi="Times New Roman" w:cs="Palatino-Roman"/>
          <w:sz w:val="24"/>
          <w:szCs w:val="24"/>
        </w:rPr>
        <w:t xml:space="preserve"> </w:t>
      </w:r>
      <w:r>
        <w:rPr>
          <w:rFonts w:ascii="Times New Roman" w:hAnsi="Times New Roman" w:cs="Palatino-Roman"/>
          <w:sz w:val="24"/>
          <w:szCs w:val="24"/>
        </w:rPr>
        <w:t>en el pasado histórico</w:t>
      </w:r>
      <w:r w:rsidRPr="00234AC3">
        <w:rPr>
          <w:rFonts w:ascii="Times New Roman" w:hAnsi="Times New Roman" w:cs="Palatino-Roman"/>
          <w:sz w:val="24"/>
          <w:szCs w:val="24"/>
        </w:rPr>
        <w:t xml:space="preserve"> </w:t>
      </w:r>
      <w:r>
        <w:rPr>
          <w:rFonts w:ascii="Times New Roman" w:hAnsi="Times New Roman" w:cs="Palatino-Roman"/>
          <w:sz w:val="24"/>
          <w:szCs w:val="24"/>
        </w:rPr>
        <w:t xml:space="preserve">y en la prehistoria </w:t>
      </w:r>
      <w:r w:rsidRPr="00234AC3">
        <w:rPr>
          <w:rFonts w:ascii="Times New Roman" w:hAnsi="Times New Roman" w:cs="Palatino-Roman"/>
          <w:sz w:val="24"/>
          <w:szCs w:val="24"/>
        </w:rPr>
        <w:t>americana</w:t>
      </w:r>
      <w:r>
        <w:rPr>
          <w:rFonts w:ascii="Times New Roman" w:hAnsi="Times New Roman" w:cs="Palatino-Roman"/>
          <w:sz w:val="24"/>
          <w:szCs w:val="24"/>
        </w:rPr>
        <w:t>s</w:t>
      </w:r>
      <w:r w:rsidR="00F07634">
        <w:rPr>
          <w:rFonts w:ascii="Times New Roman" w:hAnsi="Times New Roman" w:cs="Palatino-Roman"/>
          <w:sz w:val="24"/>
          <w:szCs w:val="24"/>
        </w:rPr>
        <w:t xml:space="preserve">, que como todo trauma </w:t>
      </w:r>
      <w:r w:rsidR="004B50B8">
        <w:rPr>
          <w:rFonts w:ascii="Times New Roman" w:hAnsi="Times New Roman" w:cs="Palatino-Roman"/>
          <w:sz w:val="24"/>
          <w:szCs w:val="24"/>
        </w:rPr>
        <w:t xml:space="preserve">es heredable pues </w:t>
      </w:r>
      <w:r w:rsidR="00F07634">
        <w:rPr>
          <w:rFonts w:ascii="Times New Roman" w:hAnsi="Times New Roman" w:cs="Palatino-Roman"/>
          <w:sz w:val="24"/>
          <w:szCs w:val="24"/>
        </w:rPr>
        <w:t>“no tiene principio ni fin, ni antes, ni durante, ni después”</w:t>
      </w:r>
      <w:r w:rsidR="00680E09">
        <w:rPr>
          <w:rFonts w:ascii="Times New Roman" w:hAnsi="Times New Roman" w:cs="Palatino-Roman"/>
          <w:sz w:val="24"/>
          <w:szCs w:val="24"/>
        </w:rPr>
        <w:t>.</w:t>
      </w:r>
      <w:r w:rsidR="00DD1B99">
        <w:rPr>
          <w:rStyle w:val="Refdenotaalpie"/>
          <w:rFonts w:ascii="Times New Roman" w:hAnsi="Times New Roman" w:cs="Palatino-Roman"/>
          <w:sz w:val="24"/>
          <w:szCs w:val="24"/>
        </w:rPr>
        <w:footnoteReference w:id="8"/>
      </w:r>
      <w:r w:rsidR="00680E09">
        <w:rPr>
          <w:rFonts w:ascii="Times New Roman" w:hAnsi="Times New Roman" w:cs="Palatino-Roman"/>
          <w:sz w:val="24"/>
          <w:szCs w:val="24"/>
        </w:rPr>
        <w:t xml:space="preserve"> P</w:t>
      </w:r>
      <w:r>
        <w:rPr>
          <w:rFonts w:ascii="Times New Roman" w:hAnsi="Times New Roman" w:cs="Palatino-Roman"/>
          <w:sz w:val="24"/>
          <w:szCs w:val="24"/>
        </w:rPr>
        <w:t>or no haber tenido el duelo merecido</w:t>
      </w:r>
      <w:r w:rsidR="00F07634">
        <w:rPr>
          <w:rFonts w:ascii="Times New Roman" w:hAnsi="Times New Roman" w:cs="Palatino-Roman"/>
          <w:sz w:val="24"/>
          <w:szCs w:val="24"/>
        </w:rPr>
        <w:t xml:space="preserve"> y no poder “suturar la herida abierta”</w:t>
      </w:r>
      <w:r w:rsidR="00680E09">
        <w:rPr>
          <w:rFonts w:ascii="Times New Roman" w:hAnsi="Times New Roman" w:cs="Palatino-Roman"/>
          <w:sz w:val="24"/>
          <w:szCs w:val="24"/>
        </w:rPr>
        <w:t>,</w:t>
      </w:r>
      <w:r>
        <w:rPr>
          <w:rFonts w:ascii="Times New Roman" w:hAnsi="Times New Roman" w:cs="Palatino-Roman"/>
          <w:sz w:val="24"/>
          <w:szCs w:val="24"/>
        </w:rPr>
        <w:t xml:space="preserve"> </w:t>
      </w:r>
      <w:r w:rsidR="00680E09">
        <w:rPr>
          <w:rFonts w:ascii="Times New Roman" w:hAnsi="Times New Roman" w:cs="Palatino-Roman"/>
          <w:sz w:val="24"/>
          <w:szCs w:val="24"/>
        </w:rPr>
        <w:t xml:space="preserve">el trauma </w:t>
      </w:r>
      <w:r w:rsidR="004B50B8">
        <w:rPr>
          <w:rFonts w:ascii="Times New Roman" w:hAnsi="Times New Roman" w:cs="Palatino-Roman"/>
          <w:sz w:val="24"/>
          <w:szCs w:val="24"/>
        </w:rPr>
        <w:t>corre</w:t>
      </w:r>
      <w:r w:rsidR="00E368D1">
        <w:rPr>
          <w:rFonts w:ascii="Times New Roman" w:hAnsi="Times New Roman" w:cs="Palatino-Roman"/>
          <w:sz w:val="24"/>
          <w:szCs w:val="24"/>
        </w:rPr>
        <w:t xml:space="preserve"> el riesg</w:t>
      </w:r>
      <w:r w:rsidR="00B921CE">
        <w:rPr>
          <w:rFonts w:ascii="Times New Roman" w:hAnsi="Times New Roman" w:cs="Palatino-Roman"/>
          <w:sz w:val="24"/>
          <w:szCs w:val="24"/>
        </w:rPr>
        <w:t xml:space="preserve">o de </w:t>
      </w:r>
      <w:r w:rsidR="00631DE8">
        <w:rPr>
          <w:rFonts w:ascii="Times New Roman" w:hAnsi="Times New Roman" w:cs="Palatino-Roman"/>
          <w:sz w:val="24"/>
          <w:szCs w:val="24"/>
        </w:rPr>
        <w:t xml:space="preserve">dificultar la capacidad de “regular emociones como la ira, el miedo o la tristeza”, y de </w:t>
      </w:r>
      <w:r w:rsidR="00B921CE">
        <w:rPr>
          <w:rFonts w:ascii="Times New Roman" w:hAnsi="Times New Roman" w:cs="Palatino-Roman"/>
          <w:sz w:val="24"/>
          <w:szCs w:val="24"/>
        </w:rPr>
        <w:t>volverse un fantasma</w:t>
      </w:r>
      <w:r w:rsidR="00F07634">
        <w:rPr>
          <w:rFonts w:ascii="Times New Roman" w:hAnsi="Times New Roman" w:cs="Palatino-Roman"/>
          <w:sz w:val="24"/>
          <w:szCs w:val="24"/>
        </w:rPr>
        <w:t xml:space="preserve"> </w:t>
      </w:r>
      <w:r w:rsidR="004B50B8">
        <w:rPr>
          <w:rFonts w:ascii="Times New Roman" w:hAnsi="Times New Roman" w:cs="Palatino-Roman"/>
          <w:sz w:val="24"/>
          <w:szCs w:val="24"/>
        </w:rPr>
        <w:t xml:space="preserve">o pesadilla </w:t>
      </w:r>
      <w:r w:rsidR="00F07634">
        <w:rPr>
          <w:rFonts w:ascii="Times New Roman" w:hAnsi="Times New Roman" w:cs="Palatino-Roman"/>
          <w:sz w:val="24"/>
          <w:szCs w:val="24"/>
        </w:rPr>
        <w:t>rep</w:t>
      </w:r>
      <w:r w:rsidR="00715142">
        <w:rPr>
          <w:rFonts w:ascii="Times New Roman" w:hAnsi="Times New Roman" w:cs="Palatino-Roman"/>
          <w:sz w:val="24"/>
          <w:szCs w:val="24"/>
        </w:rPr>
        <w:t>etible</w:t>
      </w:r>
      <w:r w:rsidR="00B921CE">
        <w:rPr>
          <w:rFonts w:ascii="Times New Roman" w:hAnsi="Times New Roman" w:cs="Palatino-Roman"/>
          <w:sz w:val="24"/>
          <w:szCs w:val="24"/>
        </w:rPr>
        <w:t xml:space="preserve">, con </w:t>
      </w:r>
      <w:r w:rsidR="006343C4">
        <w:rPr>
          <w:rFonts w:ascii="Times New Roman" w:hAnsi="Times New Roman" w:cs="Palatino-Roman"/>
          <w:sz w:val="24"/>
          <w:szCs w:val="24"/>
        </w:rPr>
        <w:t>su huella infec</w:t>
      </w:r>
      <w:r>
        <w:rPr>
          <w:rFonts w:ascii="Times New Roman" w:hAnsi="Times New Roman" w:cs="Palatino-Roman"/>
          <w:sz w:val="24"/>
          <w:szCs w:val="24"/>
        </w:rPr>
        <w:t xml:space="preserve">tada </w:t>
      </w:r>
      <w:r w:rsidR="00B921CE">
        <w:rPr>
          <w:rFonts w:ascii="Times New Roman" w:hAnsi="Times New Roman" w:cs="Palatino-Roman"/>
          <w:sz w:val="24"/>
          <w:szCs w:val="24"/>
        </w:rPr>
        <w:t xml:space="preserve">y </w:t>
      </w:r>
      <w:r w:rsidR="00680E09">
        <w:rPr>
          <w:rFonts w:ascii="Times New Roman" w:hAnsi="Times New Roman" w:cs="Palatino-Roman"/>
          <w:sz w:val="24"/>
          <w:szCs w:val="24"/>
        </w:rPr>
        <w:t>encerr</w:t>
      </w:r>
      <w:r w:rsidR="00B921CE">
        <w:rPr>
          <w:rFonts w:ascii="Times New Roman" w:hAnsi="Times New Roman" w:cs="Palatino-Roman"/>
          <w:sz w:val="24"/>
          <w:szCs w:val="24"/>
        </w:rPr>
        <w:t>ada</w:t>
      </w:r>
      <w:r>
        <w:rPr>
          <w:rFonts w:ascii="Times New Roman" w:hAnsi="Times New Roman" w:cs="Palatino-Roman"/>
          <w:sz w:val="24"/>
          <w:szCs w:val="24"/>
        </w:rPr>
        <w:t xml:space="preserve"> su memoria en la ausencia y la nada</w:t>
      </w:r>
      <w:r w:rsidRPr="00234AC3">
        <w:rPr>
          <w:rFonts w:ascii="Times New Roman" w:hAnsi="Times New Roman" w:cs="Palatino-Roman"/>
          <w:sz w:val="24"/>
          <w:szCs w:val="24"/>
        </w:rPr>
        <w:t>.</w:t>
      </w:r>
      <w:r>
        <w:rPr>
          <w:rStyle w:val="Refdenotaalpie"/>
          <w:rFonts w:ascii="Times New Roman" w:hAnsi="Times New Roman" w:cs="Palatino-Roman"/>
          <w:sz w:val="24"/>
          <w:szCs w:val="24"/>
        </w:rPr>
        <w:footnoteReference w:id="9"/>
      </w:r>
      <w:r w:rsidR="0019062B" w:rsidRPr="0019062B">
        <w:rPr>
          <w:rFonts w:ascii="Times New Roman" w:hAnsi="Times New Roman" w:cs="Palatino-Roman"/>
          <w:sz w:val="24"/>
          <w:szCs w:val="24"/>
        </w:rPr>
        <w:t xml:space="preserve"> </w:t>
      </w:r>
    </w:p>
    <w:p w:rsidR="00FA5ECC" w:rsidRDefault="00FA5ECC" w:rsidP="00565A36">
      <w:pPr>
        <w:spacing w:after="0" w:line="240" w:lineRule="auto"/>
        <w:rPr>
          <w:rFonts w:ascii="Times New Roman" w:hAnsi="Times New Roman" w:cs="Palatino-Roman"/>
          <w:sz w:val="24"/>
          <w:szCs w:val="24"/>
        </w:rPr>
      </w:pPr>
    </w:p>
    <w:p w:rsidR="00565A36" w:rsidRPr="00234AC3" w:rsidRDefault="00D12AFA" w:rsidP="00565A36">
      <w:pPr>
        <w:spacing w:after="0" w:line="240" w:lineRule="auto"/>
        <w:rPr>
          <w:rFonts w:ascii="Times New Roman" w:hAnsi="Times New Roman" w:cs="Palatino-Roman"/>
          <w:sz w:val="24"/>
          <w:szCs w:val="24"/>
        </w:rPr>
      </w:pPr>
      <w:r>
        <w:rPr>
          <w:rFonts w:ascii="Times New Roman" w:hAnsi="Times New Roman" w:cs="Palatino-Roman"/>
          <w:sz w:val="24"/>
          <w:szCs w:val="24"/>
        </w:rPr>
        <w:t xml:space="preserve">Esos dolores </w:t>
      </w:r>
      <w:r w:rsidR="00BA4612">
        <w:rPr>
          <w:rFonts w:ascii="Times New Roman" w:hAnsi="Times New Roman" w:cs="Palatino-Roman"/>
          <w:sz w:val="24"/>
          <w:szCs w:val="24"/>
        </w:rPr>
        <w:t xml:space="preserve">y sentimientos de culpa </w:t>
      </w:r>
      <w:r>
        <w:rPr>
          <w:rFonts w:ascii="Times New Roman" w:hAnsi="Times New Roman" w:cs="Palatino-Roman"/>
          <w:sz w:val="24"/>
          <w:szCs w:val="24"/>
        </w:rPr>
        <w:t xml:space="preserve">se remontan </w:t>
      </w:r>
      <w:r w:rsidR="003C2E23">
        <w:rPr>
          <w:rFonts w:ascii="Times New Roman" w:hAnsi="Times New Roman" w:cs="Palatino-Roman"/>
          <w:sz w:val="24"/>
          <w:szCs w:val="24"/>
        </w:rPr>
        <w:t>a las guerras civiles del siglo XIX</w:t>
      </w:r>
      <w:r w:rsidR="00B41DF1">
        <w:rPr>
          <w:rFonts w:ascii="Times New Roman" w:hAnsi="Times New Roman" w:cs="Palatino-Roman"/>
          <w:sz w:val="24"/>
          <w:szCs w:val="24"/>
        </w:rPr>
        <w:t>;</w:t>
      </w:r>
      <w:r w:rsidR="003C2E23">
        <w:rPr>
          <w:rFonts w:ascii="Times New Roman" w:hAnsi="Times New Roman" w:cs="Palatino-Roman"/>
          <w:sz w:val="24"/>
          <w:szCs w:val="24"/>
        </w:rPr>
        <w:t xml:space="preserve"> </w:t>
      </w:r>
      <w:r w:rsidR="0019150C" w:rsidRPr="00234AC3">
        <w:rPr>
          <w:rFonts w:ascii="Times New Roman" w:hAnsi="Times New Roman" w:cs="Palatino-Roman"/>
          <w:sz w:val="24"/>
          <w:szCs w:val="24"/>
        </w:rPr>
        <w:t>a la anarquía fratricida entre los</w:t>
      </w:r>
      <w:r w:rsidR="00CC4285" w:rsidRPr="00234AC3">
        <w:rPr>
          <w:rFonts w:ascii="Times New Roman" w:hAnsi="Times New Roman" w:cs="Palatino-Roman"/>
          <w:sz w:val="24"/>
          <w:szCs w:val="24"/>
        </w:rPr>
        <w:t xml:space="preserve"> conquista</w:t>
      </w:r>
      <w:r w:rsidR="0019150C" w:rsidRPr="00234AC3">
        <w:rPr>
          <w:rFonts w:ascii="Times New Roman" w:hAnsi="Times New Roman" w:cs="Palatino-Roman"/>
          <w:sz w:val="24"/>
          <w:szCs w:val="24"/>
        </w:rPr>
        <w:t>dores españoles</w:t>
      </w:r>
      <w:r w:rsidR="00CC4285" w:rsidRPr="00234AC3">
        <w:rPr>
          <w:rFonts w:ascii="Times New Roman" w:hAnsi="Times New Roman" w:cs="Palatino-Roman"/>
          <w:sz w:val="24"/>
          <w:szCs w:val="24"/>
        </w:rPr>
        <w:t xml:space="preserve"> (Pizarro vs. Almagro acentuada por las resultas del descubrimiento del Cerro Rico de Potosí en 1545); </w:t>
      </w:r>
      <w:r w:rsidR="00B41DF1">
        <w:rPr>
          <w:rFonts w:ascii="Times New Roman" w:hAnsi="Times New Roman" w:cs="Palatino-Roman"/>
          <w:sz w:val="24"/>
          <w:szCs w:val="24"/>
        </w:rPr>
        <w:t>a</w:t>
      </w:r>
      <w:r w:rsidR="00B41DF1" w:rsidRPr="00234AC3">
        <w:rPr>
          <w:rFonts w:ascii="Times New Roman" w:hAnsi="Times New Roman" w:cs="Palatino-Roman"/>
          <w:sz w:val="24"/>
          <w:szCs w:val="24"/>
        </w:rPr>
        <w:t xml:space="preserve"> la implacable conquista militar de las civilizaciones indígenas, donde no se escatimaron medios por más oscuros o inhumanos (envenenamiento, descuartizamiento);</w:t>
      </w:r>
      <w:r w:rsidR="00B41DF1">
        <w:rPr>
          <w:rFonts w:ascii="Times New Roman" w:hAnsi="Times New Roman" w:cs="Palatino-Roman"/>
          <w:sz w:val="24"/>
          <w:szCs w:val="24"/>
        </w:rPr>
        <w:t xml:space="preserve"> </w:t>
      </w:r>
      <w:r w:rsidR="00E473F0" w:rsidRPr="00234AC3">
        <w:rPr>
          <w:rFonts w:ascii="Times New Roman" w:hAnsi="Times New Roman" w:cs="Palatino-Roman"/>
          <w:sz w:val="24"/>
          <w:szCs w:val="24"/>
        </w:rPr>
        <w:t xml:space="preserve">y </w:t>
      </w:r>
      <w:r w:rsidR="002E678B" w:rsidRPr="00234AC3">
        <w:rPr>
          <w:rFonts w:ascii="Times New Roman" w:hAnsi="Times New Roman" w:cs="Palatino-Roman"/>
          <w:sz w:val="24"/>
          <w:szCs w:val="24"/>
        </w:rPr>
        <w:t xml:space="preserve">más atrás </w:t>
      </w:r>
      <w:r w:rsidR="007E644C" w:rsidRPr="00234AC3">
        <w:rPr>
          <w:rFonts w:ascii="Times New Roman" w:hAnsi="Times New Roman" w:cs="Palatino-Roman"/>
          <w:sz w:val="24"/>
          <w:szCs w:val="24"/>
        </w:rPr>
        <w:t>en el tiempo</w:t>
      </w:r>
      <w:r w:rsidR="003D0B4E" w:rsidRPr="00234AC3">
        <w:rPr>
          <w:rFonts w:ascii="Times New Roman" w:hAnsi="Times New Roman" w:cs="Palatino-Roman"/>
          <w:sz w:val="24"/>
          <w:szCs w:val="24"/>
        </w:rPr>
        <w:t>,</w:t>
      </w:r>
      <w:r w:rsidR="007E644C" w:rsidRPr="00234AC3">
        <w:rPr>
          <w:rFonts w:ascii="Times New Roman" w:hAnsi="Times New Roman" w:cs="Palatino-Roman"/>
          <w:sz w:val="24"/>
          <w:szCs w:val="24"/>
        </w:rPr>
        <w:t xml:space="preserve"> </w:t>
      </w:r>
      <w:r w:rsidR="006E5527">
        <w:rPr>
          <w:rFonts w:ascii="Times New Roman" w:hAnsi="Times New Roman" w:cs="Palatino-Roman"/>
          <w:sz w:val="24"/>
          <w:szCs w:val="24"/>
        </w:rPr>
        <w:t xml:space="preserve">hasta las </w:t>
      </w:r>
      <w:r w:rsidR="00EC0DC1">
        <w:rPr>
          <w:rFonts w:ascii="Times New Roman" w:hAnsi="Times New Roman" w:cs="Palatino-Roman"/>
          <w:sz w:val="24"/>
          <w:szCs w:val="24"/>
        </w:rPr>
        <w:t>leyendas</w:t>
      </w:r>
      <w:r w:rsidR="006779CE" w:rsidRPr="00234AC3">
        <w:rPr>
          <w:rFonts w:ascii="Times New Roman" w:hAnsi="Times New Roman" w:cs="Palatino-Roman"/>
          <w:sz w:val="24"/>
          <w:szCs w:val="24"/>
        </w:rPr>
        <w:t xml:space="preserve"> </w:t>
      </w:r>
      <w:r w:rsidR="00EC0DC1">
        <w:rPr>
          <w:rFonts w:ascii="Times New Roman" w:hAnsi="Times New Roman" w:cs="Palatino-Roman"/>
          <w:sz w:val="24"/>
          <w:szCs w:val="24"/>
        </w:rPr>
        <w:t xml:space="preserve">y </w:t>
      </w:r>
      <w:r w:rsidR="006779CE" w:rsidRPr="00234AC3">
        <w:rPr>
          <w:rFonts w:ascii="Times New Roman" w:hAnsi="Times New Roman" w:cs="Palatino-Roman"/>
          <w:sz w:val="24"/>
          <w:szCs w:val="24"/>
        </w:rPr>
        <w:t xml:space="preserve">mitos </w:t>
      </w:r>
      <w:r w:rsidR="0020451E">
        <w:rPr>
          <w:rFonts w:ascii="Times New Roman" w:hAnsi="Times New Roman" w:cs="Palatino-Roman"/>
          <w:sz w:val="24"/>
          <w:szCs w:val="24"/>
        </w:rPr>
        <w:t xml:space="preserve">antropofágicos o </w:t>
      </w:r>
      <w:r w:rsidR="00FB1219">
        <w:rPr>
          <w:rFonts w:ascii="Times New Roman" w:hAnsi="Times New Roman" w:cs="Palatino-Roman"/>
          <w:sz w:val="24"/>
          <w:szCs w:val="24"/>
        </w:rPr>
        <w:t>canibalesco</w:t>
      </w:r>
      <w:r w:rsidR="008B602D" w:rsidRPr="00234AC3">
        <w:rPr>
          <w:rFonts w:ascii="Times New Roman" w:hAnsi="Times New Roman" w:cs="Palatino-Roman"/>
          <w:sz w:val="24"/>
          <w:szCs w:val="24"/>
        </w:rPr>
        <w:t>s</w:t>
      </w:r>
      <w:r w:rsidR="002E678B" w:rsidRPr="00234AC3">
        <w:rPr>
          <w:rFonts w:ascii="Times New Roman" w:hAnsi="Times New Roman" w:cs="Palatino-Roman"/>
          <w:sz w:val="24"/>
          <w:szCs w:val="24"/>
        </w:rPr>
        <w:t xml:space="preserve"> pre-ibérico</w:t>
      </w:r>
      <w:r w:rsidR="008B602D" w:rsidRPr="00234AC3">
        <w:rPr>
          <w:rFonts w:ascii="Times New Roman" w:hAnsi="Times New Roman" w:cs="Palatino-Roman"/>
          <w:sz w:val="24"/>
          <w:szCs w:val="24"/>
        </w:rPr>
        <w:t xml:space="preserve">s (aztecas, incas, mayas, </w:t>
      </w:r>
      <w:r w:rsidR="008B602D" w:rsidRPr="00234AC3">
        <w:rPr>
          <w:rFonts w:ascii="Times New Roman" w:hAnsi="Times New Roman" w:cs="Palatino-Roman"/>
          <w:sz w:val="24"/>
          <w:szCs w:val="24"/>
        </w:rPr>
        <w:lastRenderedPageBreak/>
        <w:t xml:space="preserve">guaraníticos, </w:t>
      </w:r>
      <w:r w:rsidR="006E5527" w:rsidRPr="00234AC3">
        <w:rPr>
          <w:rFonts w:ascii="Times New Roman" w:hAnsi="Times New Roman" w:cs="Palatino-Roman"/>
          <w:sz w:val="24"/>
          <w:szCs w:val="24"/>
        </w:rPr>
        <w:t>araucanos</w:t>
      </w:r>
      <w:r w:rsidR="006E5527">
        <w:rPr>
          <w:rFonts w:ascii="Times New Roman" w:hAnsi="Times New Roman" w:cs="Palatino-Roman"/>
          <w:sz w:val="24"/>
          <w:szCs w:val="24"/>
        </w:rPr>
        <w:t>,</w:t>
      </w:r>
      <w:r w:rsidR="006E5527" w:rsidRPr="00234AC3">
        <w:rPr>
          <w:rFonts w:ascii="Times New Roman" w:hAnsi="Times New Roman" w:cs="Palatino-Roman"/>
          <w:sz w:val="24"/>
          <w:szCs w:val="24"/>
        </w:rPr>
        <w:t xml:space="preserve"> </w:t>
      </w:r>
      <w:r w:rsidR="008B602D" w:rsidRPr="00234AC3">
        <w:rPr>
          <w:rFonts w:ascii="Times New Roman" w:hAnsi="Times New Roman" w:cs="Palatino-Roman"/>
          <w:sz w:val="24"/>
          <w:szCs w:val="24"/>
        </w:rPr>
        <w:t xml:space="preserve">arawacos, </w:t>
      </w:r>
      <w:r w:rsidR="006E5527">
        <w:rPr>
          <w:rFonts w:ascii="Times New Roman" w:hAnsi="Times New Roman" w:cs="Palatino-Roman"/>
          <w:sz w:val="24"/>
          <w:szCs w:val="24"/>
        </w:rPr>
        <w:t>uros-chipaya</w:t>
      </w:r>
      <w:r w:rsidR="008B602D" w:rsidRPr="00234AC3">
        <w:rPr>
          <w:rFonts w:ascii="Times New Roman" w:hAnsi="Times New Roman" w:cs="Palatino-Roman"/>
          <w:sz w:val="24"/>
          <w:szCs w:val="24"/>
        </w:rPr>
        <w:t>, etc.).</w:t>
      </w:r>
      <w:r w:rsidR="008B602D" w:rsidRPr="00234AC3">
        <w:rPr>
          <w:rStyle w:val="Refdenotaalpie"/>
          <w:rFonts w:ascii="Times New Roman" w:hAnsi="Times New Roman" w:cs="Palatino-Roman"/>
          <w:sz w:val="24"/>
          <w:szCs w:val="24"/>
        </w:rPr>
        <w:footnoteReference w:id="10"/>
      </w:r>
      <w:r w:rsidR="008B602D" w:rsidRPr="00234AC3">
        <w:rPr>
          <w:rFonts w:ascii="Times New Roman" w:hAnsi="Times New Roman" w:cs="Palatino-Roman"/>
          <w:sz w:val="24"/>
          <w:szCs w:val="24"/>
        </w:rPr>
        <w:t xml:space="preserve"> </w:t>
      </w:r>
      <w:r w:rsidR="001842C8">
        <w:rPr>
          <w:rFonts w:ascii="Times New Roman" w:hAnsi="Times New Roman" w:cs="Palatino-Roman"/>
          <w:sz w:val="24"/>
          <w:szCs w:val="24"/>
        </w:rPr>
        <w:t>Difícil e</w:t>
      </w:r>
      <w:r w:rsidR="00F230AC">
        <w:rPr>
          <w:rFonts w:ascii="Times New Roman" w:hAnsi="Times New Roman" w:cs="Palatino-Roman"/>
          <w:sz w:val="24"/>
          <w:szCs w:val="24"/>
        </w:rPr>
        <w:t>s entonces presumir, que sin esos</w:t>
      </w:r>
      <w:r w:rsidR="001842C8">
        <w:rPr>
          <w:rFonts w:ascii="Times New Roman" w:hAnsi="Times New Roman" w:cs="Palatino-Roman"/>
          <w:sz w:val="24"/>
          <w:szCs w:val="24"/>
        </w:rPr>
        <w:t xml:space="preserve"> dolor</w:t>
      </w:r>
      <w:r w:rsidR="00F230AC">
        <w:rPr>
          <w:rFonts w:ascii="Times New Roman" w:hAnsi="Times New Roman" w:cs="Palatino-Roman"/>
          <w:sz w:val="24"/>
          <w:szCs w:val="24"/>
        </w:rPr>
        <w:t>es</w:t>
      </w:r>
      <w:r w:rsidR="00CF39D1">
        <w:rPr>
          <w:rFonts w:ascii="Times New Roman" w:hAnsi="Times New Roman" w:cs="Palatino-Roman"/>
          <w:sz w:val="24"/>
          <w:szCs w:val="24"/>
        </w:rPr>
        <w:t xml:space="preserve"> y esas culpas tan profundos</w:t>
      </w:r>
      <w:r w:rsidR="001842C8">
        <w:rPr>
          <w:rFonts w:ascii="Times New Roman" w:hAnsi="Times New Roman" w:cs="Palatino-Roman"/>
          <w:sz w:val="24"/>
          <w:szCs w:val="24"/>
        </w:rPr>
        <w:t xml:space="preserve"> (que no era</w:t>
      </w:r>
      <w:r w:rsidR="00F65A0C">
        <w:rPr>
          <w:rFonts w:ascii="Times New Roman" w:hAnsi="Times New Roman" w:cs="Palatino-Roman"/>
          <w:sz w:val="24"/>
          <w:szCs w:val="24"/>
        </w:rPr>
        <w:t>n</w:t>
      </w:r>
      <w:r w:rsidR="001842C8">
        <w:rPr>
          <w:rFonts w:ascii="Times New Roman" w:hAnsi="Times New Roman" w:cs="Palatino-Roman"/>
          <w:sz w:val="24"/>
          <w:szCs w:val="24"/>
        </w:rPr>
        <w:t xml:space="preserve"> rencor</w:t>
      </w:r>
      <w:r w:rsidR="00DF0543">
        <w:rPr>
          <w:rFonts w:ascii="Times New Roman" w:hAnsi="Times New Roman" w:cs="Palatino-Roman"/>
          <w:sz w:val="24"/>
          <w:szCs w:val="24"/>
        </w:rPr>
        <w:t>es</w:t>
      </w:r>
      <w:r w:rsidR="001842C8">
        <w:rPr>
          <w:rFonts w:ascii="Times New Roman" w:hAnsi="Times New Roman" w:cs="Palatino-Roman"/>
          <w:sz w:val="24"/>
          <w:szCs w:val="24"/>
        </w:rPr>
        <w:t>)</w:t>
      </w:r>
      <w:r w:rsidR="002628B3">
        <w:rPr>
          <w:rFonts w:ascii="Times New Roman" w:hAnsi="Times New Roman" w:cs="Palatino-Roman"/>
          <w:sz w:val="24"/>
          <w:szCs w:val="24"/>
        </w:rPr>
        <w:t>,</w:t>
      </w:r>
      <w:r w:rsidR="001842C8">
        <w:rPr>
          <w:rFonts w:ascii="Times New Roman" w:hAnsi="Times New Roman" w:cs="Palatino-Roman"/>
          <w:sz w:val="24"/>
          <w:szCs w:val="24"/>
        </w:rPr>
        <w:t xml:space="preserve"> </w:t>
      </w:r>
      <w:r w:rsidR="002628B3">
        <w:rPr>
          <w:rFonts w:ascii="Times New Roman" w:hAnsi="Times New Roman" w:cs="Palatino-Roman"/>
          <w:sz w:val="24"/>
          <w:szCs w:val="24"/>
        </w:rPr>
        <w:t xml:space="preserve">y sin esa inmensa voluntad de reparación simbólica, </w:t>
      </w:r>
      <w:r w:rsidR="00B85DAE">
        <w:rPr>
          <w:rFonts w:ascii="Times New Roman" w:hAnsi="Times New Roman" w:cs="Palatino-Roman"/>
          <w:sz w:val="24"/>
          <w:szCs w:val="24"/>
        </w:rPr>
        <w:t>Borges</w:t>
      </w:r>
      <w:r w:rsidR="001842C8">
        <w:rPr>
          <w:rFonts w:ascii="Times New Roman" w:hAnsi="Times New Roman" w:cs="Palatino-Roman"/>
          <w:sz w:val="24"/>
          <w:szCs w:val="24"/>
        </w:rPr>
        <w:t xml:space="preserve"> hubiera podido crear tan</w:t>
      </w:r>
      <w:r w:rsidR="004315EC">
        <w:rPr>
          <w:rFonts w:ascii="Times New Roman" w:hAnsi="Times New Roman" w:cs="Palatino-Roman"/>
          <w:sz w:val="24"/>
          <w:szCs w:val="24"/>
        </w:rPr>
        <w:t>ta obr</w:t>
      </w:r>
      <w:r w:rsidR="00163211">
        <w:rPr>
          <w:rFonts w:ascii="Times New Roman" w:hAnsi="Times New Roman" w:cs="Palatino-Roman"/>
          <w:sz w:val="24"/>
          <w:szCs w:val="24"/>
        </w:rPr>
        <w:t>a</w:t>
      </w:r>
      <w:r w:rsidR="001842C8">
        <w:rPr>
          <w:rFonts w:ascii="Times New Roman" w:hAnsi="Times New Roman" w:cs="Palatino-Roman"/>
          <w:sz w:val="24"/>
          <w:szCs w:val="24"/>
        </w:rPr>
        <w:t xml:space="preserve"> </w:t>
      </w:r>
      <w:r w:rsidR="00873062">
        <w:rPr>
          <w:rFonts w:ascii="Times New Roman" w:hAnsi="Times New Roman" w:cs="Palatino-Roman"/>
          <w:sz w:val="24"/>
          <w:szCs w:val="24"/>
        </w:rPr>
        <w:t>e inspirar tantas otras</w:t>
      </w:r>
      <w:r w:rsidR="002C4E6D">
        <w:rPr>
          <w:rFonts w:ascii="Times New Roman" w:hAnsi="Times New Roman" w:cs="Palatino-Roman"/>
          <w:sz w:val="24"/>
          <w:szCs w:val="24"/>
        </w:rPr>
        <w:t xml:space="preserve"> obras</w:t>
      </w:r>
      <w:r w:rsidR="00235ADF">
        <w:rPr>
          <w:rFonts w:ascii="Times New Roman" w:hAnsi="Times New Roman" w:cs="Palatino-Roman"/>
          <w:sz w:val="24"/>
          <w:szCs w:val="24"/>
        </w:rPr>
        <w:t xml:space="preserve"> (Todorov, Foucault, Eco)</w:t>
      </w:r>
      <w:r w:rsidR="00DF0543">
        <w:rPr>
          <w:rFonts w:ascii="Times New Roman" w:hAnsi="Times New Roman" w:cs="Palatino-Roman"/>
          <w:sz w:val="24"/>
          <w:szCs w:val="24"/>
        </w:rPr>
        <w:t>,</w:t>
      </w:r>
      <w:r w:rsidR="00873062">
        <w:rPr>
          <w:rFonts w:ascii="Times New Roman" w:hAnsi="Times New Roman" w:cs="Palatino-Roman"/>
          <w:sz w:val="24"/>
          <w:szCs w:val="24"/>
        </w:rPr>
        <w:t xml:space="preserve"> </w:t>
      </w:r>
      <w:r w:rsidR="001842C8">
        <w:rPr>
          <w:rFonts w:ascii="Times New Roman" w:hAnsi="Times New Roman" w:cs="Palatino-Roman"/>
          <w:sz w:val="24"/>
          <w:szCs w:val="24"/>
        </w:rPr>
        <w:t xml:space="preserve">en una sola vida. </w:t>
      </w:r>
    </w:p>
    <w:p w:rsidR="0011658A" w:rsidRPr="00234AC3" w:rsidRDefault="0011658A" w:rsidP="00565A36">
      <w:pPr>
        <w:spacing w:after="0" w:line="240" w:lineRule="auto"/>
        <w:rPr>
          <w:rFonts w:ascii="Times New Roman" w:hAnsi="Times New Roman"/>
          <w:sz w:val="24"/>
        </w:rPr>
      </w:pPr>
    </w:p>
    <w:p w:rsidR="00ED7771" w:rsidRDefault="007E5980" w:rsidP="00BC4C4D">
      <w:pPr>
        <w:spacing w:after="0" w:line="240" w:lineRule="auto"/>
        <w:rPr>
          <w:rFonts w:ascii="Times New Roman" w:hAnsi="Times New Roman" w:cs="Palatino-Roman"/>
          <w:sz w:val="24"/>
          <w:szCs w:val="24"/>
        </w:rPr>
      </w:pPr>
      <w:r>
        <w:rPr>
          <w:rFonts w:ascii="Times New Roman" w:hAnsi="Times New Roman" w:cs="Palatino-Roman"/>
          <w:sz w:val="24"/>
          <w:szCs w:val="24"/>
        </w:rPr>
        <w:t xml:space="preserve">Pero el </w:t>
      </w:r>
      <w:r w:rsidR="00CC05F8">
        <w:rPr>
          <w:rFonts w:ascii="Times New Roman" w:hAnsi="Times New Roman" w:cs="Palatino-Roman"/>
          <w:sz w:val="24"/>
          <w:szCs w:val="24"/>
        </w:rPr>
        <w:t xml:space="preserve">trágico </w:t>
      </w:r>
      <w:r>
        <w:rPr>
          <w:rFonts w:ascii="Times New Roman" w:hAnsi="Times New Roman"/>
          <w:sz w:val="24"/>
        </w:rPr>
        <w:t>monólogo</w:t>
      </w:r>
      <w:r w:rsidR="00CB36DD">
        <w:rPr>
          <w:rFonts w:ascii="Times New Roman" w:hAnsi="Times New Roman" w:cs="Palatino-Roman"/>
          <w:sz w:val="24"/>
          <w:szCs w:val="24"/>
        </w:rPr>
        <w:t xml:space="preserve"> </w:t>
      </w:r>
      <w:r w:rsidR="00E4619F">
        <w:rPr>
          <w:rFonts w:ascii="Times New Roman" w:hAnsi="Times New Roman" w:cs="Palatino-Roman"/>
          <w:sz w:val="24"/>
          <w:szCs w:val="24"/>
        </w:rPr>
        <w:t>b</w:t>
      </w:r>
      <w:r w:rsidR="002E678B" w:rsidRPr="009C6BDC">
        <w:rPr>
          <w:rFonts w:ascii="Times New Roman" w:hAnsi="Times New Roman" w:cs="Palatino-Roman"/>
          <w:sz w:val="24"/>
          <w:szCs w:val="24"/>
        </w:rPr>
        <w:t>orgeano no pudo haber nacido</w:t>
      </w:r>
      <w:r w:rsidR="008F3F2E">
        <w:rPr>
          <w:rFonts w:ascii="Times New Roman" w:hAnsi="Times New Roman" w:cs="Palatino-Roman"/>
          <w:sz w:val="24"/>
          <w:szCs w:val="24"/>
        </w:rPr>
        <w:t xml:space="preserve"> sólo de un rapto o </w:t>
      </w:r>
      <w:r w:rsidR="00831E93">
        <w:rPr>
          <w:rFonts w:ascii="Times New Roman" w:hAnsi="Times New Roman" w:cs="Palatino-Roman"/>
          <w:sz w:val="24"/>
          <w:szCs w:val="24"/>
        </w:rPr>
        <w:t>inspiración individual</w:t>
      </w:r>
      <w:r w:rsidR="003A1D6F">
        <w:rPr>
          <w:rFonts w:ascii="Times New Roman" w:hAnsi="Times New Roman" w:cs="Palatino-Roman"/>
          <w:sz w:val="24"/>
          <w:szCs w:val="24"/>
        </w:rPr>
        <w:t xml:space="preserve">, </w:t>
      </w:r>
      <w:r w:rsidR="00FB69DC">
        <w:rPr>
          <w:rFonts w:ascii="Times New Roman" w:hAnsi="Times New Roman" w:cs="Palatino-Roman"/>
          <w:sz w:val="24"/>
          <w:szCs w:val="24"/>
        </w:rPr>
        <w:t xml:space="preserve">de un tiempo instantáneo, </w:t>
      </w:r>
      <w:r w:rsidR="002E678B" w:rsidRPr="009C6BDC">
        <w:rPr>
          <w:rFonts w:ascii="Times New Roman" w:hAnsi="Times New Roman" w:cs="Palatino-Roman"/>
          <w:sz w:val="24"/>
          <w:szCs w:val="24"/>
        </w:rPr>
        <w:t>como lo aseveró humildemente el propio Borges en un</w:t>
      </w:r>
      <w:r w:rsidR="00A01C71">
        <w:rPr>
          <w:rFonts w:ascii="Times New Roman" w:hAnsi="Times New Roman" w:cs="Palatino-Roman"/>
          <w:sz w:val="24"/>
          <w:szCs w:val="24"/>
        </w:rPr>
        <w:t xml:space="preserve"> célebre reportaje montevideano</w:t>
      </w:r>
      <w:r w:rsidR="002E678B" w:rsidRPr="009C6BDC">
        <w:rPr>
          <w:rFonts w:ascii="Times New Roman" w:hAnsi="Times New Roman" w:cs="Palatino-Roman"/>
          <w:sz w:val="24"/>
          <w:szCs w:val="24"/>
        </w:rPr>
        <w:t xml:space="preserve"> acontecido al mes de ocurrido el</w:t>
      </w:r>
      <w:r w:rsidR="006B4EE4">
        <w:rPr>
          <w:rFonts w:ascii="Times New Roman" w:hAnsi="Times New Roman" w:cs="Palatino-Roman"/>
          <w:sz w:val="24"/>
          <w:szCs w:val="24"/>
        </w:rPr>
        <w:t xml:space="preserve"> </w:t>
      </w:r>
      <w:r w:rsidR="002E678B" w:rsidRPr="00A53FA6">
        <w:rPr>
          <w:rFonts w:ascii="Times New Roman" w:hAnsi="Times New Roman" w:cs="Palatino-Roman"/>
          <w:i/>
          <w:sz w:val="24"/>
          <w:szCs w:val="24"/>
        </w:rPr>
        <w:t>putsch</w:t>
      </w:r>
      <w:r w:rsidR="002E678B" w:rsidRPr="009C6BDC">
        <w:rPr>
          <w:rFonts w:ascii="Times New Roman" w:hAnsi="Times New Roman" w:cs="Palatino-Roman"/>
          <w:sz w:val="24"/>
          <w:szCs w:val="24"/>
        </w:rPr>
        <w:t xml:space="preserve"> militar de 1943</w:t>
      </w:r>
      <w:r w:rsidR="000368D8">
        <w:rPr>
          <w:rFonts w:ascii="Times New Roman" w:hAnsi="Times New Roman" w:cs="Palatino-Roman"/>
          <w:sz w:val="24"/>
          <w:szCs w:val="24"/>
        </w:rPr>
        <w:t xml:space="preserve"> (en plena guerra mund</w:t>
      </w:r>
      <w:r w:rsidR="008F3F2E">
        <w:rPr>
          <w:rFonts w:ascii="Times New Roman" w:hAnsi="Times New Roman" w:cs="Palatino-Roman"/>
          <w:sz w:val="24"/>
          <w:szCs w:val="24"/>
        </w:rPr>
        <w:t>i</w:t>
      </w:r>
      <w:r w:rsidR="000368D8">
        <w:rPr>
          <w:rFonts w:ascii="Times New Roman" w:hAnsi="Times New Roman" w:cs="Palatino-Roman"/>
          <w:sz w:val="24"/>
          <w:szCs w:val="24"/>
        </w:rPr>
        <w:t>al y a los seis meses de la batalla de Stalingrado)</w:t>
      </w:r>
      <w:r w:rsidR="008F3F2E">
        <w:rPr>
          <w:rFonts w:ascii="Times New Roman" w:hAnsi="Times New Roman" w:cs="Palatino-Roman"/>
          <w:sz w:val="24"/>
          <w:szCs w:val="24"/>
        </w:rPr>
        <w:t xml:space="preserve">, pues necesariamente en </w:t>
      </w:r>
      <w:r w:rsidR="00FB69DC">
        <w:rPr>
          <w:rFonts w:ascii="Times New Roman" w:hAnsi="Times New Roman" w:cs="Palatino-Roman"/>
          <w:sz w:val="24"/>
          <w:szCs w:val="24"/>
        </w:rPr>
        <w:t>la</w:t>
      </w:r>
      <w:r w:rsidR="008F3F2E">
        <w:rPr>
          <w:rFonts w:ascii="Times New Roman" w:hAnsi="Times New Roman" w:cs="Palatino-Roman"/>
          <w:sz w:val="24"/>
          <w:szCs w:val="24"/>
        </w:rPr>
        <w:t xml:space="preserve"> confección </w:t>
      </w:r>
      <w:r w:rsidR="00FB69DC">
        <w:rPr>
          <w:rFonts w:ascii="Times New Roman" w:hAnsi="Times New Roman" w:cs="Palatino-Roman"/>
          <w:sz w:val="24"/>
          <w:szCs w:val="24"/>
        </w:rPr>
        <w:t xml:space="preserve">del poema como en el de toda obra </w:t>
      </w:r>
      <w:r w:rsidR="005617ED">
        <w:rPr>
          <w:rFonts w:ascii="Times New Roman" w:hAnsi="Times New Roman" w:cs="Palatino-Roman"/>
          <w:sz w:val="24"/>
          <w:szCs w:val="24"/>
        </w:rPr>
        <w:t>artístico-</w:t>
      </w:r>
      <w:r w:rsidR="00FB69DC">
        <w:rPr>
          <w:rFonts w:ascii="Times New Roman" w:hAnsi="Times New Roman" w:cs="Palatino-Roman"/>
          <w:sz w:val="24"/>
          <w:szCs w:val="24"/>
        </w:rPr>
        <w:t xml:space="preserve">intelectual </w:t>
      </w:r>
      <w:r w:rsidR="008F3F2E">
        <w:rPr>
          <w:rFonts w:ascii="Times New Roman" w:hAnsi="Times New Roman" w:cs="Palatino-Roman"/>
          <w:sz w:val="24"/>
          <w:szCs w:val="24"/>
        </w:rPr>
        <w:t>debe opera</w:t>
      </w:r>
      <w:r w:rsidR="00FB69DC">
        <w:rPr>
          <w:rFonts w:ascii="Times New Roman" w:hAnsi="Times New Roman" w:cs="Palatino-Roman"/>
          <w:sz w:val="24"/>
          <w:szCs w:val="24"/>
        </w:rPr>
        <w:t>r</w:t>
      </w:r>
      <w:r w:rsidR="008F3F2E">
        <w:rPr>
          <w:rFonts w:ascii="Times New Roman" w:hAnsi="Times New Roman" w:cs="Palatino-Roman"/>
          <w:sz w:val="24"/>
          <w:szCs w:val="24"/>
        </w:rPr>
        <w:t xml:space="preserve"> también una fuerte dosis de pasión</w:t>
      </w:r>
      <w:r w:rsidR="00D1459F">
        <w:rPr>
          <w:rFonts w:ascii="Times New Roman" w:hAnsi="Times New Roman" w:cs="Palatino-Roman"/>
          <w:sz w:val="24"/>
          <w:szCs w:val="24"/>
        </w:rPr>
        <w:t>, cuyo tiempo es conti</w:t>
      </w:r>
      <w:r w:rsidR="00F9745D">
        <w:rPr>
          <w:rFonts w:ascii="Times New Roman" w:hAnsi="Times New Roman" w:cs="Palatino-Roman"/>
          <w:sz w:val="24"/>
          <w:szCs w:val="24"/>
        </w:rPr>
        <w:t>nu</w:t>
      </w:r>
      <w:r w:rsidR="00FB69DC">
        <w:rPr>
          <w:rFonts w:ascii="Times New Roman" w:hAnsi="Times New Roman" w:cs="Palatino-Roman"/>
          <w:sz w:val="24"/>
          <w:szCs w:val="24"/>
        </w:rPr>
        <w:t>o, y debe estar dotado de una voluntad de trabajo</w:t>
      </w:r>
      <w:r w:rsidR="00980647">
        <w:rPr>
          <w:rFonts w:ascii="Times New Roman" w:hAnsi="Times New Roman" w:cs="Palatino-Roman"/>
          <w:sz w:val="24"/>
          <w:szCs w:val="24"/>
        </w:rPr>
        <w:t xml:space="preserve">, de una desolación ante la adversidad, </w:t>
      </w:r>
      <w:r w:rsidR="00B91524">
        <w:rPr>
          <w:rFonts w:ascii="Times New Roman" w:hAnsi="Times New Roman" w:cs="Palatino-Roman"/>
          <w:sz w:val="24"/>
          <w:szCs w:val="24"/>
        </w:rPr>
        <w:t>y de una perseverancia</w:t>
      </w:r>
      <w:r w:rsidR="005B5B66">
        <w:rPr>
          <w:rFonts w:ascii="Times New Roman" w:hAnsi="Times New Roman" w:cs="Palatino-Roman"/>
          <w:sz w:val="24"/>
          <w:szCs w:val="24"/>
        </w:rPr>
        <w:t xml:space="preserve"> </w:t>
      </w:r>
      <w:r w:rsidR="007473DE">
        <w:rPr>
          <w:rFonts w:ascii="Times New Roman" w:hAnsi="Times New Roman" w:cs="Palatino-Roman"/>
          <w:sz w:val="24"/>
          <w:szCs w:val="24"/>
        </w:rPr>
        <w:t>para acompaña</w:t>
      </w:r>
      <w:r w:rsidR="00B91524">
        <w:rPr>
          <w:rFonts w:ascii="Times New Roman" w:hAnsi="Times New Roman" w:cs="Palatino-Roman"/>
          <w:sz w:val="24"/>
          <w:szCs w:val="24"/>
        </w:rPr>
        <w:t xml:space="preserve">r y enriquecer el hilo </w:t>
      </w:r>
      <w:r w:rsidR="00110346">
        <w:rPr>
          <w:rFonts w:ascii="Times New Roman" w:hAnsi="Times New Roman" w:cs="Palatino-Roman"/>
          <w:sz w:val="24"/>
          <w:szCs w:val="24"/>
        </w:rPr>
        <w:t xml:space="preserve">y la musicalidad </w:t>
      </w:r>
      <w:r w:rsidR="00B91524">
        <w:rPr>
          <w:rFonts w:ascii="Times New Roman" w:hAnsi="Times New Roman" w:cs="Palatino-Roman"/>
          <w:sz w:val="24"/>
          <w:szCs w:val="24"/>
        </w:rPr>
        <w:t>de la trama</w:t>
      </w:r>
      <w:r w:rsidR="009544B4">
        <w:rPr>
          <w:rFonts w:ascii="Times New Roman" w:hAnsi="Times New Roman" w:cs="Palatino-Roman"/>
          <w:sz w:val="24"/>
          <w:szCs w:val="24"/>
        </w:rPr>
        <w:t>,</w:t>
      </w:r>
      <w:r w:rsidR="00B91524">
        <w:rPr>
          <w:rFonts w:ascii="Times New Roman" w:hAnsi="Times New Roman" w:cs="Palatino-Roman"/>
          <w:sz w:val="24"/>
          <w:szCs w:val="24"/>
        </w:rPr>
        <w:t xml:space="preserve"> </w:t>
      </w:r>
      <w:r w:rsidR="00FB69DC">
        <w:rPr>
          <w:rFonts w:ascii="Times New Roman" w:hAnsi="Times New Roman" w:cs="Palatino-Roman"/>
          <w:sz w:val="24"/>
          <w:szCs w:val="24"/>
        </w:rPr>
        <w:t>de la que no participa</w:t>
      </w:r>
      <w:r w:rsidR="005B5B66">
        <w:rPr>
          <w:rFonts w:ascii="Times New Roman" w:hAnsi="Times New Roman" w:cs="Palatino-Roman"/>
          <w:sz w:val="24"/>
          <w:szCs w:val="24"/>
        </w:rPr>
        <w:t>ba</w:t>
      </w:r>
      <w:r w:rsidR="00FB69DC">
        <w:rPr>
          <w:rFonts w:ascii="Times New Roman" w:hAnsi="Times New Roman" w:cs="Palatino-Roman"/>
          <w:sz w:val="24"/>
          <w:szCs w:val="24"/>
        </w:rPr>
        <w:t xml:space="preserve"> la mera inspiración</w:t>
      </w:r>
      <w:r w:rsidR="00736235">
        <w:rPr>
          <w:rFonts w:ascii="Times New Roman" w:hAnsi="Times New Roman" w:cs="Palatino-Roman"/>
          <w:sz w:val="24"/>
          <w:szCs w:val="24"/>
        </w:rPr>
        <w:t xml:space="preserve"> momentánea</w:t>
      </w:r>
      <w:r w:rsidR="002E678B" w:rsidRPr="009C6BDC">
        <w:rPr>
          <w:rFonts w:ascii="Times New Roman" w:hAnsi="Times New Roman" w:cs="Palatino-Roman"/>
          <w:sz w:val="24"/>
          <w:szCs w:val="24"/>
        </w:rPr>
        <w:t>.</w:t>
      </w:r>
      <w:r w:rsidR="00BE22CA">
        <w:rPr>
          <w:rStyle w:val="Refdenotaalpie"/>
          <w:rFonts w:ascii="Times New Roman" w:hAnsi="Times New Roman" w:cs="Palatino-Roman"/>
          <w:sz w:val="24"/>
          <w:szCs w:val="24"/>
        </w:rPr>
        <w:footnoteReference w:id="11"/>
      </w:r>
      <w:r w:rsidR="002E678B" w:rsidRPr="009C6BDC">
        <w:rPr>
          <w:rFonts w:ascii="Times New Roman" w:hAnsi="Times New Roman" w:cs="Palatino-Roman"/>
          <w:sz w:val="24"/>
          <w:szCs w:val="24"/>
        </w:rPr>
        <w:t xml:space="preserve"> </w:t>
      </w:r>
    </w:p>
    <w:p w:rsidR="00ED7771" w:rsidRDefault="00ED7771" w:rsidP="00BC4C4D">
      <w:pPr>
        <w:spacing w:after="0" w:line="240" w:lineRule="auto"/>
        <w:rPr>
          <w:rFonts w:ascii="Times New Roman" w:hAnsi="Times New Roman" w:cs="Palatino-Roman"/>
          <w:sz w:val="24"/>
          <w:szCs w:val="24"/>
        </w:rPr>
      </w:pPr>
    </w:p>
    <w:p w:rsidR="00CC2DAD" w:rsidRDefault="0048424C" w:rsidP="00BC4C4D">
      <w:pPr>
        <w:spacing w:after="0" w:line="240" w:lineRule="auto"/>
        <w:rPr>
          <w:rFonts w:ascii="Times New Roman" w:hAnsi="Times New Roman" w:cs="Palatino-Roman"/>
          <w:sz w:val="24"/>
          <w:szCs w:val="24"/>
        </w:rPr>
      </w:pPr>
      <w:r>
        <w:rPr>
          <w:rFonts w:ascii="Times New Roman" w:hAnsi="Times New Roman" w:cs="Palatino-Roman"/>
          <w:sz w:val="24"/>
          <w:szCs w:val="24"/>
        </w:rPr>
        <w:t>L</w:t>
      </w:r>
      <w:r w:rsidR="002E678B" w:rsidRPr="009C6BDC">
        <w:rPr>
          <w:rFonts w:ascii="Times New Roman" w:hAnsi="Times New Roman" w:cs="Palatino-Roman"/>
          <w:sz w:val="24"/>
          <w:szCs w:val="24"/>
        </w:rPr>
        <w:t xml:space="preserve">a </w:t>
      </w:r>
      <w:r w:rsidR="00211F4F">
        <w:rPr>
          <w:rFonts w:ascii="Times New Roman" w:hAnsi="Times New Roman" w:cs="Palatino-Roman"/>
          <w:sz w:val="24"/>
          <w:szCs w:val="24"/>
        </w:rPr>
        <w:t xml:space="preserve">verdadera </w:t>
      </w:r>
      <w:r w:rsidR="002E678B" w:rsidRPr="009C6BDC">
        <w:rPr>
          <w:rFonts w:ascii="Times New Roman" w:hAnsi="Times New Roman" w:cs="Palatino-Roman"/>
          <w:sz w:val="24"/>
          <w:szCs w:val="24"/>
        </w:rPr>
        <w:t xml:space="preserve">explicación de esa </w:t>
      </w:r>
      <w:r w:rsidR="008F3F2E">
        <w:rPr>
          <w:rFonts w:ascii="Times New Roman" w:hAnsi="Times New Roman" w:cs="Palatino-Roman"/>
          <w:sz w:val="24"/>
          <w:szCs w:val="24"/>
        </w:rPr>
        <w:t xml:space="preserve">inocente </w:t>
      </w:r>
      <w:r w:rsidR="002E678B" w:rsidRPr="009C6BDC">
        <w:rPr>
          <w:rFonts w:ascii="Times New Roman" w:hAnsi="Times New Roman" w:cs="Palatino-Roman"/>
          <w:sz w:val="24"/>
          <w:szCs w:val="24"/>
        </w:rPr>
        <w:t>inspiración po</w:t>
      </w:r>
      <w:r w:rsidR="00963D3E">
        <w:rPr>
          <w:rFonts w:ascii="Times New Roman" w:hAnsi="Times New Roman" w:cs="Palatino-Roman"/>
          <w:sz w:val="24"/>
          <w:szCs w:val="24"/>
        </w:rPr>
        <w:t>étic</w:t>
      </w:r>
      <w:r w:rsidR="00982EF5">
        <w:rPr>
          <w:rFonts w:ascii="Times New Roman" w:hAnsi="Times New Roman" w:cs="Palatino-Roman"/>
          <w:sz w:val="24"/>
          <w:szCs w:val="24"/>
        </w:rPr>
        <w:t>o-melancólic</w:t>
      </w:r>
      <w:r w:rsidR="00963D3E">
        <w:rPr>
          <w:rFonts w:ascii="Times New Roman" w:hAnsi="Times New Roman" w:cs="Palatino-Roman"/>
          <w:sz w:val="24"/>
          <w:szCs w:val="24"/>
        </w:rPr>
        <w:t xml:space="preserve">a </w:t>
      </w:r>
      <w:r w:rsidR="009D5B1F">
        <w:rPr>
          <w:rFonts w:ascii="Times New Roman" w:hAnsi="Times New Roman" w:cs="Palatino-Roman"/>
          <w:sz w:val="24"/>
          <w:szCs w:val="24"/>
        </w:rPr>
        <w:t xml:space="preserve">no sería fruto del azar sino de </w:t>
      </w:r>
      <w:r w:rsidR="0035421C">
        <w:rPr>
          <w:rFonts w:ascii="Times New Roman" w:hAnsi="Times New Roman" w:cs="Palatino-Roman"/>
          <w:sz w:val="24"/>
          <w:szCs w:val="24"/>
        </w:rPr>
        <w:t>un</w:t>
      </w:r>
      <w:r w:rsidR="005750D8">
        <w:rPr>
          <w:rFonts w:ascii="Times New Roman" w:hAnsi="Times New Roman" w:cs="Palatino-Roman"/>
          <w:sz w:val="24"/>
          <w:szCs w:val="24"/>
        </w:rPr>
        <w:t xml:space="preserve"> </w:t>
      </w:r>
      <w:r w:rsidR="00211F4F">
        <w:rPr>
          <w:rFonts w:ascii="Times New Roman" w:hAnsi="Times New Roman" w:cs="Palatino-Roman"/>
          <w:sz w:val="24"/>
          <w:szCs w:val="24"/>
        </w:rPr>
        <w:t xml:space="preserve">secreto </w:t>
      </w:r>
      <w:r w:rsidR="00402B07">
        <w:rPr>
          <w:rFonts w:ascii="Times New Roman" w:hAnsi="Times New Roman" w:cs="Palatino-Roman"/>
          <w:sz w:val="24"/>
          <w:szCs w:val="24"/>
        </w:rPr>
        <w:t>mandat</w:t>
      </w:r>
      <w:r w:rsidR="003C4E23">
        <w:rPr>
          <w:rFonts w:ascii="Times New Roman" w:hAnsi="Times New Roman" w:cs="Palatino-Roman"/>
          <w:sz w:val="24"/>
          <w:szCs w:val="24"/>
        </w:rPr>
        <w:t>o interior</w:t>
      </w:r>
      <w:r w:rsidR="00462C2D">
        <w:rPr>
          <w:rFonts w:ascii="Times New Roman" w:hAnsi="Times New Roman" w:cs="Palatino-Roman"/>
          <w:sz w:val="24"/>
          <w:szCs w:val="24"/>
        </w:rPr>
        <w:t xml:space="preserve"> o “lealtad invisible”</w:t>
      </w:r>
      <w:r w:rsidR="008855AD">
        <w:rPr>
          <w:rFonts w:ascii="Times New Roman" w:hAnsi="Times New Roman" w:cs="Palatino-Roman"/>
          <w:sz w:val="24"/>
          <w:szCs w:val="24"/>
        </w:rPr>
        <w:t>,</w:t>
      </w:r>
      <w:r w:rsidR="0035421C">
        <w:rPr>
          <w:rFonts w:ascii="Times New Roman" w:hAnsi="Times New Roman" w:cs="Palatino-Roman"/>
          <w:sz w:val="24"/>
          <w:szCs w:val="24"/>
        </w:rPr>
        <w:t xml:space="preserve"> </w:t>
      </w:r>
      <w:r w:rsidR="001F7425">
        <w:rPr>
          <w:rFonts w:ascii="Times New Roman" w:hAnsi="Times New Roman" w:cs="Palatino-Roman"/>
          <w:sz w:val="24"/>
          <w:szCs w:val="24"/>
        </w:rPr>
        <w:t xml:space="preserve">que Freud </w:t>
      </w:r>
      <w:r w:rsidR="00462C2D">
        <w:rPr>
          <w:rFonts w:ascii="Times New Roman" w:hAnsi="Times New Roman" w:cs="Palatino-Roman"/>
          <w:sz w:val="24"/>
          <w:szCs w:val="24"/>
        </w:rPr>
        <w:t xml:space="preserve">atribuía a lo que </w:t>
      </w:r>
      <w:r w:rsidR="001F7425">
        <w:rPr>
          <w:rFonts w:ascii="Times New Roman" w:hAnsi="Times New Roman" w:cs="Palatino-Roman"/>
          <w:sz w:val="24"/>
          <w:szCs w:val="24"/>
        </w:rPr>
        <w:t xml:space="preserve">denominó </w:t>
      </w:r>
      <w:r w:rsidR="00462C2D">
        <w:rPr>
          <w:rFonts w:ascii="Times New Roman" w:hAnsi="Times New Roman" w:cs="Palatino-Roman"/>
          <w:sz w:val="24"/>
          <w:szCs w:val="24"/>
        </w:rPr>
        <w:t xml:space="preserve">una </w:t>
      </w:r>
      <w:r w:rsidR="001F7425">
        <w:rPr>
          <w:rFonts w:ascii="Times New Roman" w:hAnsi="Times New Roman" w:cs="Palatino-Roman"/>
          <w:sz w:val="24"/>
          <w:szCs w:val="24"/>
        </w:rPr>
        <w:t>“herencia arcaica”</w:t>
      </w:r>
      <w:r w:rsidR="001931E7">
        <w:rPr>
          <w:rFonts w:ascii="Times New Roman" w:hAnsi="Times New Roman" w:cs="Palatino-Roman"/>
          <w:sz w:val="24"/>
          <w:szCs w:val="24"/>
        </w:rPr>
        <w:t>,</w:t>
      </w:r>
      <w:r w:rsidR="001F7425">
        <w:rPr>
          <w:rFonts w:ascii="Times New Roman" w:hAnsi="Times New Roman" w:cs="Palatino-Roman"/>
          <w:sz w:val="24"/>
          <w:szCs w:val="24"/>
        </w:rPr>
        <w:t xml:space="preserve"> </w:t>
      </w:r>
      <w:r w:rsidR="00B737F6">
        <w:rPr>
          <w:rFonts w:ascii="Times New Roman" w:hAnsi="Times New Roman" w:cs="Palatino-Roman"/>
          <w:sz w:val="24"/>
          <w:szCs w:val="24"/>
        </w:rPr>
        <w:t xml:space="preserve">formada por </w:t>
      </w:r>
      <w:r w:rsidR="001931E7">
        <w:rPr>
          <w:rFonts w:ascii="Times New Roman" w:hAnsi="Times New Roman" w:cs="Palatino-Roman"/>
          <w:sz w:val="24"/>
          <w:szCs w:val="24"/>
        </w:rPr>
        <w:t>“</w:t>
      </w:r>
      <w:r w:rsidR="00B737F6">
        <w:rPr>
          <w:rFonts w:ascii="Times New Roman" w:hAnsi="Times New Roman" w:cs="Palatino-Roman"/>
          <w:sz w:val="24"/>
          <w:szCs w:val="24"/>
        </w:rPr>
        <w:t>fragmentos de vida psíquica</w:t>
      </w:r>
      <w:r w:rsidR="001931E7">
        <w:rPr>
          <w:rFonts w:ascii="Times New Roman" w:hAnsi="Times New Roman" w:cs="Palatino-Roman"/>
          <w:sz w:val="24"/>
          <w:szCs w:val="24"/>
        </w:rPr>
        <w:t>”</w:t>
      </w:r>
      <w:r w:rsidR="00673FC6">
        <w:rPr>
          <w:rFonts w:ascii="Times New Roman" w:hAnsi="Times New Roman" w:cs="Palatino-Roman"/>
          <w:sz w:val="24"/>
          <w:szCs w:val="24"/>
        </w:rPr>
        <w:t>,</w:t>
      </w:r>
      <w:r w:rsidR="00B737F6">
        <w:rPr>
          <w:rFonts w:ascii="Times New Roman" w:hAnsi="Times New Roman" w:cs="Palatino-Roman"/>
          <w:sz w:val="24"/>
          <w:szCs w:val="24"/>
        </w:rPr>
        <w:t xml:space="preserve"> </w:t>
      </w:r>
      <w:r w:rsidR="00CA200F">
        <w:rPr>
          <w:rFonts w:ascii="Times New Roman" w:hAnsi="Times New Roman" w:cs="Palatino-Roman"/>
          <w:sz w:val="24"/>
          <w:szCs w:val="24"/>
        </w:rPr>
        <w:t>que le ordenaba</w:t>
      </w:r>
      <w:r w:rsidR="005E1BD9">
        <w:rPr>
          <w:rFonts w:ascii="Times New Roman" w:hAnsi="Times New Roman" w:cs="Palatino-Roman"/>
          <w:sz w:val="24"/>
          <w:szCs w:val="24"/>
        </w:rPr>
        <w:t xml:space="preserve"> honrar el </w:t>
      </w:r>
      <w:r w:rsidR="009703C6">
        <w:rPr>
          <w:rFonts w:ascii="Times New Roman" w:hAnsi="Times New Roman" w:cs="Palatino-Roman"/>
          <w:sz w:val="24"/>
          <w:szCs w:val="24"/>
        </w:rPr>
        <w:t>dolor</w:t>
      </w:r>
      <w:r w:rsidR="00B737F6">
        <w:rPr>
          <w:rFonts w:ascii="Times New Roman" w:hAnsi="Times New Roman" w:cs="Palatino-Roman"/>
          <w:sz w:val="24"/>
          <w:szCs w:val="24"/>
        </w:rPr>
        <w:t xml:space="preserve"> </w:t>
      </w:r>
      <w:r w:rsidR="001931E7">
        <w:rPr>
          <w:rFonts w:ascii="Times New Roman" w:hAnsi="Times New Roman" w:cs="Palatino-Roman"/>
          <w:sz w:val="24"/>
          <w:szCs w:val="24"/>
        </w:rPr>
        <w:t xml:space="preserve">y </w:t>
      </w:r>
      <w:r w:rsidR="00B737F6">
        <w:rPr>
          <w:rFonts w:ascii="Times New Roman" w:hAnsi="Times New Roman" w:cs="Palatino-Roman"/>
          <w:sz w:val="24"/>
          <w:szCs w:val="24"/>
        </w:rPr>
        <w:t xml:space="preserve">el </w:t>
      </w:r>
      <w:r w:rsidR="005E1BD9">
        <w:rPr>
          <w:rFonts w:ascii="Times New Roman" w:hAnsi="Times New Roman" w:cs="Palatino-Roman"/>
          <w:sz w:val="24"/>
          <w:szCs w:val="24"/>
        </w:rPr>
        <w:t>sufrimiento</w:t>
      </w:r>
      <w:r>
        <w:rPr>
          <w:rFonts w:ascii="Times New Roman" w:hAnsi="Times New Roman" w:cs="Palatino-Roman"/>
          <w:sz w:val="24"/>
          <w:szCs w:val="24"/>
        </w:rPr>
        <w:t xml:space="preserve"> </w:t>
      </w:r>
      <w:r w:rsidR="001931E7">
        <w:rPr>
          <w:rFonts w:ascii="Times New Roman" w:hAnsi="Times New Roman" w:cs="Palatino-Roman"/>
          <w:sz w:val="24"/>
          <w:szCs w:val="24"/>
        </w:rPr>
        <w:t xml:space="preserve">(incluidos los </w:t>
      </w:r>
      <w:r w:rsidR="00B737F6">
        <w:rPr>
          <w:rFonts w:ascii="Times New Roman" w:hAnsi="Times New Roman" w:cs="Palatino-Roman"/>
          <w:sz w:val="24"/>
          <w:szCs w:val="24"/>
        </w:rPr>
        <w:t>sentimientos de culpa</w:t>
      </w:r>
      <w:r w:rsidR="001931E7">
        <w:rPr>
          <w:rFonts w:ascii="Times New Roman" w:hAnsi="Times New Roman" w:cs="Palatino-Roman"/>
          <w:sz w:val="24"/>
          <w:szCs w:val="24"/>
        </w:rPr>
        <w:t>)</w:t>
      </w:r>
      <w:r w:rsidR="00B737F6">
        <w:rPr>
          <w:rFonts w:ascii="Times New Roman" w:hAnsi="Times New Roman" w:cs="Palatino-Roman"/>
          <w:sz w:val="24"/>
          <w:szCs w:val="24"/>
        </w:rPr>
        <w:t xml:space="preserve"> </w:t>
      </w:r>
      <w:r>
        <w:rPr>
          <w:rFonts w:ascii="Times New Roman" w:hAnsi="Times New Roman" w:cs="Palatino-Roman"/>
          <w:sz w:val="24"/>
          <w:szCs w:val="24"/>
        </w:rPr>
        <w:t>de sus antepasado</w:t>
      </w:r>
      <w:r w:rsidR="002E678B" w:rsidRPr="009C6BDC">
        <w:rPr>
          <w:rFonts w:ascii="Times New Roman" w:hAnsi="Times New Roman" w:cs="Palatino-Roman"/>
          <w:sz w:val="24"/>
          <w:szCs w:val="24"/>
        </w:rPr>
        <w:t>s</w:t>
      </w:r>
      <w:r w:rsidR="00462C2D">
        <w:rPr>
          <w:rFonts w:ascii="Times New Roman" w:hAnsi="Times New Roman" w:cs="Palatino-Roman"/>
          <w:sz w:val="24"/>
          <w:szCs w:val="24"/>
        </w:rPr>
        <w:t>. Ese sufrimiento en Borges era el de los</w:t>
      </w:r>
      <w:r w:rsidR="00EB5B93">
        <w:rPr>
          <w:rFonts w:ascii="Times New Roman" w:hAnsi="Times New Roman" w:cs="Palatino-Roman"/>
          <w:sz w:val="24"/>
          <w:szCs w:val="24"/>
        </w:rPr>
        <w:t xml:space="preserve"> </w:t>
      </w:r>
      <w:r w:rsidR="00CA440D">
        <w:rPr>
          <w:rFonts w:ascii="Times New Roman" w:hAnsi="Times New Roman" w:cs="Palatino-Roman"/>
          <w:sz w:val="24"/>
          <w:szCs w:val="24"/>
        </w:rPr>
        <w:t xml:space="preserve">unitarios en Argentina y </w:t>
      </w:r>
      <w:r w:rsidR="0065574B">
        <w:rPr>
          <w:rFonts w:ascii="Times New Roman" w:hAnsi="Times New Roman" w:cs="Palatino-Roman"/>
          <w:sz w:val="24"/>
          <w:szCs w:val="24"/>
        </w:rPr>
        <w:t xml:space="preserve">el de </w:t>
      </w:r>
      <w:r w:rsidR="00462C2D">
        <w:rPr>
          <w:rFonts w:ascii="Times New Roman" w:hAnsi="Times New Roman" w:cs="Palatino-Roman"/>
          <w:sz w:val="24"/>
          <w:szCs w:val="24"/>
        </w:rPr>
        <w:t xml:space="preserve">los </w:t>
      </w:r>
      <w:r w:rsidR="00CA440D">
        <w:rPr>
          <w:rFonts w:ascii="Times New Roman" w:hAnsi="Times New Roman" w:cs="Palatino-Roman"/>
          <w:sz w:val="24"/>
          <w:szCs w:val="24"/>
        </w:rPr>
        <w:t>colorados en Uruguay</w:t>
      </w:r>
      <w:r w:rsidR="002E678B" w:rsidRPr="009C6BDC">
        <w:rPr>
          <w:rFonts w:ascii="Times New Roman" w:hAnsi="Times New Roman" w:cs="Palatino-Roman"/>
          <w:sz w:val="24"/>
          <w:szCs w:val="24"/>
        </w:rPr>
        <w:t xml:space="preserve">, que </w:t>
      </w:r>
      <w:r w:rsidR="00CB36DD">
        <w:rPr>
          <w:rFonts w:ascii="Times New Roman" w:hAnsi="Times New Roman" w:cs="Palatino-Roman"/>
          <w:sz w:val="24"/>
          <w:szCs w:val="24"/>
        </w:rPr>
        <w:t>des</w:t>
      </w:r>
      <w:r w:rsidR="003433D9">
        <w:rPr>
          <w:rFonts w:ascii="Times New Roman" w:hAnsi="Times New Roman" w:cs="Palatino-Roman"/>
          <w:sz w:val="24"/>
          <w:szCs w:val="24"/>
        </w:rPr>
        <w:t>de la infancia le habría</w:t>
      </w:r>
      <w:r w:rsidR="00614FD1">
        <w:rPr>
          <w:rFonts w:ascii="Times New Roman" w:hAnsi="Times New Roman" w:cs="Palatino-Roman"/>
          <w:sz w:val="24"/>
          <w:szCs w:val="24"/>
        </w:rPr>
        <w:t>n</w:t>
      </w:r>
      <w:r w:rsidR="003433D9">
        <w:rPr>
          <w:rFonts w:ascii="Times New Roman" w:hAnsi="Times New Roman" w:cs="Palatino-Roman"/>
          <w:sz w:val="24"/>
          <w:szCs w:val="24"/>
        </w:rPr>
        <w:t xml:space="preserve"> infundi</w:t>
      </w:r>
      <w:r w:rsidR="00CB36DD">
        <w:rPr>
          <w:rFonts w:ascii="Times New Roman" w:hAnsi="Times New Roman" w:cs="Palatino-Roman"/>
          <w:sz w:val="24"/>
          <w:szCs w:val="24"/>
        </w:rPr>
        <w:t xml:space="preserve">do </w:t>
      </w:r>
      <w:r w:rsidR="00614FD1">
        <w:rPr>
          <w:rFonts w:ascii="Times New Roman" w:hAnsi="Times New Roman" w:cs="Palatino-Roman"/>
          <w:sz w:val="24"/>
          <w:szCs w:val="24"/>
        </w:rPr>
        <w:t xml:space="preserve">ambos padre y madre, aunque pertenecían a dos linajes </w:t>
      </w:r>
      <w:r w:rsidR="00B535E0">
        <w:rPr>
          <w:rFonts w:ascii="Times New Roman" w:hAnsi="Times New Roman" w:cs="Palatino-Roman"/>
          <w:sz w:val="24"/>
          <w:szCs w:val="24"/>
        </w:rPr>
        <w:t xml:space="preserve">históricos </w:t>
      </w:r>
      <w:r w:rsidR="00614FD1">
        <w:rPr>
          <w:rFonts w:ascii="Times New Roman" w:hAnsi="Times New Roman" w:cs="Palatino-Roman"/>
          <w:sz w:val="24"/>
          <w:szCs w:val="24"/>
        </w:rPr>
        <w:t>distintos</w:t>
      </w:r>
      <w:r w:rsidR="00B535E0">
        <w:rPr>
          <w:rFonts w:ascii="Times New Roman" w:hAnsi="Times New Roman" w:cs="Palatino-Roman"/>
          <w:sz w:val="24"/>
          <w:szCs w:val="24"/>
        </w:rPr>
        <w:t>,</w:t>
      </w:r>
      <w:r w:rsidR="001931E7">
        <w:rPr>
          <w:rFonts w:ascii="Times New Roman" w:hAnsi="Times New Roman" w:cs="Palatino-Roman"/>
          <w:sz w:val="24"/>
          <w:szCs w:val="24"/>
        </w:rPr>
        <w:t xml:space="preserve"> pero no antagónicos</w:t>
      </w:r>
      <w:r w:rsidR="00614FD1">
        <w:rPr>
          <w:rFonts w:ascii="Times New Roman" w:hAnsi="Times New Roman" w:cs="Palatino-Roman"/>
          <w:sz w:val="24"/>
          <w:szCs w:val="24"/>
        </w:rPr>
        <w:t>. Fallecido</w:t>
      </w:r>
      <w:r w:rsidR="00ED7771">
        <w:rPr>
          <w:rFonts w:ascii="Times New Roman" w:hAnsi="Times New Roman" w:cs="Palatino-Roman"/>
          <w:sz w:val="24"/>
          <w:szCs w:val="24"/>
        </w:rPr>
        <w:t xml:space="preserve"> su padre</w:t>
      </w:r>
      <w:r w:rsidR="00614FD1">
        <w:rPr>
          <w:rFonts w:ascii="Times New Roman" w:hAnsi="Times New Roman" w:cs="Palatino-Roman"/>
          <w:sz w:val="24"/>
          <w:szCs w:val="24"/>
        </w:rPr>
        <w:t>, fue</w:t>
      </w:r>
      <w:r w:rsidR="00ED7771">
        <w:rPr>
          <w:rFonts w:ascii="Times New Roman" w:hAnsi="Times New Roman" w:cs="Palatino-Roman"/>
          <w:sz w:val="24"/>
          <w:szCs w:val="24"/>
        </w:rPr>
        <w:t xml:space="preserve"> </w:t>
      </w:r>
      <w:r w:rsidR="002E678B" w:rsidRPr="009C6BDC">
        <w:rPr>
          <w:rFonts w:ascii="Times New Roman" w:hAnsi="Times New Roman" w:cs="Palatino-Roman"/>
          <w:sz w:val="24"/>
          <w:szCs w:val="24"/>
        </w:rPr>
        <w:t>su madre</w:t>
      </w:r>
      <w:r w:rsidR="00ED7771">
        <w:rPr>
          <w:rFonts w:ascii="Times New Roman" w:hAnsi="Times New Roman" w:cs="Palatino-Roman"/>
          <w:sz w:val="24"/>
          <w:szCs w:val="24"/>
        </w:rPr>
        <w:t xml:space="preserve">, </w:t>
      </w:r>
      <w:r w:rsidR="005A3B9E">
        <w:rPr>
          <w:rFonts w:ascii="Times New Roman" w:hAnsi="Times New Roman" w:cs="Palatino-Roman"/>
          <w:sz w:val="24"/>
          <w:szCs w:val="24"/>
        </w:rPr>
        <w:t xml:space="preserve">una moderna </w:t>
      </w:r>
      <w:r w:rsidR="00703E08">
        <w:rPr>
          <w:rFonts w:ascii="Times New Roman" w:hAnsi="Times New Roman" w:cs="Palatino-Roman"/>
          <w:sz w:val="24"/>
          <w:szCs w:val="24"/>
        </w:rPr>
        <w:t>Ariadna</w:t>
      </w:r>
      <w:r w:rsidR="00614FD1">
        <w:rPr>
          <w:rFonts w:ascii="Times New Roman" w:hAnsi="Times New Roman" w:cs="Palatino-Roman"/>
          <w:sz w:val="24"/>
          <w:szCs w:val="24"/>
        </w:rPr>
        <w:t xml:space="preserve">, la que le </w:t>
      </w:r>
      <w:r w:rsidR="008E4328">
        <w:rPr>
          <w:rFonts w:ascii="Times New Roman" w:hAnsi="Times New Roman" w:cs="Palatino-Roman"/>
          <w:sz w:val="24"/>
          <w:szCs w:val="24"/>
        </w:rPr>
        <w:t>hizo revivir</w:t>
      </w:r>
      <w:r w:rsidR="00614FD1">
        <w:rPr>
          <w:rFonts w:ascii="Times New Roman" w:hAnsi="Times New Roman" w:cs="Palatino-Roman"/>
          <w:sz w:val="24"/>
          <w:szCs w:val="24"/>
        </w:rPr>
        <w:t xml:space="preserve"> el recuerdo de su </w:t>
      </w:r>
      <w:r w:rsidR="0033415F">
        <w:rPr>
          <w:rFonts w:ascii="Times New Roman" w:hAnsi="Times New Roman" w:cs="Palatino-Roman"/>
          <w:sz w:val="24"/>
          <w:szCs w:val="24"/>
        </w:rPr>
        <w:t xml:space="preserve">lejano </w:t>
      </w:r>
      <w:r w:rsidR="00D15FB6">
        <w:rPr>
          <w:rFonts w:ascii="Times New Roman" w:hAnsi="Times New Roman" w:cs="Palatino-Roman"/>
          <w:sz w:val="24"/>
          <w:szCs w:val="24"/>
        </w:rPr>
        <w:t xml:space="preserve">y sufrido </w:t>
      </w:r>
      <w:r w:rsidR="00614FD1">
        <w:rPr>
          <w:rFonts w:ascii="Times New Roman" w:hAnsi="Times New Roman" w:cs="Palatino-Roman"/>
          <w:sz w:val="24"/>
          <w:szCs w:val="24"/>
        </w:rPr>
        <w:t>abuelo Laprida</w:t>
      </w:r>
      <w:r w:rsidR="00703E08">
        <w:rPr>
          <w:rFonts w:ascii="Times New Roman" w:hAnsi="Times New Roman" w:cs="Palatino-Roman"/>
          <w:sz w:val="24"/>
          <w:szCs w:val="24"/>
        </w:rPr>
        <w:t xml:space="preserve">, </w:t>
      </w:r>
      <w:r w:rsidR="00703E08" w:rsidRPr="00703E08">
        <w:rPr>
          <w:rFonts w:ascii="Times New Roman" w:hAnsi="Times New Roman" w:cs="Palatino-Roman"/>
          <w:sz w:val="24"/>
          <w:szCs w:val="24"/>
        </w:rPr>
        <w:t xml:space="preserve"> </w:t>
      </w:r>
      <w:r w:rsidR="00703E08">
        <w:rPr>
          <w:rFonts w:ascii="Times New Roman" w:hAnsi="Times New Roman" w:cs="Palatino-Roman"/>
          <w:sz w:val="24"/>
          <w:szCs w:val="24"/>
        </w:rPr>
        <w:t xml:space="preserve">y el hilo del ovillo </w:t>
      </w:r>
      <w:r w:rsidR="00B8773C">
        <w:rPr>
          <w:rFonts w:ascii="Times New Roman" w:hAnsi="Times New Roman" w:cs="Palatino-Roman"/>
          <w:sz w:val="24"/>
          <w:szCs w:val="24"/>
        </w:rPr>
        <w:t xml:space="preserve">fue </w:t>
      </w:r>
      <w:r w:rsidR="00703E08">
        <w:rPr>
          <w:rFonts w:ascii="Times New Roman" w:hAnsi="Times New Roman" w:cs="Palatino-Roman"/>
          <w:sz w:val="24"/>
          <w:szCs w:val="24"/>
        </w:rPr>
        <w:t>la misma memoria</w:t>
      </w:r>
      <w:r w:rsidR="00B8773C">
        <w:rPr>
          <w:rFonts w:ascii="Times New Roman" w:hAnsi="Times New Roman" w:cs="Palatino-Roman"/>
          <w:sz w:val="24"/>
          <w:szCs w:val="24"/>
        </w:rPr>
        <w:t xml:space="preserve"> materna</w:t>
      </w:r>
      <w:r w:rsidR="00337105">
        <w:rPr>
          <w:rFonts w:ascii="Times New Roman" w:hAnsi="Times New Roman" w:cs="Palatino-Roman"/>
          <w:sz w:val="24"/>
          <w:szCs w:val="24"/>
        </w:rPr>
        <w:t>.</w:t>
      </w:r>
      <w:r w:rsidR="00614ADA">
        <w:rPr>
          <w:rStyle w:val="Refdenotaalpie"/>
          <w:rFonts w:ascii="Times New Roman" w:hAnsi="Times New Roman" w:cs="Palatino-Roman"/>
          <w:sz w:val="24"/>
          <w:szCs w:val="24"/>
        </w:rPr>
        <w:footnoteReference w:id="12"/>
      </w:r>
      <w:r w:rsidR="00337105">
        <w:rPr>
          <w:rFonts w:ascii="Times New Roman" w:hAnsi="Times New Roman" w:cs="Palatino-Roman"/>
          <w:sz w:val="24"/>
          <w:szCs w:val="24"/>
        </w:rPr>
        <w:t xml:space="preserve"> </w:t>
      </w:r>
    </w:p>
    <w:p w:rsidR="00CC2DAD" w:rsidRDefault="00CC2DAD" w:rsidP="00BC4C4D">
      <w:pPr>
        <w:spacing w:after="0" w:line="240" w:lineRule="auto"/>
        <w:rPr>
          <w:rFonts w:ascii="Times New Roman" w:hAnsi="Times New Roman" w:cs="Palatino-Roman"/>
          <w:sz w:val="24"/>
          <w:szCs w:val="24"/>
        </w:rPr>
      </w:pPr>
    </w:p>
    <w:p w:rsidR="00BC4C4D" w:rsidRPr="00F60709" w:rsidRDefault="00337105" w:rsidP="00BC4C4D">
      <w:pPr>
        <w:spacing w:after="0" w:line="240" w:lineRule="auto"/>
        <w:rPr>
          <w:rFonts w:ascii="Times New Roman" w:eastAsia="Times New Roman" w:hAnsi="Times New Roman" w:cs="Times New Roman"/>
          <w:sz w:val="24"/>
          <w:szCs w:val="20"/>
          <w:lang w:eastAsia="es-AR"/>
        </w:rPr>
      </w:pPr>
      <w:r>
        <w:rPr>
          <w:rFonts w:ascii="Times New Roman" w:hAnsi="Times New Roman" w:cs="Palatino-Roman"/>
          <w:sz w:val="24"/>
          <w:szCs w:val="24"/>
        </w:rPr>
        <w:t xml:space="preserve">Este dolor </w:t>
      </w:r>
      <w:r w:rsidR="00F60709">
        <w:rPr>
          <w:rFonts w:ascii="Times New Roman" w:hAnsi="Times New Roman" w:cs="Palatino-Roman"/>
          <w:sz w:val="24"/>
          <w:szCs w:val="24"/>
        </w:rPr>
        <w:t xml:space="preserve">psíquico </w:t>
      </w:r>
      <w:r w:rsidR="0021304A">
        <w:rPr>
          <w:rFonts w:ascii="Times New Roman" w:hAnsi="Times New Roman" w:cs="Palatino-Roman"/>
          <w:sz w:val="24"/>
          <w:szCs w:val="24"/>
        </w:rPr>
        <w:t>interior</w:t>
      </w:r>
      <w:r w:rsidR="00F60709">
        <w:rPr>
          <w:rFonts w:ascii="Times New Roman" w:hAnsi="Times New Roman" w:cs="Palatino-Roman"/>
          <w:sz w:val="24"/>
          <w:szCs w:val="24"/>
        </w:rPr>
        <w:t>,</w:t>
      </w:r>
      <w:r w:rsidR="0021304A">
        <w:rPr>
          <w:rFonts w:ascii="Times New Roman" w:hAnsi="Times New Roman" w:cs="Palatino-Roman"/>
          <w:sz w:val="24"/>
          <w:szCs w:val="24"/>
        </w:rPr>
        <w:t xml:space="preserve"> </w:t>
      </w:r>
      <w:r w:rsidR="009470D9">
        <w:rPr>
          <w:rFonts w:ascii="Times New Roman" w:hAnsi="Times New Roman" w:cs="Palatino-Roman"/>
          <w:sz w:val="24"/>
          <w:szCs w:val="24"/>
        </w:rPr>
        <w:t xml:space="preserve">hoy conocido </w:t>
      </w:r>
      <w:r w:rsidR="00C168A9">
        <w:rPr>
          <w:rFonts w:ascii="Times New Roman" w:hAnsi="Times New Roman" w:cs="Palatino-Roman"/>
          <w:sz w:val="24"/>
          <w:szCs w:val="24"/>
        </w:rPr>
        <w:t xml:space="preserve">en los ámbitos psicoanalíticos </w:t>
      </w:r>
      <w:r w:rsidR="003F548E">
        <w:rPr>
          <w:rFonts w:ascii="Times New Roman" w:hAnsi="Times New Roman" w:cs="Palatino-Roman"/>
          <w:sz w:val="24"/>
          <w:szCs w:val="24"/>
        </w:rPr>
        <w:t xml:space="preserve">freudianos </w:t>
      </w:r>
      <w:r w:rsidR="00AA336D">
        <w:rPr>
          <w:rFonts w:ascii="Times New Roman" w:hAnsi="Times New Roman" w:cs="Palatino-Roman"/>
          <w:sz w:val="24"/>
          <w:szCs w:val="24"/>
        </w:rPr>
        <w:t xml:space="preserve">y jungianos </w:t>
      </w:r>
      <w:r w:rsidR="009470D9">
        <w:rPr>
          <w:rFonts w:ascii="Times New Roman" w:hAnsi="Times New Roman" w:cs="Palatino-Roman"/>
          <w:sz w:val="24"/>
          <w:szCs w:val="24"/>
        </w:rPr>
        <w:t>como “herencia epigenética transgeneracional”</w:t>
      </w:r>
      <w:r w:rsidR="003F548E">
        <w:rPr>
          <w:rFonts w:ascii="Times New Roman" w:hAnsi="Times New Roman" w:cs="Palatino-Roman"/>
          <w:sz w:val="24"/>
          <w:szCs w:val="24"/>
        </w:rPr>
        <w:t xml:space="preserve"> (HET)</w:t>
      </w:r>
      <w:r w:rsidR="009470D9">
        <w:rPr>
          <w:rFonts w:ascii="Times New Roman" w:hAnsi="Times New Roman" w:cs="Palatino-Roman"/>
          <w:sz w:val="24"/>
          <w:szCs w:val="24"/>
        </w:rPr>
        <w:t xml:space="preserve">, </w:t>
      </w:r>
      <w:r w:rsidR="00BD7140">
        <w:rPr>
          <w:rFonts w:ascii="Times New Roman" w:hAnsi="Times New Roman" w:cs="Palatino-Roman"/>
          <w:sz w:val="24"/>
          <w:szCs w:val="24"/>
        </w:rPr>
        <w:t>no era comprendido por una inmensa mayoría</w:t>
      </w:r>
      <w:r w:rsidR="00F94D96">
        <w:rPr>
          <w:rFonts w:ascii="Times New Roman" w:hAnsi="Times New Roman" w:cs="Palatino-Roman"/>
          <w:sz w:val="24"/>
          <w:szCs w:val="24"/>
        </w:rPr>
        <w:t>,</w:t>
      </w:r>
      <w:r w:rsidR="00BD7140">
        <w:rPr>
          <w:rFonts w:ascii="Times New Roman" w:hAnsi="Times New Roman" w:cs="Palatino-Roman"/>
          <w:sz w:val="24"/>
          <w:szCs w:val="24"/>
        </w:rPr>
        <w:t xml:space="preserve"> </w:t>
      </w:r>
      <w:r w:rsidR="0012211F">
        <w:rPr>
          <w:rFonts w:ascii="Times New Roman" w:hAnsi="Times New Roman" w:cs="Palatino-Roman"/>
          <w:sz w:val="24"/>
          <w:szCs w:val="24"/>
        </w:rPr>
        <w:t>tanto de</w:t>
      </w:r>
      <w:r w:rsidR="003F548E">
        <w:rPr>
          <w:rFonts w:ascii="Times New Roman" w:hAnsi="Times New Roman" w:cs="Palatino-Roman"/>
          <w:sz w:val="24"/>
          <w:szCs w:val="24"/>
        </w:rPr>
        <w:t xml:space="preserve"> parientes que compartían su </w:t>
      </w:r>
      <w:r w:rsidR="006039A1">
        <w:rPr>
          <w:rFonts w:ascii="Times New Roman" w:hAnsi="Times New Roman" w:cs="Palatino-Roman"/>
          <w:sz w:val="24"/>
          <w:szCs w:val="24"/>
        </w:rPr>
        <w:t>epi</w:t>
      </w:r>
      <w:r w:rsidR="003F548E">
        <w:rPr>
          <w:rFonts w:ascii="Times New Roman" w:hAnsi="Times New Roman" w:cs="Palatino-Roman"/>
          <w:sz w:val="24"/>
          <w:szCs w:val="24"/>
        </w:rPr>
        <w:t>genoma</w:t>
      </w:r>
      <w:r w:rsidR="0012211F">
        <w:rPr>
          <w:rFonts w:ascii="Times New Roman" w:hAnsi="Times New Roman" w:cs="Palatino-Roman"/>
          <w:sz w:val="24"/>
          <w:szCs w:val="24"/>
        </w:rPr>
        <w:t xml:space="preserve"> como de los </w:t>
      </w:r>
      <w:r w:rsidR="00BD7140">
        <w:rPr>
          <w:rFonts w:ascii="Times New Roman" w:hAnsi="Times New Roman" w:cs="Palatino-Roman"/>
          <w:sz w:val="24"/>
          <w:szCs w:val="24"/>
        </w:rPr>
        <w:t xml:space="preserve">que </w:t>
      </w:r>
      <w:r w:rsidR="00F94D96">
        <w:rPr>
          <w:rFonts w:ascii="Times New Roman" w:hAnsi="Times New Roman" w:cs="Palatino-Roman"/>
          <w:sz w:val="24"/>
          <w:szCs w:val="24"/>
        </w:rPr>
        <w:t>por “descender</w:t>
      </w:r>
      <w:r w:rsidR="00BD7140">
        <w:rPr>
          <w:rFonts w:ascii="Times New Roman" w:hAnsi="Times New Roman" w:cs="Palatino-Roman"/>
          <w:sz w:val="24"/>
          <w:szCs w:val="24"/>
        </w:rPr>
        <w:t xml:space="preserve"> de los barcos”</w:t>
      </w:r>
      <w:r w:rsidR="00F94D96">
        <w:rPr>
          <w:rFonts w:ascii="Times New Roman" w:hAnsi="Times New Roman" w:cs="Palatino-Roman"/>
          <w:sz w:val="24"/>
          <w:szCs w:val="24"/>
        </w:rPr>
        <w:t xml:space="preserve"> </w:t>
      </w:r>
      <w:r w:rsidR="00282427">
        <w:rPr>
          <w:rFonts w:ascii="Times New Roman" w:hAnsi="Times New Roman" w:cs="Palatino-Roman"/>
          <w:sz w:val="24"/>
          <w:szCs w:val="24"/>
        </w:rPr>
        <w:t xml:space="preserve">no </w:t>
      </w:r>
      <w:r w:rsidR="006407A1">
        <w:rPr>
          <w:rFonts w:ascii="Times New Roman" w:hAnsi="Times New Roman" w:cs="Palatino-Roman"/>
          <w:sz w:val="24"/>
          <w:szCs w:val="24"/>
        </w:rPr>
        <w:t xml:space="preserve">podían padecer </w:t>
      </w:r>
      <w:r w:rsidR="00F94D96" w:rsidRPr="00DC66CA">
        <w:rPr>
          <w:rFonts w:ascii="Times New Roman" w:eastAsia="Times New Roman" w:hAnsi="Times New Roman" w:cs="Times New Roman"/>
          <w:sz w:val="24"/>
          <w:szCs w:val="20"/>
          <w:lang w:eastAsia="es-AR"/>
        </w:rPr>
        <w:t xml:space="preserve">los mismos </w:t>
      </w:r>
      <w:r w:rsidR="006407A1">
        <w:rPr>
          <w:rFonts w:ascii="Times New Roman" w:eastAsia="Times New Roman" w:hAnsi="Times New Roman" w:cs="Times New Roman"/>
          <w:sz w:val="24"/>
          <w:szCs w:val="20"/>
          <w:lang w:eastAsia="es-AR"/>
        </w:rPr>
        <w:t>temores o presentimientos arcaicos</w:t>
      </w:r>
      <w:r w:rsidR="00D66C46">
        <w:rPr>
          <w:rFonts w:ascii="Times New Roman" w:eastAsia="Times New Roman" w:hAnsi="Times New Roman" w:cs="Times New Roman"/>
          <w:sz w:val="24"/>
          <w:szCs w:val="20"/>
          <w:lang w:eastAsia="es-AR"/>
        </w:rPr>
        <w:t xml:space="preserve"> o ancestrales</w:t>
      </w:r>
      <w:r w:rsidR="0064782C">
        <w:rPr>
          <w:rFonts w:ascii="Times New Roman" w:eastAsia="Times New Roman" w:hAnsi="Times New Roman" w:cs="Times New Roman"/>
          <w:sz w:val="24"/>
          <w:szCs w:val="20"/>
          <w:lang w:eastAsia="es-AR"/>
        </w:rPr>
        <w:t>,</w:t>
      </w:r>
      <w:r w:rsidR="0064782C" w:rsidRPr="00DC66CA">
        <w:rPr>
          <w:rFonts w:ascii="Times New Roman" w:eastAsia="Times New Roman" w:hAnsi="Times New Roman" w:cs="Times New Roman"/>
          <w:sz w:val="24"/>
          <w:szCs w:val="20"/>
          <w:lang w:eastAsia="es-AR"/>
        </w:rPr>
        <w:t xml:space="preserve"> </w:t>
      </w:r>
      <w:r w:rsidR="00F60709">
        <w:rPr>
          <w:rFonts w:ascii="Times New Roman" w:eastAsia="Times New Roman" w:hAnsi="Times New Roman" w:cs="Times New Roman"/>
          <w:sz w:val="24"/>
          <w:szCs w:val="20"/>
          <w:lang w:eastAsia="es-AR"/>
        </w:rPr>
        <w:t>pese a haber sufri</w:t>
      </w:r>
      <w:r w:rsidR="009470D9">
        <w:rPr>
          <w:rFonts w:ascii="Times New Roman" w:eastAsia="Times New Roman" w:hAnsi="Times New Roman" w:cs="Times New Roman"/>
          <w:sz w:val="24"/>
          <w:szCs w:val="20"/>
          <w:lang w:eastAsia="es-AR"/>
        </w:rPr>
        <w:t>do</w:t>
      </w:r>
      <w:r w:rsidR="00AE693E" w:rsidRPr="00DC66CA">
        <w:rPr>
          <w:rFonts w:ascii="Times New Roman" w:eastAsia="Times New Roman" w:hAnsi="Times New Roman" w:cs="Times New Roman"/>
          <w:sz w:val="24"/>
          <w:szCs w:val="20"/>
          <w:lang w:eastAsia="es-AR"/>
        </w:rPr>
        <w:t xml:space="preserve"> la persecución étnica o política</w:t>
      </w:r>
      <w:r w:rsidR="00F60709">
        <w:rPr>
          <w:rFonts w:ascii="Times New Roman" w:eastAsia="Times New Roman" w:hAnsi="Times New Roman" w:cs="Times New Roman"/>
          <w:sz w:val="24"/>
          <w:szCs w:val="20"/>
          <w:lang w:eastAsia="es-AR"/>
        </w:rPr>
        <w:t xml:space="preserve"> </w:t>
      </w:r>
      <w:r w:rsidR="00E36B61">
        <w:rPr>
          <w:rFonts w:ascii="Times New Roman" w:eastAsia="Times New Roman" w:hAnsi="Times New Roman" w:cs="Times New Roman"/>
          <w:sz w:val="24"/>
          <w:szCs w:val="20"/>
          <w:lang w:eastAsia="es-AR"/>
        </w:rPr>
        <w:t>en Europa y el Medio Oriente</w:t>
      </w:r>
      <w:r w:rsidR="002E678B" w:rsidRPr="009C6BDC">
        <w:rPr>
          <w:rFonts w:ascii="Times New Roman" w:hAnsi="Times New Roman" w:cs="Palatino-Roman"/>
          <w:sz w:val="24"/>
          <w:szCs w:val="24"/>
        </w:rPr>
        <w:t>.</w:t>
      </w:r>
      <w:r w:rsidR="002E678B" w:rsidRPr="009C6BDC">
        <w:rPr>
          <w:rStyle w:val="Refdenotaalpie"/>
          <w:rFonts w:ascii="Times New Roman" w:hAnsi="Times New Roman" w:cs="Palatino-Roman"/>
          <w:sz w:val="24"/>
          <w:szCs w:val="24"/>
        </w:rPr>
        <w:footnoteReference w:id="13"/>
      </w:r>
      <w:r w:rsidR="002E678B" w:rsidRPr="009C6BDC">
        <w:rPr>
          <w:rFonts w:ascii="Times New Roman" w:hAnsi="Times New Roman" w:cs="Palatino-Roman"/>
          <w:sz w:val="24"/>
          <w:szCs w:val="24"/>
        </w:rPr>
        <w:t xml:space="preserve"> </w:t>
      </w:r>
      <w:r w:rsidR="009470D9">
        <w:rPr>
          <w:rFonts w:ascii="Times New Roman" w:hAnsi="Times New Roman" w:cs="Palatino-Roman"/>
          <w:sz w:val="24"/>
          <w:szCs w:val="24"/>
        </w:rPr>
        <w:t xml:space="preserve">La </w:t>
      </w:r>
      <w:r w:rsidR="002E678B" w:rsidRPr="009C6BDC">
        <w:rPr>
          <w:rFonts w:ascii="Times New Roman" w:hAnsi="Times New Roman" w:cs="Palatino-Roman"/>
          <w:sz w:val="24"/>
          <w:szCs w:val="24"/>
        </w:rPr>
        <w:t>int</w:t>
      </w:r>
      <w:r w:rsidR="001D4152">
        <w:rPr>
          <w:rFonts w:ascii="Times New Roman" w:hAnsi="Times New Roman" w:cs="Palatino-Roman"/>
          <w:sz w:val="24"/>
          <w:szCs w:val="24"/>
        </w:rPr>
        <w:t>en</w:t>
      </w:r>
      <w:r w:rsidR="009470D9">
        <w:rPr>
          <w:rFonts w:ascii="Times New Roman" w:hAnsi="Times New Roman" w:cs="Palatino-Roman"/>
          <w:sz w:val="24"/>
          <w:szCs w:val="24"/>
        </w:rPr>
        <w:t>sidad</w:t>
      </w:r>
      <w:r w:rsidR="001D4152">
        <w:rPr>
          <w:rFonts w:ascii="Times New Roman" w:hAnsi="Times New Roman" w:cs="Palatino-Roman"/>
          <w:sz w:val="24"/>
          <w:szCs w:val="24"/>
        </w:rPr>
        <w:t xml:space="preserve"> </w:t>
      </w:r>
      <w:r w:rsidR="009470D9">
        <w:rPr>
          <w:rFonts w:ascii="Times New Roman" w:hAnsi="Times New Roman" w:cs="Palatino-Roman"/>
          <w:sz w:val="24"/>
          <w:szCs w:val="24"/>
        </w:rPr>
        <w:t xml:space="preserve">de </w:t>
      </w:r>
      <w:r w:rsidR="001D4152">
        <w:rPr>
          <w:rFonts w:ascii="Times New Roman" w:hAnsi="Times New Roman" w:cs="Palatino-Roman"/>
          <w:sz w:val="24"/>
          <w:szCs w:val="24"/>
        </w:rPr>
        <w:t>ese mandat</w:t>
      </w:r>
      <w:r w:rsidR="001D4152" w:rsidRPr="009C6BDC">
        <w:rPr>
          <w:rFonts w:ascii="Times New Roman" w:hAnsi="Times New Roman" w:cs="Palatino-Roman"/>
          <w:sz w:val="24"/>
          <w:szCs w:val="24"/>
        </w:rPr>
        <w:t xml:space="preserve">o </w:t>
      </w:r>
      <w:r w:rsidR="001D4152">
        <w:rPr>
          <w:rFonts w:ascii="Times New Roman" w:hAnsi="Times New Roman" w:cs="Palatino-Roman"/>
          <w:sz w:val="24"/>
          <w:szCs w:val="24"/>
        </w:rPr>
        <w:t xml:space="preserve">o herencia </w:t>
      </w:r>
      <w:r w:rsidR="009470D9">
        <w:rPr>
          <w:rFonts w:ascii="Times New Roman" w:hAnsi="Times New Roman" w:cs="Palatino-Roman"/>
          <w:sz w:val="24"/>
          <w:szCs w:val="24"/>
        </w:rPr>
        <w:t>epigenétic</w:t>
      </w:r>
      <w:r w:rsidR="001D4152">
        <w:rPr>
          <w:rFonts w:ascii="Times New Roman" w:hAnsi="Times New Roman" w:cs="Palatino-Roman"/>
          <w:sz w:val="24"/>
          <w:szCs w:val="24"/>
        </w:rPr>
        <w:t>a</w:t>
      </w:r>
      <w:r w:rsidR="00247BAD">
        <w:rPr>
          <w:rFonts w:ascii="Times New Roman" w:hAnsi="Times New Roman" w:cs="Palatino-Roman"/>
          <w:sz w:val="24"/>
          <w:szCs w:val="24"/>
        </w:rPr>
        <w:t>,</w:t>
      </w:r>
      <w:r w:rsidR="002E678B" w:rsidRPr="009C6BDC">
        <w:rPr>
          <w:rFonts w:ascii="Times New Roman" w:hAnsi="Times New Roman" w:cs="Palatino-Roman"/>
          <w:sz w:val="24"/>
          <w:szCs w:val="24"/>
        </w:rPr>
        <w:t xml:space="preserve"> </w:t>
      </w:r>
      <w:r w:rsidR="009470D9">
        <w:rPr>
          <w:rFonts w:ascii="Times New Roman" w:hAnsi="Times New Roman" w:cs="Palatino-Roman"/>
          <w:sz w:val="24"/>
          <w:szCs w:val="24"/>
        </w:rPr>
        <w:t xml:space="preserve">obedecería a </w:t>
      </w:r>
      <w:r w:rsidR="007428D5">
        <w:rPr>
          <w:rFonts w:ascii="Times New Roman" w:hAnsi="Times New Roman" w:cs="Palatino-Roman"/>
          <w:sz w:val="24"/>
          <w:szCs w:val="24"/>
        </w:rPr>
        <w:t>un</w:t>
      </w:r>
      <w:r w:rsidR="009470D9">
        <w:rPr>
          <w:rFonts w:ascii="Times New Roman" w:hAnsi="Times New Roman" w:cs="Palatino-Roman"/>
          <w:sz w:val="24"/>
          <w:szCs w:val="24"/>
        </w:rPr>
        <w:t xml:space="preserve">a activación de </w:t>
      </w:r>
      <w:r w:rsidR="00E44E34">
        <w:rPr>
          <w:rFonts w:ascii="Times New Roman" w:hAnsi="Times New Roman" w:cs="Palatino-Roman"/>
          <w:sz w:val="24"/>
          <w:szCs w:val="24"/>
        </w:rPr>
        <w:t>“</w:t>
      </w:r>
      <w:r w:rsidR="00353371">
        <w:rPr>
          <w:rFonts w:ascii="Times New Roman" w:hAnsi="Times New Roman" w:cs="Palatino-Roman"/>
          <w:sz w:val="24"/>
          <w:szCs w:val="24"/>
        </w:rPr>
        <w:t>fragmentos de vida psíquica</w:t>
      </w:r>
      <w:r w:rsidR="00E44E34">
        <w:rPr>
          <w:rFonts w:ascii="Times New Roman" w:hAnsi="Times New Roman" w:cs="Palatino-Roman"/>
          <w:sz w:val="24"/>
          <w:szCs w:val="24"/>
        </w:rPr>
        <w:t>”</w:t>
      </w:r>
      <w:r w:rsidR="00F565D5">
        <w:rPr>
          <w:rFonts w:ascii="Times New Roman" w:hAnsi="Times New Roman" w:cs="Palatino-Roman"/>
          <w:sz w:val="24"/>
          <w:szCs w:val="24"/>
        </w:rPr>
        <w:t xml:space="preserve"> transmitido</w:t>
      </w:r>
      <w:r w:rsidR="00353371">
        <w:rPr>
          <w:rFonts w:ascii="Times New Roman" w:hAnsi="Times New Roman" w:cs="Palatino-Roman"/>
          <w:sz w:val="24"/>
          <w:szCs w:val="24"/>
        </w:rPr>
        <w:t xml:space="preserve"> de generación en generación</w:t>
      </w:r>
      <w:r w:rsidR="0004228B">
        <w:rPr>
          <w:rFonts w:ascii="Times New Roman" w:hAnsi="Times New Roman" w:cs="Palatino-Roman"/>
          <w:sz w:val="24"/>
          <w:szCs w:val="24"/>
        </w:rPr>
        <w:t xml:space="preserve"> </w:t>
      </w:r>
      <w:r w:rsidR="003F548E">
        <w:rPr>
          <w:rFonts w:ascii="Times New Roman" w:hAnsi="Times New Roman" w:cs="Palatino-Roman"/>
          <w:sz w:val="24"/>
          <w:szCs w:val="24"/>
        </w:rPr>
        <w:t>(</w:t>
      </w:r>
      <w:r w:rsidR="0075293A">
        <w:rPr>
          <w:rFonts w:ascii="Times New Roman" w:hAnsi="Times New Roman" w:cs="Palatino-Roman"/>
          <w:sz w:val="24"/>
          <w:szCs w:val="24"/>
        </w:rPr>
        <w:t>q</w:t>
      </w:r>
      <w:r w:rsidR="006039A1">
        <w:rPr>
          <w:rFonts w:ascii="Times New Roman" w:hAnsi="Times New Roman" w:cs="Palatino-Roman"/>
          <w:sz w:val="24"/>
          <w:szCs w:val="24"/>
        </w:rPr>
        <w:t>ue no afecta</w:t>
      </w:r>
      <w:r w:rsidR="003F548E">
        <w:rPr>
          <w:rFonts w:ascii="Times New Roman" w:hAnsi="Times New Roman" w:cs="Palatino-Roman"/>
          <w:sz w:val="24"/>
          <w:szCs w:val="24"/>
        </w:rPr>
        <w:t xml:space="preserve"> su ADN) </w:t>
      </w:r>
      <w:r w:rsidR="00F565D5">
        <w:rPr>
          <w:rFonts w:ascii="Times New Roman" w:hAnsi="Times New Roman" w:cs="Palatino-Roman"/>
          <w:sz w:val="24"/>
          <w:szCs w:val="24"/>
        </w:rPr>
        <w:t>y operado</w:t>
      </w:r>
      <w:r w:rsidR="0004228B">
        <w:rPr>
          <w:rFonts w:ascii="Times New Roman" w:hAnsi="Times New Roman" w:cs="Palatino-Roman"/>
          <w:sz w:val="24"/>
          <w:szCs w:val="24"/>
        </w:rPr>
        <w:t xml:space="preserve"> por un </w:t>
      </w:r>
      <w:r w:rsidR="009C4F0A">
        <w:rPr>
          <w:rFonts w:ascii="Times New Roman" w:hAnsi="Times New Roman" w:cs="Palatino-Roman"/>
          <w:sz w:val="24"/>
          <w:szCs w:val="24"/>
        </w:rPr>
        <w:t xml:space="preserve">disparador que podía ser un </w:t>
      </w:r>
      <w:r w:rsidR="0004228B">
        <w:rPr>
          <w:rFonts w:ascii="Times New Roman" w:hAnsi="Times New Roman" w:cs="Palatino-Roman"/>
          <w:sz w:val="24"/>
          <w:szCs w:val="24"/>
        </w:rPr>
        <w:t>estrés post-traumático</w:t>
      </w:r>
      <w:r w:rsidR="00240355">
        <w:rPr>
          <w:rFonts w:ascii="Times New Roman" w:hAnsi="Times New Roman" w:cs="Palatino-Roman"/>
          <w:sz w:val="24"/>
          <w:szCs w:val="24"/>
        </w:rPr>
        <w:t xml:space="preserve"> </w:t>
      </w:r>
      <w:r w:rsidR="00240355">
        <w:rPr>
          <w:rFonts w:ascii="Times New Roman" w:hAnsi="Times New Roman" w:cs="Palatino-Roman"/>
          <w:sz w:val="24"/>
          <w:szCs w:val="24"/>
        </w:rPr>
        <w:lastRenderedPageBreak/>
        <w:t>(EPT)</w:t>
      </w:r>
      <w:r w:rsidR="00E44E34">
        <w:rPr>
          <w:rFonts w:ascii="Times New Roman" w:hAnsi="Times New Roman" w:cs="Palatino-Roman"/>
          <w:sz w:val="24"/>
          <w:szCs w:val="24"/>
        </w:rPr>
        <w:t xml:space="preserve"> y que en el </w:t>
      </w:r>
      <w:r w:rsidR="00D66C46">
        <w:rPr>
          <w:rFonts w:ascii="Times New Roman" w:hAnsi="Times New Roman" w:cs="Palatino-Roman"/>
          <w:sz w:val="24"/>
          <w:szCs w:val="24"/>
        </w:rPr>
        <w:t xml:space="preserve">particular </w:t>
      </w:r>
      <w:r w:rsidR="00E44E34">
        <w:rPr>
          <w:rFonts w:ascii="Times New Roman" w:hAnsi="Times New Roman" w:cs="Palatino-Roman"/>
          <w:sz w:val="24"/>
          <w:szCs w:val="24"/>
        </w:rPr>
        <w:t>caso de Borges se trató del golpe de estado de 1943</w:t>
      </w:r>
      <w:r w:rsidR="00353371">
        <w:rPr>
          <w:rFonts w:ascii="Times New Roman" w:hAnsi="Times New Roman" w:cs="Palatino-Roman"/>
          <w:sz w:val="24"/>
          <w:szCs w:val="24"/>
        </w:rPr>
        <w:t>.</w:t>
      </w:r>
      <w:r w:rsidR="00B514BF">
        <w:rPr>
          <w:rStyle w:val="Refdenotaalpie"/>
          <w:rFonts w:ascii="Times New Roman" w:hAnsi="Times New Roman" w:cs="Palatino-Roman"/>
          <w:sz w:val="24"/>
          <w:szCs w:val="24"/>
        </w:rPr>
        <w:footnoteReference w:id="14"/>
      </w:r>
      <w:r w:rsidR="002E678B" w:rsidRPr="009C6BDC">
        <w:rPr>
          <w:rFonts w:ascii="Times New Roman" w:hAnsi="Times New Roman" w:cs="Palatino-Roman"/>
          <w:sz w:val="24"/>
          <w:szCs w:val="24"/>
        </w:rPr>
        <w:t xml:space="preserve"> </w:t>
      </w:r>
      <w:r w:rsidR="009470D9">
        <w:rPr>
          <w:rFonts w:ascii="Times New Roman" w:hAnsi="Times New Roman" w:cs="Palatino-Roman"/>
          <w:sz w:val="24"/>
          <w:szCs w:val="24"/>
        </w:rPr>
        <w:t xml:space="preserve">Borges </w:t>
      </w:r>
      <w:r w:rsidR="00353371">
        <w:rPr>
          <w:rFonts w:ascii="Times New Roman" w:hAnsi="Times New Roman" w:cs="Palatino-Roman"/>
          <w:sz w:val="24"/>
          <w:szCs w:val="24"/>
        </w:rPr>
        <w:t>habría asumido</w:t>
      </w:r>
      <w:r w:rsidR="00556391">
        <w:rPr>
          <w:rFonts w:ascii="Times New Roman" w:hAnsi="Times New Roman" w:cs="Palatino-Roman"/>
          <w:sz w:val="24"/>
          <w:szCs w:val="24"/>
        </w:rPr>
        <w:t xml:space="preserve"> </w:t>
      </w:r>
      <w:r w:rsidR="002E678B" w:rsidRPr="009C6BDC">
        <w:rPr>
          <w:rFonts w:ascii="Times New Roman" w:hAnsi="Times New Roman" w:cs="Palatino-Roman"/>
          <w:sz w:val="24"/>
          <w:szCs w:val="24"/>
        </w:rPr>
        <w:t>la composición del</w:t>
      </w:r>
      <w:r w:rsidR="00556391">
        <w:rPr>
          <w:rFonts w:ascii="Times New Roman" w:hAnsi="Times New Roman" w:cs="Palatino-Roman"/>
          <w:sz w:val="24"/>
          <w:szCs w:val="24"/>
        </w:rPr>
        <w:t xml:space="preserve"> poema </w:t>
      </w:r>
      <w:r w:rsidR="002E678B" w:rsidRPr="00BE6863">
        <w:rPr>
          <w:rFonts w:ascii="Times New Roman" w:hAnsi="Times New Roman" w:cs="Palatino-Roman"/>
          <w:sz w:val="24"/>
          <w:szCs w:val="24"/>
        </w:rPr>
        <w:t xml:space="preserve">como quien </w:t>
      </w:r>
      <w:r w:rsidR="00EE7DF6">
        <w:rPr>
          <w:rFonts w:ascii="Times New Roman" w:hAnsi="Times New Roman" w:cs="Palatino-Roman"/>
          <w:sz w:val="24"/>
          <w:szCs w:val="24"/>
        </w:rPr>
        <w:t>pr</w:t>
      </w:r>
      <w:r w:rsidR="00362637">
        <w:rPr>
          <w:rFonts w:ascii="Times New Roman" w:hAnsi="Times New Roman" w:cs="Palatino-Roman"/>
          <w:sz w:val="24"/>
          <w:szCs w:val="24"/>
        </w:rPr>
        <w:t>oces</w:t>
      </w:r>
      <w:r w:rsidR="00EE7DF6">
        <w:rPr>
          <w:rFonts w:ascii="Times New Roman" w:hAnsi="Times New Roman" w:cs="Palatino-Roman"/>
          <w:sz w:val="24"/>
          <w:szCs w:val="24"/>
        </w:rPr>
        <w:t>a un duelo</w:t>
      </w:r>
      <w:r w:rsidR="006222EF">
        <w:rPr>
          <w:rFonts w:ascii="Times New Roman" w:hAnsi="Times New Roman" w:cs="Palatino-Roman"/>
          <w:sz w:val="24"/>
          <w:szCs w:val="24"/>
        </w:rPr>
        <w:t>,</w:t>
      </w:r>
      <w:r w:rsidR="00EE7DF6">
        <w:rPr>
          <w:rFonts w:ascii="Times New Roman" w:hAnsi="Times New Roman" w:cs="Palatino-Roman"/>
          <w:sz w:val="24"/>
          <w:szCs w:val="24"/>
        </w:rPr>
        <w:t xml:space="preserve"> </w:t>
      </w:r>
      <w:r w:rsidR="00353371">
        <w:rPr>
          <w:rFonts w:ascii="Times New Roman" w:hAnsi="Times New Roman" w:cs="Palatino-Roman"/>
          <w:sz w:val="24"/>
          <w:szCs w:val="24"/>
        </w:rPr>
        <w:t>activando un</w:t>
      </w:r>
      <w:r w:rsidR="00362637">
        <w:rPr>
          <w:rFonts w:ascii="Times New Roman" w:hAnsi="Times New Roman" w:cs="Palatino-Roman"/>
          <w:sz w:val="24"/>
          <w:szCs w:val="24"/>
        </w:rPr>
        <w:t xml:space="preserve">a </w:t>
      </w:r>
      <w:r w:rsidR="00353371">
        <w:rPr>
          <w:rFonts w:ascii="Times New Roman" w:hAnsi="Times New Roman" w:cs="Palatino-Roman"/>
          <w:sz w:val="24"/>
          <w:szCs w:val="24"/>
        </w:rPr>
        <w:t>herencia pe</w:t>
      </w:r>
      <w:r w:rsidR="00362637">
        <w:rPr>
          <w:rFonts w:ascii="Times New Roman" w:hAnsi="Times New Roman" w:cs="Palatino-Roman"/>
          <w:sz w:val="24"/>
          <w:szCs w:val="24"/>
        </w:rPr>
        <w:t>rdida</w:t>
      </w:r>
      <w:r w:rsidR="006222EF">
        <w:rPr>
          <w:rFonts w:ascii="Times New Roman" w:hAnsi="Times New Roman" w:cs="Palatino-Roman"/>
          <w:sz w:val="24"/>
          <w:szCs w:val="24"/>
        </w:rPr>
        <w:t>,</w:t>
      </w:r>
      <w:r w:rsidR="00EE7DF6">
        <w:rPr>
          <w:rFonts w:ascii="Times New Roman" w:hAnsi="Times New Roman" w:cs="Palatino-Roman"/>
          <w:sz w:val="24"/>
          <w:szCs w:val="24"/>
        </w:rPr>
        <w:t xml:space="preserve"> o </w:t>
      </w:r>
      <w:r w:rsidR="00F60709">
        <w:rPr>
          <w:rFonts w:ascii="Times New Roman" w:hAnsi="Times New Roman" w:cs="Palatino-Roman"/>
          <w:sz w:val="24"/>
          <w:szCs w:val="24"/>
        </w:rPr>
        <w:t>sirvie</w:t>
      </w:r>
      <w:r w:rsidR="00353371">
        <w:rPr>
          <w:rFonts w:ascii="Times New Roman" w:hAnsi="Times New Roman" w:cs="Palatino-Roman"/>
          <w:sz w:val="24"/>
          <w:szCs w:val="24"/>
        </w:rPr>
        <w:t>ndo</w:t>
      </w:r>
      <w:r w:rsidR="002E678B" w:rsidRPr="00BE6863">
        <w:rPr>
          <w:rFonts w:ascii="Times New Roman" w:hAnsi="Times New Roman" w:cs="Palatino-Roman"/>
          <w:sz w:val="24"/>
          <w:szCs w:val="24"/>
        </w:rPr>
        <w:t xml:space="preserve"> una hipoteca sagrada</w:t>
      </w:r>
      <w:r w:rsidR="00A1671B" w:rsidRPr="00BE6863">
        <w:rPr>
          <w:rFonts w:ascii="Times New Roman" w:hAnsi="Times New Roman"/>
          <w:sz w:val="24"/>
        </w:rPr>
        <w:t xml:space="preserve"> (o deuda moral)</w:t>
      </w:r>
      <w:r w:rsidR="002E678B" w:rsidRPr="00BE6863">
        <w:rPr>
          <w:rFonts w:ascii="Times New Roman" w:hAnsi="Times New Roman" w:cs="Palatino-Roman"/>
          <w:sz w:val="24"/>
          <w:szCs w:val="24"/>
        </w:rPr>
        <w:t xml:space="preserve">, </w:t>
      </w:r>
      <w:r w:rsidR="00EB5B93" w:rsidRPr="00BE6863">
        <w:rPr>
          <w:rFonts w:ascii="Times New Roman" w:hAnsi="Times New Roman" w:cs="Palatino-Roman"/>
          <w:sz w:val="24"/>
          <w:szCs w:val="24"/>
        </w:rPr>
        <w:t xml:space="preserve">que </w:t>
      </w:r>
      <w:r w:rsidR="002E678B" w:rsidRPr="00BE6863">
        <w:rPr>
          <w:rFonts w:ascii="Times New Roman" w:hAnsi="Times New Roman" w:cs="Palatino-Roman"/>
          <w:sz w:val="24"/>
          <w:szCs w:val="24"/>
        </w:rPr>
        <w:t xml:space="preserve">sólo </w:t>
      </w:r>
      <w:r w:rsidR="00EB5B93" w:rsidRPr="00BE6863">
        <w:rPr>
          <w:rFonts w:ascii="Times New Roman" w:hAnsi="Times New Roman" w:cs="Palatino-Roman"/>
          <w:sz w:val="24"/>
          <w:szCs w:val="24"/>
        </w:rPr>
        <w:t>podía ser</w:t>
      </w:r>
      <w:r w:rsidR="00EB5B93">
        <w:rPr>
          <w:rFonts w:ascii="Times New Roman" w:hAnsi="Times New Roman" w:cs="Palatino-Roman"/>
          <w:sz w:val="24"/>
          <w:szCs w:val="24"/>
        </w:rPr>
        <w:t xml:space="preserve"> cancelada</w:t>
      </w:r>
      <w:r w:rsidR="006E3F95">
        <w:rPr>
          <w:rFonts w:ascii="Times New Roman" w:hAnsi="Times New Roman" w:cs="Palatino-Roman"/>
          <w:sz w:val="24"/>
          <w:szCs w:val="24"/>
        </w:rPr>
        <w:t xml:space="preserve"> mediante una </w:t>
      </w:r>
      <w:r w:rsidR="009F507B">
        <w:rPr>
          <w:rFonts w:ascii="Times New Roman" w:hAnsi="Times New Roman" w:cs="Palatino-Roman"/>
          <w:sz w:val="24"/>
          <w:szCs w:val="24"/>
        </w:rPr>
        <w:t xml:space="preserve">trascendental </w:t>
      </w:r>
      <w:r w:rsidR="006E3F95">
        <w:rPr>
          <w:rFonts w:ascii="Times New Roman" w:hAnsi="Times New Roman" w:cs="Palatino-Roman"/>
          <w:sz w:val="24"/>
          <w:szCs w:val="24"/>
        </w:rPr>
        <w:t>ofrenda simbólica</w:t>
      </w:r>
      <w:r w:rsidR="00DE06FC">
        <w:rPr>
          <w:rFonts w:ascii="Times New Roman" w:hAnsi="Times New Roman" w:cs="Palatino-Roman"/>
          <w:sz w:val="24"/>
          <w:szCs w:val="24"/>
        </w:rPr>
        <w:t>,</w:t>
      </w:r>
      <w:r w:rsidR="002E678B" w:rsidRPr="009C6BDC">
        <w:rPr>
          <w:rFonts w:ascii="Times New Roman" w:hAnsi="Times New Roman" w:cs="Palatino-Roman"/>
          <w:sz w:val="24"/>
          <w:szCs w:val="24"/>
        </w:rPr>
        <w:t xml:space="preserve"> no importando </w:t>
      </w:r>
      <w:r w:rsidR="00F60709">
        <w:rPr>
          <w:rFonts w:ascii="Times New Roman" w:hAnsi="Times New Roman" w:cs="Palatino-Roman"/>
          <w:sz w:val="24"/>
          <w:szCs w:val="24"/>
        </w:rPr>
        <w:t>cuant</w:t>
      </w:r>
      <w:r w:rsidR="004538AC">
        <w:rPr>
          <w:rFonts w:ascii="Times New Roman" w:hAnsi="Times New Roman" w:cs="Palatino-Roman"/>
          <w:sz w:val="24"/>
          <w:szCs w:val="24"/>
        </w:rPr>
        <w:t>a</w:t>
      </w:r>
      <w:r w:rsidR="00B44407">
        <w:rPr>
          <w:rFonts w:ascii="Times New Roman" w:hAnsi="Times New Roman" w:cs="Palatino-Roman"/>
          <w:sz w:val="24"/>
          <w:szCs w:val="24"/>
        </w:rPr>
        <w:t xml:space="preserve">s </w:t>
      </w:r>
      <w:r w:rsidR="00E627F7">
        <w:rPr>
          <w:rFonts w:ascii="Times New Roman" w:hAnsi="Times New Roman" w:cs="Palatino-Roman"/>
          <w:sz w:val="24"/>
          <w:szCs w:val="24"/>
        </w:rPr>
        <w:t>mensualidad</w:t>
      </w:r>
      <w:r w:rsidR="00385ACA">
        <w:rPr>
          <w:rFonts w:ascii="Times New Roman" w:hAnsi="Times New Roman" w:cs="Palatino-Roman"/>
          <w:sz w:val="24"/>
          <w:szCs w:val="24"/>
        </w:rPr>
        <w:t>es</w:t>
      </w:r>
      <w:r w:rsidR="00D66C46">
        <w:rPr>
          <w:rFonts w:ascii="Times New Roman" w:hAnsi="Times New Roman" w:cs="Palatino-Roman"/>
          <w:sz w:val="24"/>
          <w:szCs w:val="24"/>
        </w:rPr>
        <w:t xml:space="preserve"> debí</w:t>
      </w:r>
      <w:r w:rsidR="00F60709">
        <w:rPr>
          <w:rFonts w:ascii="Times New Roman" w:hAnsi="Times New Roman" w:cs="Palatino-Roman"/>
          <w:sz w:val="24"/>
          <w:szCs w:val="24"/>
        </w:rPr>
        <w:t xml:space="preserve">a </w:t>
      </w:r>
      <w:r w:rsidR="00385ACA">
        <w:rPr>
          <w:rFonts w:ascii="Times New Roman" w:hAnsi="Times New Roman" w:cs="Palatino-Roman"/>
          <w:sz w:val="24"/>
          <w:szCs w:val="24"/>
        </w:rPr>
        <w:t>abon</w:t>
      </w:r>
      <w:r w:rsidR="00F60709">
        <w:rPr>
          <w:rFonts w:ascii="Times New Roman" w:hAnsi="Times New Roman" w:cs="Palatino-Roman"/>
          <w:sz w:val="24"/>
          <w:szCs w:val="24"/>
        </w:rPr>
        <w:t>ar</w:t>
      </w:r>
      <w:r w:rsidR="00B44407">
        <w:rPr>
          <w:rFonts w:ascii="Times New Roman" w:hAnsi="Times New Roman" w:cs="Palatino-Roman"/>
          <w:sz w:val="24"/>
          <w:szCs w:val="24"/>
        </w:rPr>
        <w:t xml:space="preserve"> o </w:t>
      </w:r>
      <w:r w:rsidR="002E678B" w:rsidRPr="009C6BDC">
        <w:rPr>
          <w:rFonts w:ascii="Times New Roman" w:hAnsi="Times New Roman" w:cs="Palatino-Roman"/>
          <w:sz w:val="24"/>
          <w:szCs w:val="24"/>
        </w:rPr>
        <w:t xml:space="preserve">cuán </w:t>
      </w:r>
      <w:r w:rsidR="00FC6FCE">
        <w:rPr>
          <w:rFonts w:ascii="Times New Roman" w:hAnsi="Times New Roman" w:cs="Palatino-Roman"/>
          <w:sz w:val="24"/>
          <w:szCs w:val="24"/>
        </w:rPr>
        <w:t>tardíamente</w:t>
      </w:r>
      <w:r w:rsidR="00FC6FCE" w:rsidRPr="00FC6FCE">
        <w:rPr>
          <w:rFonts w:ascii="Times New Roman" w:hAnsi="Times New Roman" w:cs="Palatino-Roman"/>
          <w:sz w:val="24"/>
          <w:szCs w:val="24"/>
        </w:rPr>
        <w:t xml:space="preserve"> </w:t>
      </w:r>
      <w:r w:rsidR="00D66C46">
        <w:rPr>
          <w:rFonts w:ascii="Times New Roman" w:hAnsi="Times New Roman" w:cs="Palatino-Roman"/>
          <w:sz w:val="24"/>
          <w:szCs w:val="24"/>
        </w:rPr>
        <w:t>pod</w:t>
      </w:r>
      <w:r w:rsidR="00353371">
        <w:rPr>
          <w:rFonts w:ascii="Times New Roman" w:hAnsi="Times New Roman" w:cs="Palatino-Roman"/>
          <w:sz w:val="24"/>
          <w:szCs w:val="24"/>
        </w:rPr>
        <w:t xml:space="preserve">ía </w:t>
      </w:r>
      <w:r w:rsidR="00385ACA">
        <w:rPr>
          <w:rFonts w:ascii="Times New Roman" w:hAnsi="Times New Roman" w:cs="Palatino-Roman"/>
          <w:sz w:val="24"/>
          <w:szCs w:val="24"/>
        </w:rPr>
        <w:t xml:space="preserve">retrasar </w:t>
      </w:r>
      <w:r w:rsidR="00E44E34">
        <w:rPr>
          <w:rFonts w:ascii="Times New Roman" w:hAnsi="Times New Roman" w:cs="Palatino-Roman"/>
          <w:sz w:val="24"/>
          <w:szCs w:val="24"/>
        </w:rPr>
        <w:t xml:space="preserve">su pago, </w:t>
      </w:r>
      <w:r w:rsidR="004538AC">
        <w:rPr>
          <w:rFonts w:ascii="Times New Roman" w:hAnsi="Times New Roman" w:cs="Palatino-Roman"/>
          <w:sz w:val="24"/>
          <w:szCs w:val="24"/>
        </w:rPr>
        <w:t xml:space="preserve">que </w:t>
      </w:r>
      <w:r w:rsidR="003C246C">
        <w:rPr>
          <w:rFonts w:ascii="Times New Roman" w:hAnsi="Times New Roman" w:cs="Palatino-Roman"/>
          <w:sz w:val="24"/>
          <w:szCs w:val="24"/>
        </w:rPr>
        <w:t xml:space="preserve">por </w:t>
      </w:r>
      <w:r w:rsidR="009F2B60">
        <w:rPr>
          <w:rFonts w:ascii="Times New Roman" w:hAnsi="Times New Roman" w:cs="Palatino-Roman"/>
          <w:sz w:val="24"/>
          <w:szCs w:val="24"/>
        </w:rPr>
        <w:t>tratarse de un trauma</w:t>
      </w:r>
      <w:r w:rsidR="003C246C">
        <w:rPr>
          <w:rFonts w:ascii="Times New Roman" w:hAnsi="Times New Roman" w:cs="Palatino-Roman"/>
          <w:sz w:val="24"/>
          <w:szCs w:val="24"/>
        </w:rPr>
        <w:t xml:space="preserve"> </w:t>
      </w:r>
      <w:r w:rsidR="00F32735">
        <w:rPr>
          <w:rFonts w:ascii="Times New Roman" w:hAnsi="Times New Roman" w:cs="Palatino-Roman"/>
          <w:sz w:val="24"/>
          <w:szCs w:val="24"/>
        </w:rPr>
        <w:t xml:space="preserve">no era </w:t>
      </w:r>
      <w:r w:rsidR="004538AC">
        <w:rPr>
          <w:rFonts w:ascii="Times New Roman" w:hAnsi="Times New Roman" w:cs="Palatino-Roman"/>
          <w:sz w:val="24"/>
          <w:szCs w:val="24"/>
        </w:rPr>
        <w:t>prescript</w:t>
      </w:r>
      <w:r w:rsidR="00F32735">
        <w:rPr>
          <w:rFonts w:ascii="Times New Roman" w:hAnsi="Times New Roman" w:cs="Palatino-Roman"/>
          <w:sz w:val="24"/>
          <w:szCs w:val="24"/>
        </w:rPr>
        <w:t>ible</w:t>
      </w:r>
      <w:r w:rsidR="007F3164">
        <w:rPr>
          <w:rFonts w:ascii="Times New Roman" w:hAnsi="Times New Roman" w:cs="Palatino-Roman"/>
          <w:sz w:val="24"/>
          <w:szCs w:val="24"/>
        </w:rPr>
        <w:t xml:space="preserve"> </w:t>
      </w:r>
      <w:r w:rsidR="009856B2">
        <w:rPr>
          <w:rFonts w:ascii="Times New Roman" w:hAnsi="Times New Roman" w:cs="Palatino-Roman"/>
          <w:sz w:val="24"/>
          <w:szCs w:val="24"/>
        </w:rPr>
        <w:t>(</w:t>
      </w:r>
      <w:r w:rsidR="001641AC">
        <w:rPr>
          <w:rFonts w:ascii="Times New Roman" w:hAnsi="Times New Roman" w:cs="Palatino-Roman"/>
          <w:sz w:val="24"/>
          <w:szCs w:val="24"/>
        </w:rPr>
        <w:t>había transcurrido un siglo y medio</w:t>
      </w:r>
      <w:r w:rsidR="009856B2">
        <w:rPr>
          <w:rFonts w:ascii="Times New Roman" w:hAnsi="Times New Roman" w:cs="Palatino-Roman"/>
          <w:sz w:val="24"/>
          <w:szCs w:val="24"/>
        </w:rPr>
        <w:t>)</w:t>
      </w:r>
      <w:r w:rsidR="00792435">
        <w:rPr>
          <w:rFonts w:ascii="Times New Roman" w:hAnsi="Times New Roman" w:cs="Palatino-Roman"/>
          <w:sz w:val="24"/>
          <w:szCs w:val="24"/>
        </w:rPr>
        <w:t>.</w:t>
      </w:r>
      <w:r w:rsidR="003F0F8B">
        <w:rPr>
          <w:rStyle w:val="Refdenotaalpie"/>
          <w:rFonts w:ascii="Times New Roman" w:hAnsi="Times New Roman" w:cs="Palatino-Roman"/>
          <w:sz w:val="24"/>
          <w:szCs w:val="24"/>
        </w:rPr>
        <w:footnoteReference w:id="15"/>
      </w:r>
      <w:r w:rsidR="002E678B" w:rsidRPr="009C6BDC">
        <w:rPr>
          <w:rFonts w:ascii="Times New Roman" w:hAnsi="Times New Roman" w:cs="Palatino-Roman"/>
          <w:sz w:val="24"/>
          <w:szCs w:val="24"/>
        </w:rPr>
        <w:t xml:space="preserve"> </w:t>
      </w:r>
      <w:r w:rsidR="00792435">
        <w:rPr>
          <w:rFonts w:ascii="Times New Roman" w:hAnsi="Times New Roman" w:cs="Palatino-Roman"/>
          <w:sz w:val="24"/>
          <w:szCs w:val="24"/>
        </w:rPr>
        <w:t xml:space="preserve">Su </w:t>
      </w:r>
      <w:r w:rsidR="00385ACA">
        <w:rPr>
          <w:rFonts w:ascii="Times New Roman" w:hAnsi="Times New Roman" w:cs="Palatino-Roman"/>
          <w:sz w:val="24"/>
          <w:szCs w:val="24"/>
        </w:rPr>
        <w:t>honrosa</w:t>
      </w:r>
      <w:r w:rsidR="00A71895">
        <w:rPr>
          <w:rFonts w:ascii="Times New Roman" w:hAnsi="Times New Roman" w:cs="Palatino-Roman"/>
          <w:sz w:val="24"/>
          <w:szCs w:val="24"/>
        </w:rPr>
        <w:t xml:space="preserve"> c</w:t>
      </w:r>
      <w:r w:rsidR="00385ACA">
        <w:rPr>
          <w:rFonts w:ascii="Times New Roman" w:hAnsi="Times New Roman" w:cs="Palatino-Roman"/>
          <w:sz w:val="24"/>
          <w:szCs w:val="24"/>
        </w:rPr>
        <w:t>ancelación</w:t>
      </w:r>
      <w:r w:rsidR="00E2085A">
        <w:rPr>
          <w:rFonts w:ascii="Times New Roman" w:hAnsi="Times New Roman" w:cs="Palatino-Roman"/>
          <w:sz w:val="24"/>
          <w:szCs w:val="24"/>
        </w:rPr>
        <w:t xml:space="preserve"> debí</w:t>
      </w:r>
      <w:r w:rsidR="00A71895">
        <w:rPr>
          <w:rFonts w:ascii="Times New Roman" w:hAnsi="Times New Roman" w:cs="Palatino-Roman"/>
          <w:sz w:val="24"/>
          <w:szCs w:val="24"/>
        </w:rPr>
        <w:t>a ser</w:t>
      </w:r>
      <w:r w:rsidR="00792435">
        <w:rPr>
          <w:rFonts w:ascii="Times New Roman" w:hAnsi="Times New Roman" w:cs="Palatino-Roman"/>
          <w:sz w:val="24"/>
          <w:szCs w:val="24"/>
        </w:rPr>
        <w:t xml:space="preserve"> </w:t>
      </w:r>
      <w:r w:rsidR="002E678B" w:rsidRPr="009C6BDC">
        <w:rPr>
          <w:rFonts w:ascii="Times New Roman" w:hAnsi="Times New Roman" w:cs="Palatino-Roman"/>
          <w:sz w:val="24"/>
          <w:szCs w:val="24"/>
        </w:rPr>
        <w:t>mucho más relevante que una m</w:t>
      </w:r>
      <w:r w:rsidR="00B641EF">
        <w:rPr>
          <w:rFonts w:ascii="Times New Roman" w:hAnsi="Times New Roman" w:cs="Palatino-Roman"/>
          <w:sz w:val="24"/>
          <w:szCs w:val="24"/>
        </w:rPr>
        <w:t>era repetición de</w:t>
      </w:r>
      <w:r w:rsidR="004D11FB">
        <w:rPr>
          <w:rFonts w:ascii="Times New Roman" w:hAnsi="Times New Roman" w:cs="Palatino-Roman"/>
          <w:sz w:val="24"/>
          <w:szCs w:val="24"/>
        </w:rPr>
        <w:t>l “inútil coraje</w:t>
      </w:r>
      <w:r w:rsidR="00CF7621">
        <w:rPr>
          <w:rFonts w:ascii="Times New Roman" w:hAnsi="Times New Roman" w:cs="Palatino-Roman"/>
          <w:sz w:val="24"/>
          <w:szCs w:val="24"/>
        </w:rPr>
        <w:t>”</w:t>
      </w:r>
      <w:r w:rsidR="00B641EF">
        <w:rPr>
          <w:rFonts w:ascii="Times New Roman" w:hAnsi="Times New Roman" w:cs="Palatino-Roman"/>
          <w:sz w:val="24"/>
          <w:szCs w:val="24"/>
        </w:rPr>
        <w:t xml:space="preserve"> guerrero</w:t>
      </w:r>
      <w:r w:rsidR="002E678B" w:rsidRPr="009C6BDC">
        <w:rPr>
          <w:rFonts w:ascii="Times New Roman" w:hAnsi="Times New Roman" w:cs="Palatino-Roman"/>
          <w:sz w:val="24"/>
          <w:szCs w:val="24"/>
        </w:rPr>
        <w:t>.</w:t>
      </w:r>
      <w:r w:rsidR="002E678B" w:rsidRPr="009C6BDC">
        <w:rPr>
          <w:rStyle w:val="Refdenotaalpie"/>
          <w:rFonts w:ascii="Times New Roman" w:hAnsi="Times New Roman" w:cs="Palatino-Roman"/>
          <w:sz w:val="24"/>
          <w:szCs w:val="24"/>
        </w:rPr>
        <w:footnoteReference w:id="16"/>
      </w:r>
      <w:r w:rsidR="00282427">
        <w:rPr>
          <w:rFonts w:ascii="Times New Roman" w:hAnsi="Times New Roman" w:cs="Palatino-Roman"/>
          <w:sz w:val="24"/>
          <w:szCs w:val="24"/>
        </w:rPr>
        <w:t xml:space="preserve"> </w:t>
      </w:r>
    </w:p>
    <w:p w:rsidR="00282427" w:rsidRDefault="00282427" w:rsidP="00BC4C4D">
      <w:pPr>
        <w:spacing w:after="0" w:line="240" w:lineRule="auto"/>
        <w:rPr>
          <w:rFonts w:ascii="Times New Roman" w:hAnsi="Times New Roman" w:cs="Palatino-Roman"/>
          <w:sz w:val="24"/>
          <w:szCs w:val="24"/>
        </w:rPr>
      </w:pPr>
    </w:p>
    <w:p w:rsidR="004767F5" w:rsidRDefault="0087034C" w:rsidP="00BC4C4D">
      <w:pPr>
        <w:spacing w:after="0" w:line="240" w:lineRule="auto"/>
        <w:rPr>
          <w:rFonts w:ascii="Times New Roman" w:hAnsi="Times New Roman" w:cs="Palatino-Roman"/>
          <w:sz w:val="24"/>
          <w:szCs w:val="24"/>
        </w:rPr>
      </w:pPr>
      <w:r>
        <w:rPr>
          <w:rFonts w:ascii="Times New Roman" w:hAnsi="Times New Roman" w:cs="Palatino-Roman"/>
          <w:sz w:val="24"/>
          <w:szCs w:val="24"/>
        </w:rPr>
        <w:t xml:space="preserve">Para comprender </w:t>
      </w:r>
      <w:r w:rsidR="003A6EE8">
        <w:rPr>
          <w:rFonts w:ascii="Times New Roman" w:hAnsi="Times New Roman" w:cs="Palatino-Roman"/>
          <w:sz w:val="24"/>
          <w:szCs w:val="24"/>
        </w:rPr>
        <w:t xml:space="preserve">entonces </w:t>
      </w:r>
      <w:r>
        <w:rPr>
          <w:rFonts w:ascii="Times New Roman" w:hAnsi="Times New Roman" w:cs="Palatino-Roman"/>
          <w:sz w:val="24"/>
          <w:szCs w:val="24"/>
        </w:rPr>
        <w:t xml:space="preserve">el contexto político en que transcurrió la vida </w:t>
      </w:r>
      <w:r w:rsidR="00DF22B1">
        <w:rPr>
          <w:rFonts w:ascii="Times New Roman" w:hAnsi="Times New Roman" w:cs="Palatino-Roman"/>
          <w:sz w:val="24"/>
          <w:szCs w:val="24"/>
        </w:rPr>
        <w:t xml:space="preserve">y la creatividad </w:t>
      </w:r>
      <w:r w:rsidR="003A6EE8">
        <w:rPr>
          <w:rFonts w:ascii="Times New Roman" w:hAnsi="Times New Roman" w:cs="Palatino-Roman"/>
          <w:sz w:val="24"/>
          <w:szCs w:val="24"/>
        </w:rPr>
        <w:t xml:space="preserve">artística de Borges, es preciso tomar conciencia que </w:t>
      </w:r>
      <w:r w:rsidR="006D7E46">
        <w:rPr>
          <w:rFonts w:ascii="Times New Roman" w:hAnsi="Times New Roman" w:cs="Palatino-Roman"/>
          <w:sz w:val="24"/>
          <w:szCs w:val="24"/>
        </w:rPr>
        <w:t>a partir de la década del treinta</w:t>
      </w:r>
      <w:r w:rsidR="00621633">
        <w:rPr>
          <w:rFonts w:ascii="Times New Roman" w:hAnsi="Times New Roman" w:cs="Palatino-Roman"/>
          <w:sz w:val="24"/>
          <w:szCs w:val="24"/>
        </w:rPr>
        <w:t xml:space="preserve"> </w:t>
      </w:r>
      <w:r w:rsidR="006D7E46">
        <w:rPr>
          <w:rFonts w:ascii="Times New Roman" w:hAnsi="Times New Roman" w:cs="Palatino-Roman"/>
          <w:sz w:val="24"/>
          <w:szCs w:val="24"/>
        </w:rPr>
        <w:t>vivió</w:t>
      </w:r>
      <w:r>
        <w:rPr>
          <w:rFonts w:ascii="Times New Roman" w:hAnsi="Times New Roman" w:cs="Palatino-Roman"/>
          <w:sz w:val="24"/>
          <w:szCs w:val="24"/>
        </w:rPr>
        <w:t xml:space="preserve"> en medio de un</w:t>
      </w:r>
      <w:r w:rsidR="00C37C85">
        <w:rPr>
          <w:rFonts w:ascii="Times New Roman" w:hAnsi="Times New Roman" w:cs="Palatino-Roman"/>
          <w:sz w:val="24"/>
          <w:szCs w:val="24"/>
        </w:rPr>
        <w:t>a atmósfera de crisis</w:t>
      </w:r>
      <w:r w:rsidR="00DE7820">
        <w:rPr>
          <w:rFonts w:ascii="Times New Roman" w:hAnsi="Times New Roman" w:cs="Palatino-Roman"/>
          <w:sz w:val="24"/>
          <w:szCs w:val="24"/>
        </w:rPr>
        <w:t>,</w:t>
      </w:r>
      <w:r w:rsidR="00C37C85">
        <w:rPr>
          <w:rFonts w:ascii="Times New Roman" w:hAnsi="Times New Roman" w:cs="Palatino-Roman"/>
          <w:sz w:val="24"/>
          <w:szCs w:val="24"/>
        </w:rPr>
        <w:t xml:space="preserve"> amenazada</w:t>
      </w:r>
      <w:r w:rsidR="0043426C">
        <w:rPr>
          <w:rFonts w:ascii="Times New Roman" w:hAnsi="Times New Roman" w:cs="Palatino-Roman"/>
          <w:sz w:val="24"/>
          <w:szCs w:val="24"/>
        </w:rPr>
        <w:t xml:space="preserve"> por el </w:t>
      </w:r>
      <w:r>
        <w:rPr>
          <w:rFonts w:ascii="Times New Roman" w:hAnsi="Times New Roman" w:cs="Palatino-Roman"/>
          <w:sz w:val="24"/>
          <w:szCs w:val="24"/>
        </w:rPr>
        <w:t>nazi</w:t>
      </w:r>
      <w:r w:rsidR="0043426C">
        <w:rPr>
          <w:rFonts w:ascii="Times New Roman" w:hAnsi="Times New Roman" w:cs="Palatino-Roman"/>
          <w:sz w:val="24"/>
          <w:szCs w:val="24"/>
        </w:rPr>
        <w:t xml:space="preserve">smo </w:t>
      </w:r>
      <w:r w:rsidR="0072759A">
        <w:rPr>
          <w:rFonts w:ascii="Times New Roman" w:hAnsi="Times New Roman" w:cs="Palatino-Roman"/>
          <w:sz w:val="24"/>
          <w:szCs w:val="24"/>
        </w:rPr>
        <w:t>(juzg</w:t>
      </w:r>
      <w:r w:rsidR="00AF2A87">
        <w:rPr>
          <w:rFonts w:ascii="Times New Roman" w:hAnsi="Times New Roman" w:cs="Palatino-Roman"/>
          <w:sz w:val="24"/>
          <w:szCs w:val="24"/>
        </w:rPr>
        <w:t xml:space="preserve">ado por él como </w:t>
      </w:r>
      <w:r w:rsidR="001610B6">
        <w:rPr>
          <w:rFonts w:ascii="Times New Roman" w:hAnsi="Times New Roman" w:cs="Palatino-Roman"/>
          <w:sz w:val="24"/>
          <w:szCs w:val="24"/>
        </w:rPr>
        <w:t xml:space="preserve">algo </w:t>
      </w:r>
      <w:r w:rsidR="00AF2A87">
        <w:rPr>
          <w:rFonts w:ascii="Times New Roman" w:hAnsi="Times New Roman" w:cs="Palatino-Roman"/>
          <w:sz w:val="24"/>
          <w:szCs w:val="24"/>
        </w:rPr>
        <w:t xml:space="preserve">“inhabitable”), </w:t>
      </w:r>
      <w:r w:rsidR="00EB3078">
        <w:rPr>
          <w:rFonts w:ascii="Times New Roman" w:hAnsi="Times New Roman" w:cs="Palatino-Roman"/>
          <w:sz w:val="24"/>
          <w:szCs w:val="24"/>
        </w:rPr>
        <w:t xml:space="preserve">y </w:t>
      </w:r>
      <w:r w:rsidR="00620ADB">
        <w:rPr>
          <w:rFonts w:ascii="Times New Roman" w:hAnsi="Times New Roman" w:cs="Palatino-Roman"/>
          <w:sz w:val="24"/>
          <w:szCs w:val="24"/>
        </w:rPr>
        <w:t xml:space="preserve">también </w:t>
      </w:r>
      <w:r w:rsidR="00E00444">
        <w:rPr>
          <w:rFonts w:ascii="Times New Roman" w:hAnsi="Times New Roman" w:cs="Palatino-Roman"/>
          <w:sz w:val="24"/>
          <w:szCs w:val="24"/>
        </w:rPr>
        <w:t>intimid</w:t>
      </w:r>
      <w:r w:rsidR="006D7E46">
        <w:rPr>
          <w:rFonts w:ascii="Times New Roman" w:hAnsi="Times New Roman" w:cs="Palatino-Roman"/>
          <w:sz w:val="24"/>
          <w:szCs w:val="24"/>
        </w:rPr>
        <w:t>ada</w:t>
      </w:r>
      <w:r w:rsidR="0013180A">
        <w:rPr>
          <w:rFonts w:ascii="Times New Roman" w:hAnsi="Times New Roman" w:cs="Palatino-Roman"/>
          <w:sz w:val="24"/>
          <w:szCs w:val="24"/>
        </w:rPr>
        <w:t xml:space="preserve"> </w:t>
      </w:r>
      <w:r w:rsidR="00AF2A87">
        <w:rPr>
          <w:rFonts w:ascii="Times New Roman" w:hAnsi="Times New Roman" w:cs="Palatino-Roman"/>
          <w:sz w:val="24"/>
          <w:szCs w:val="24"/>
        </w:rPr>
        <w:t xml:space="preserve">por </w:t>
      </w:r>
      <w:r w:rsidR="00EB3078">
        <w:rPr>
          <w:rFonts w:ascii="Times New Roman" w:hAnsi="Times New Roman" w:cs="Palatino-Roman"/>
          <w:sz w:val="24"/>
          <w:szCs w:val="24"/>
        </w:rPr>
        <w:t>sus epígono</w:t>
      </w:r>
      <w:r w:rsidR="0047628F">
        <w:rPr>
          <w:rFonts w:ascii="Times New Roman" w:hAnsi="Times New Roman" w:cs="Palatino-Roman"/>
          <w:sz w:val="24"/>
          <w:szCs w:val="24"/>
        </w:rPr>
        <w:t>s criollos</w:t>
      </w:r>
      <w:r w:rsidR="007C26CC">
        <w:rPr>
          <w:rFonts w:ascii="Times New Roman" w:hAnsi="Times New Roman" w:cs="Palatino-Roman"/>
          <w:sz w:val="24"/>
          <w:szCs w:val="24"/>
        </w:rPr>
        <w:t xml:space="preserve"> (</w:t>
      </w:r>
      <w:r w:rsidR="0072759A">
        <w:rPr>
          <w:rFonts w:ascii="Times New Roman" w:eastAsia="Times New Roman" w:hAnsi="Times New Roman" w:cs="Times New Roman"/>
          <w:i/>
          <w:iCs/>
          <w:color w:val="000000"/>
          <w:sz w:val="24"/>
          <w:szCs w:val="24"/>
          <w:lang w:eastAsia="es-AR"/>
        </w:rPr>
        <w:t>ü</w:t>
      </w:r>
      <w:r w:rsidR="008C1AAA">
        <w:rPr>
          <w:rFonts w:ascii="Times New Roman" w:eastAsia="Times New Roman" w:hAnsi="Times New Roman" w:cs="Times New Roman"/>
          <w:i/>
          <w:iCs/>
          <w:color w:val="000000"/>
          <w:sz w:val="24"/>
          <w:szCs w:val="24"/>
          <w:lang w:eastAsia="es-AR"/>
        </w:rPr>
        <w:t>berm</w:t>
      </w:r>
      <w:r w:rsidR="00AD1E98" w:rsidRPr="00E86F84">
        <w:rPr>
          <w:rFonts w:ascii="Times New Roman" w:eastAsia="Times New Roman" w:hAnsi="Times New Roman" w:cs="Times New Roman"/>
          <w:i/>
          <w:iCs/>
          <w:color w:val="000000"/>
          <w:sz w:val="24"/>
          <w:szCs w:val="24"/>
          <w:lang w:eastAsia="es-AR"/>
        </w:rPr>
        <w:t>enschen</w:t>
      </w:r>
      <w:r w:rsidR="00AD1E98" w:rsidRPr="00AD28BD">
        <w:rPr>
          <w:rFonts w:ascii="Times New Roman" w:eastAsia="Times New Roman" w:hAnsi="Times New Roman" w:cs="Times New Roman"/>
          <w:i/>
          <w:color w:val="000000"/>
          <w:sz w:val="24"/>
          <w:szCs w:val="24"/>
          <w:lang w:eastAsia="es-AR"/>
        </w:rPr>
        <w:t> </w:t>
      </w:r>
      <w:r w:rsidR="00906485">
        <w:rPr>
          <w:rFonts w:ascii="Times New Roman" w:eastAsia="Times New Roman" w:hAnsi="Times New Roman" w:cs="Times New Roman"/>
          <w:sz w:val="24"/>
          <w:szCs w:val="21"/>
          <w:lang w:eastAsia="es-AR"/>
        </w:rPr>
        <w:t>vernácul</w:t>
      </w:r>
      <w:r w:rsidR="00AD1E98" w:rsidRPr="00E86F84">
        <w:rPr>
          <w:rFonts w:ascii="Times New Roman" w:eastAsia="Times New Roman" w:hAnsi="Times New Roman" w:cs="Times New Roman"/>
          <w:sz w:val="24"/>
          <w:szCs w:val="21"/>
          <w:lang w:eastAsia="es-AR"/>
        </w:rPr>
        <w:t>os</w:t>
      </w:r>
      <w:r w:rsidR="00AD1E98" w:rsidRPr="00AD28BD">
        <w:rPr>
          <w:rFonts w:ascii="Times New Roman" w:eastAsia="Times New Roman" w:hAnsi="Times New Roman" w:cs="Times New Roman"/>
          <w:sz w:val="24"/>
          <w:szCs w:val="21"/>
          <w:lang w:eastAsia="es-AR"/>
        </w:rPr>
        <w:t>,</w:t>
      </w:r>
      <w:r w:rsidR="00AD1E98">
        <w:rPr>
          <w:rFonts w:ascii="Times New Roman" w:hAnsi="Times New Roman" w:cs="Palatino-Roman"/>
          <w:sz w:val="24"/>
          <w:szCs w:val="24"/>
        </w:rPr>
        <w:t xml:space="preserve"> </w:t>
      </w:r>
      <w:r w:rsidR="00CA4159">
        <w:rPr>
          <w:rFonts w:ascii="Times New Roman" w:hAnsi="Times New Roman" w:cs="Palatino-Roman"/>
          <w:sz w:val="24"/>
          <w:szCs w:val="24"/>
        </w:rPr>
        <w:t>“r</w:t>
      </w:r>
      <w:r w:rsidR="00B535E0">
        <w:rPr>
          <w:rFonts w:ascii="Times New Roman" w:hAnsi="Times New Roman" w:cs="Palatino-Roman"/>
          <w:sz w:val="24"/>
          <w:szCs w:val="24"/>
        </w:rPr>
        <w:t xml:space="preserve">evisionistas </w:t>
      </w:r>
      <w:r w:rsidR="006D7E46">
        <w:rPr>
          <w:rFonts w:ascii="Times New Roman" w:hAnsi="Times New Roman" w:cs="Palatino-Roman"/>
          <w:sz w:val="24"/>
          <w:szCs w:val="24"/>
        </w:rPr>
        <w:t>históricos</w:t>
      </w:r>
      <w:r w:rsidR="00CA4159">
        <w:rPr>
          <w:rFonts w:ascii="Times New Roman" w:hAnsi="Times New Roman" w:cs="Palatino-Roman"/>
          <w:sz w:val="24"/>
          <w:szCs w:val="24"/>
        </w:rPr>
        <w:t>”</w:t>
      </w:r>
      <w:r w:rsidR="006D7E46">
        <w:rPr>
          <w:rFonts w:ascii="Times New Roman" w:hAnsi="Times New Roman" w:cs="Palatino-Roman"/>
          <w:sz w:val="24"/>
          <w:szCs w:val="24"/>
        </w:rPr>
        <w:t xml:space="preserve"> </w:t>
      </w:r>
      <w:r w:rsidR="00B535E0">
        <w:rPr>
          <w:rFonts w:ascii="Times New Roman" w:hAnsi="Times New Roman" w:cs="Palatino-Roman"/>
          <w:sz w:val="24"/>
          <w:szCs w:val="24"/>
        </w:rPr>
        <w:t xml:space="preserve">y </w:t>
      </w:r>
      <w:r w:rsidR="00AF2A87">
        <w:rPr>
          <w:rFonts w:ascii="Times New Roman" w:hAnsi="Times New Roman" w:cs="Palatino-Roman"/>
          <w:sz w:val="24"/>
          <w:szCs w:val="24"/>
        </w:rPr>
        <w:t>no</w:t>
      </w:r>
      <w:r w:rsidR="005B6D76">
        <w:rPr>
          <w:rFonts w:ascii="Times New Roman" w:hAnsi="Times New Roman" w:cs="Palatino-Roman"/>
          <w:sz w:val="24"/>
          <w:szCs w:val="24"/>
        </w:rPr>
        <w:t>stálgicos del abolengo god</w:t>
      </w:r>
      <w:r w:rsidR="007C26CC">
        <w:rPr>
          <w:rFonts w:ascii="Times New Roman" w:hAnsi="Times New Roman" w:cs="Palatino-Roman"/>
          <w:sz w:val="24"/>
          <w:szCs w:val="24"/>
        </w:rPr>
        <w:t>o</w:t>
      </w:r>
      <w:r w:rsidR="005B7533">
        <w:rPr>
          <w:rFonts w:ascii="Times New Roman" w:hAnsi="Times New Roman" w:cs="Palatino-Roman"/>
          <w:sz w:val="24"/>
          <w:szCs w:val="24"/>
        </w:rPr>
        <w:t xml:space="preserve"> y de la limpieza de sangre</w:t>
      </w:r>
      <w:r w:rsidR="00A9781A">
        <w:rPr>
          <w:rFonts w:ascii="Times New Roman" w:hAnsi="Times New Roman" w:cs="Palatino-Roman"/>
          <w:sz w:val="24"/>
          <w:szCs w:val="24"/>
        </w:rPr>
        <w:t>)</w:t>
      </w:r>
      <w:r w:rsidR="00DE7820">
        <w:rPr>
          <w:rFonts w:ascii="Times New Roman" w:hAnsi="Times New Roman" w:cs="Palatino-Roman"/>
          <w:sz w:val="24"/>
          <w:szCs w:val="24"/>
        </w:rPr>
        <w:t>,</w:t>
      </w:r>
      <w:r w:rsidR="00CC60AD">
        <w:rPr>
          <w:rFonts w:ascii="Times New Roman" w:hAnsi="Times New Roman" w:cs="Palatino-Roman"/>
          <w:sz w:val="24"/>
          <w:szCs w:val="24"/>
        </w:rPr>
        <w:t xml:space="preserve"> que se resistían a la inmigración masiva</w:t>
      </w:r>
      <w:r w:rsidR="008C6825">
        <w:rPr>
          <w:rFonts w:ascii="Times New Roman" w:hAnsi="Times New Roman" w:cs="Palatino-Roman"/>
          <w:sz w:val="24"/>
          <w:szCs w:val="24"/>
        </w:rPr>
        <w:t xml:space="preserve"> </w:t>
      </w:r>
      <w:r w:rsidR="00106E76">
        <w:rPr>
          <w:rFonts w:ascii="Times New Roman" w:hAnsi="Times New Roman" w:cs="Palatino-Roman"/>
          <w:sz w:val="24"/>
          <w:szCs w:val="24"/>
        </w:rPr>
        <w:t xml:space="preserve">y </w:t>
      </w:r>
      <w:r w:rsidR="008C6825">
        <w:rPr>
          <w:rFonts w:ascii="Times New Roman" w:hAnsi="Times New Roman" w:cs="Palatino-Roman"/>
          <w:sz w:val="24"/>
          <w:szCs w:val="24"/>
        </w:rPr>
        <w:t xml:space="preserve">en especial </w:t>
      </w:r>
      <w:r w:rsidR="006D7E46">
        <w:rPr>
          <w:rFonts w:ascii="Times New Roman" w:hAnsi="Times New Roman" w:cs="Palatino-Roman"/>
          <w:sz w:val="24"/>
          <w:szCs w:val="24"/>
        </w:rPr>
        <w:t xml:space="preserve">a </w:t>
      </w:r>
      <w:r w:rsidR="008C6825">
        <w:rPr>
          <w:rFonts w:ascii="Times New Roman" w:hAnsi="Times New Roman" w:cs="Palatino-Roman"/>
          <w:sz w:val="24"/>
          <w:szCs w:val="24"/>
        </w:rPr>
        <w:t>la de los judíos</w:t>
      </w:r>
      <w:r w:rsidR="005B40D0">
        <w:rPr>
          <w:rFonts w:ascii="Times New Roman" w:hAnsi="Times New Roman" w:cs="Palatino-Roman"/>
          <w:sz w:val="24"/>
          <w:szCs w:val="24"/>
        </w:rPr>
        <w:t xml:space="preserve"> askenazi (sospechados de ser “psico-bolches”)</w:t>
      </w:r>
      <w:r w:rsidR="00CF5FF0">
        <w:rPr>
          <w:rFonts w:ascii="Times New Roman" w:hAnsi="Times New Roman" w:cs="Palatino-Roman"/>
          <w:sz w:val="24"/>
          <w:szCs w:val="24"/>
        </w:rPr>
        <w:t>.</w:t>
      </w:r>
      <w:r w:rsidR="008C1AAA">
        <w:rPr>
          <w:rStyle w:val="Refdenotaalpie"/>
          <w:rFonts w:ascii="Times New Roman" w:hAnsi="Times New Roman" w:cs="Palatino-Roman"/>
          <w:sz w:val="24"/>
          <w:szCs w:val="24"/>
        </w:rPr>
        <w:footnoteReference w:id="17"/>
      </w:r>
      <w:r w:rsidR="0047628F">
        <w:rPr>
          <w:rFonts w:ascii="Times New Roman" w:hAnsi="Times New Roman" w:cs="Palatino-Roman"/>
          <w:sz w:val="24"/>
          <w:szCs w:val="24"/>
        </w:rPr>
        <w:t xml:space="preserve"> </w:t>
      </w:r>
      <w:r w:rsidR="00CF5FF0">
        <w:rPr>
          <w:rFonts w:ascii="Times New Roman" w:hAnsi="Times New Roman" w:cs="Palatino-Roman"/>
          <w:sz w:val="24"/>
          <w:szCs w:val="24"/>
        </w:rPr>
        <w:t xml:space="preserve">Era esa </w:t>
      </w:r>
      <w:r>
        <w:rPr>
          <w:rFonts w:ascii="Times New Roman" w:hAnsi="Times New Roman" w:cs="Palatino-Roman"/>
          <w:sz w:val="24"/>
          <w:szCs w:val="24"/>
        </w:rPr>
        <w:t xml:space="preserve">una época </w:t>
      </w:r>
      <w:r w:rsidR="00275EB9">
        <w:rPr>
          <w:rFonts w:ascii="Times New Roman" w:hAnsi="Times New Roman" w:cs="Palatino-Roman"/>
          <w:sz w:val="24"/>
          <w:szCs w:val="24"/>
        </w:rPr>
        <w:t xml:space="preserve">feroz </w:t>
      </w:r>
      <w:r>
        <w:rPr>
          <w:rFonts w:ascii="Times New Roman" w:hAnsi="Times New Roman" w:cs="Palatino-Roman"/>
          <w:sz w:val="24"/>
          <w:szCs w:val="24"/>
        </w:rPr>
        <w:t xml:space="preserve">en que </w:t>
      </w:r>
      <w:r w:rsidR="0043426C">
        <w:rPr>
          <w:rFonts w:ascii="Times New Roman" w:hAnsi="Times New Roman" w:cs="Palatino-Roman"/>
          <w:sz w:val="24"/>
          <w:szCs w:val="24"/>
        </w:rPr>
        <w:t>Europa se debatía en las tinieblas</w:t>
      </w:r>
      <w:r w:rsidR="0047628F">
        <w:rPr>
          <w:rFonts w:ascii="Times New Roman" w:hAnsi="Times New Roman" w:cs="Palatino-Roman"/>
          <w:sz w:val="24"/>
          <w:szCs w:val="24"/>
        </w:rPr>
        <w:t xml:space="preserve"> del racismo y </w:t>
      </w:r>
      <w:r w:rsidR="00B917DD">
        <w:rPr>
          <w:rFonts w:ascii="Times New Roman" w:hAnsi="Times New Roman" w:cs="Palatino-Roman"/>
          <w:sz w:val="24"/>
          <w:szCs w:val="24"/>
        </w:rPr>
        <w:t>d</w:t>
      </w:r>
      <w:r w:rsidR="0047628F">
        <w:rPr>
          <w:rFonts w:ascii="Times New Roman" w:hAnsi="Times New Roman" w:cs="Palatino-Roman"/>
          <w:sz w:val="24"/>
          <w:szCs w:val="24"/>
        </w:rPr>
        <w:t>el antisemitismo</w:t>
      </w:r>
      <w:r w:rsidR="00A9781A">
        <w:rPr>
          <w:rFonts w:ascii="Times New Roman" w:hAnsi="Times New Roman" w:cs="Palatino-Roman"/>
          <w:sz w:val="24"/>
          <w:szCs w:val="24"/>
        </w:rPr>
        <w:t>;</w:t>
      </w:r>
      <w:r w:rsidR="0043426C">
        <w:rPr>
          <w:rFonts w:ascii="Times New Roman" w:hAnsi="Times New Roman" w:cs="Palatino-Roman"/>
          <w:sz w:val="24"/>
          <w:szCs w:val="24"/>
        </w:rPr>
        <w:t xml:space="preserve"> y en que </w:t>
      </w:r>
      <w:r>
        <w:rPr>
          <w:rFonts w:ascii="Times New Roman" w:hAnsi="Times New Roman" w:cs="Palatino-Roman"/>
          <w:sz w:val="24"/>
          <w:szCs w:val="24"/>
        </w:rPr>
        <w:t xml:space="preserve">Argentina </w:t>
      </w:r>
      <w:r w:rsidR="0043426C">
        <w:rPr>
          <w:rFonts w:ascii="Times New Roman" w:hAnsi="Times New Roman" w:cs="Palatino-Roman"/>
          <w:sz w:val="24"/>
          <w:szCs w:val="24"/>
        </w:rPr>
        <w:t>como Suiza se declaraba</w:t>
      </w:r>
      <w:r w:rsidR="005B40D0">
        <w:rPr>
          <w:rFonts w:ascii="Times New Roman" w:hAnsi="Times New Roman" w:cs="Palatino-Roman"/>
          <w:sz w:val="24"/>
          <w:szCs w:val="24"/>
        </w:rPr>
        <w:t xml:space="preserve"> presunt</w:t>
      </w:r>
      <w:r>
        <w:rPr>
          <w:rFonts w:ascii="Times New Roman" w:hAnsi="Times New Roman" w:cs="Palatino-Roman"/>
          <w:sz w:val="24"/>
          <w:szCs w:val="24"/>
        </w:rPr>
        <w:t>amente neutral</w:t>
      </w:r>
      <w:r w:rsidR="0043426C">
        <w:rPr>
          <w:rFonts w:ascii="Times New Roman" w:hAnsi="Times New Roman" w:cs="Palatino-Roman"/>
          <w:sz w:val="24"/>
          <w:szCs w:val="24"/>
        </w:rPr>
        <w:t>,</w:t>
      </w:r>
      <w:r>
        <w:rPr>
          <w:rFonts w:ascii="Times New Roman" w:hAnsi="Times New Roman" w:cs="Palatino-Roman"/>
          <w:sz w:val="24"/>
          <w:szCs w:val="24"/>
        </w:rPr>
        <w:t xml:space="preserve"> </w:t>
      </w:r>
      <w:r w:rsidR="0043426C">
        <w:rPr>
          <w:rFonts w:ascii="Times New Roman" w:hAnsi="Times New Roman" w:cs="Palatino-Roman"/>
          <w:sz w:val="24"/>
          <w:szCs w:val="24"/>
        </w:rPr>
        <w:t>no habiendo tenido</w:t>
      </w:r>
      <w:r>
        <w:rPr>
          <w:rFonts w:ascii="Times New Roman" w:hAnsi="Times New Roman" w:cs="Palatino-Roman"/>
          <w:sz w:val="24"/>
          <w:szCs w:val="24"/>
        </w:rPr>
        <w:t xml:space="preserve"> participación en ninguna de las dos últimas guerras mundiales.</w:t>
      </w:r>
      <w:r>
        <w:rPr>
          <w:rStyle w:val="Refdenotaalpie"/>
          <w:rFonts w:ascii="Times New Roman" w:hAnsi="Times New Roman" w:cs="Palatino-Roman"/>
          <w:sz w:val="24"/>
          <w:szCs w:val="24"/>
        </w:rPr>
        <w:footnoteReference w:id="18"/>
      </w:r>
      <w:r>
        <w:rPr>
          <w:rFonts w:ascii="Times New Roman" w:hAnsi="Times New Roman" w:cs="Palatino-Roman"/>
          <w:sz w:val="24"/>
          <w:szCs w:val="24"/>
        </w:rPr>
        <w:t xml:space="preserve"> </w:t>
      </w:r>
      <w:r w:rsidR="00E06488">
        <w:rPr>
          <w:rFonts w:ascii="Times New Roman" w:hAnsi="Times New Roman" w:cs="Palatino-Roman"/>
          <w:sz w:val="24"/>
          <w:szCs w:val="24"/>
        </w:rPr>
        <w:t xml:space="preserve">Transcurrida casi una década, y producida la </w:t>
      </w:r>
      <w:r w:rsidR="00911EEC">
        <w:rPr>
          <w:rFonts w:ascii="Times New Roman" w:hAnsi="Times New Roman" w:cs="Palatino-Roman"/>
          <w:sz w:val="24"/>
          <w:szCs w:val="24"/>
        </w:rPr>
        <w:t>insurrecc</w:t>
      </w:r>
      <w:r w:rsidR="00AD785D">
        <w:rPr>
          <w:rFonts w:ascii="Times New Roman" w:hAnsi="Times New Roman" w:cs="Palatino-Roman"/>
          <w:sz w:val="24"/>
          <w:szCs w:val="24"/>
        </w:rPr>
        <w:t>ión cívico-militar de alcance</w:t>
      </w:r>
      <w:r w:rsidR="00911EEC">
        <w:rPr>
          <w:rFonts w:ascii="Times New Roman" w:hAnsi="Times New Roman" w:cs="Palatino-Roman"/>
          <w:sz w:val="24"/>
          <w:szCs w:val="24"/>
        </w:rPr>
        <w:t xml:space="preserve"> continental </w:t>
      </w:r>
      <w:r w:rsidR="00E06488">
        <w:rPr>
          <w:rFonts w:ascii="Times New Roman" w:hAnsi="Times New Roman" w:cs="Palatino-Roman"/>
          <w:sz w:val="24"/>
          <w:szCs w:val="24"/>
        </w:rPr>
        <w:t>deno</w:t>
      </w:r>
      <w:r w:rsidR="00A86A92">
        <w:rPr>
          <w:rFonts w:ascii="Times New Roman" w:hAnsi="Times New Roman" w:cs="Palatino-Roman"/>
          <w:sz w:val="24"/>
          <w:szCs w:val="24"/>
        </w:rPr>
        <w:t>minada Revolución Libertadora de</w:t>
      </w:r>
      <w:r w:rsidR="00E06488">
        <w:rPr>
          <w:rFonts w:ascii="Times New Roman" w:hAnsi="Times New Roman" w:cs="Palatino-Roman"/>
          <w:sz w:val="24"/>
          <w:szCs w:val="24"/>
        </w:rPr>
        <w:t xml:space="preserve"> 1955, que derrocó a Perón, </w:t>
      </w:r>
      <w:r w:rsidR="000C0D4F">
        <w:rPr>
          <w:rFonts w:ascii="Times New Roman" w:hAnsi="Times New Roman" w:cs="Palatino-Roman"/>
          <w:sz w:val="24"/>
          <w:szCs w:val="24"/>
        </w:rPr>
        <w:t xml:space="preserve">y </w:t>
      </w:r>
      <w:r w:rsidR="007846F0">
        <w:rPr>
          <w:rFonts w:ascii="Times New Roman" w:hAnsi="Times New Roman" w:cs="Palatino-Roman"/>
          <w:sz w:val="24"/>
          <w:szCs w:val="24"/>
        </w:rPr>
        <w:t>que</w:t>
      </w:r>
      <w:r w:rsidR="007B72ED">
        <w:rPr>
          <w:rFonts w:ascii="Times New Roman" w:hAnsi="Times New Roman" w:cs="Palatino-Roman"/>
          <w:sz w:val="24"/>
          <w:szCs w:val="24"/>
        </w:rPr>
        <w:t xml:space="preserve"> desató como en cascada media docena de </w:t>
      </w:r>
      <w:r w:rsidR="0018528D">
        <w:rPr>
          <w:rFonts w:ascii="Times New Roman" w:hAnsi="Times New Roman" w:cs="Palatino-Roman"/>
          <w:sz w:val="24"/>
          <w:szCs w:val="24"/>
        </w:rPr>
        <w:t>sucesivos derrocamientos</w:t>
      </w:r>
      <w:r w:rsidR="007B72ED">
        <w:rPr>
          <w:rFonts w:ascii="Times New Roman" w:hAnsi="Times New Roman" w:cs="Palatino-Roman"/>
          <w:sz w:val="24"/>
          <w:szCs w:val="24"/>
        </w:rPr>
        <w:t>:</w:t>
      </w:r>
      <w:r w:rsidR="0018528D">
        <w:rPr>
          <w:rFonts w:ascii="Times New Roman" w:hAnsi="Times New Roman" w:cs="Palatino-Roman"/>
          <w:sz w:val="24"/>
          <w:szCs w:val="24"/>
        </w:rPr>
        <w:t xml:space="preserve"> de Pérez Jiménez en Venezuela, </w:t>
      </w:r>
      <w:r w:rsidR="00911EEC">
        <w:rPr>
          <w:rFonts w:ascii="Times New Roman" w:hAnsi="Times New Roman" w:cs="Palatino-Roman"/>
          <w:sz w:val="24"/>
          <w:szCs w:val="24"/>
        </w:rPr>
        <w:t xml:space="preserve">de </w:t>
      </w:r>
      <w:r w:rsidR="007450C6">
        <w:rPr>
          <w:rFonts w:ascii="Times New Roman" w:hAnsi="Times New Roman" w:cs="Palatino-Roman"/>
          <w:sz w:val="24"/>
          <w:szCs w:val="24"/>
        </w:rPr>
        <w:t xml:space="preserve">Odría en Perú, </w:t>
      </w:r>
      <w:r w:rsidR="00911EEC">
        <w:rPr>
          <w:rFonts w:ascii="Times New Roman" w:hAnsi="Times New Roman" w:cs="Palatino-Roman"/>
          <w:sz w:val="24"/>
          <w:szCs w:val="24"/>
        </w:rPr>
        <w:t xml:space="preserve">de </w:t>
      </w:r>
      <w:r w:rsidR="0018528D">
        <w:rPr>
          <w:rFonts w:ascii="Times New Roman" w:hAnsi="Times New Roman" w:cs="Palatino-Roman"/>
          <w:sz w:val="24"/>
          <w:szCs w:val="24"/>
        </w:rPr>
        <w:t xml:space="preserve">Tacho Somoza en Nicaragua, </w:t>
      </w:r>
      <w:r w:rsidR="00911EEC">
        <w:rPr>
          <w:rFonts w:ascii="Times New Roman" w:hAnsi="Times New Roman" w:cs="Palatino-Roman"/>
          <w:sz w:val="24"/>
          <w:szCs w:val="24"/>
        </w:rPr>
        <w:t xml:space="preserve">de </w:t>
      </w:r>
      <w:r w:rsidR="000C0D4F">
        <w:rPr>
          <w:rFonts w:ascii="Times New Roman" w:hAnsi="Times New Roman" w:cs="Palatino-Roman"/>
          <w:sz w:val="24"/>
          <w:szCs w:val="24"/>
        </w:rPr>
        <w:t xml:space="preserve">Rojas Pinilla en Colombia, </w:t>
      </w:r>
      <w:r w:rsidR="00911EEC">
        <w:rPr>
          <w:rFonts w:ascii="Times New Roman" w:hAnsi="Times New Roman" w:cs="Palatino-Roman"/>
          <w:sz w:val="24"/>
          <w:szCs w:val="24"/>
        </w:rPr>
        <w:t xml:space="preserve">de </w:t>
      </w:r>
      <w:r w:rsidR="0018528D">
        <w:rPr>
          <w:rFonts w:ascii="Times New Roman" w:hAnsi="Times New Roman" w:cs="Palatino-Roman"/>
          <w:sz w:val="24"/>
          <w:szCs w:val="24"/>
        </w:rPr>
        <w:t xml:space="preserve">Trujillo en República Dominicana, y </w:t>
      </w:r>
      <w:r w:rsidR="00911EEC">
        <w:rPr>
          <w:rFonts w:ascii="Times New Roman" w:hAnsi="Times New Roman" w:cs="Palatino-Roman"/>
          <w:sz w:val="24"/>
          <w:szCs w:val="24"/>
        </w:rPr>
        <w:t>de Batista en Cuba;</w:t>
      </w:r>
      <w:r w:rsidR="0018528D">
        <w:rPr>
          <w:rFonts w:ascii="Times New Roman" w:hAnsi="Times New Roman" w:cs="Palatino-Roman"/>
          <w:sz w:val="24"/>
          <w:szCs w:val="24"/>
        </w:rPr>
        <w:t xml:space="preserve"> </w:t>
      </w:r>
      <w:r w:rsidR="00E06488">
        <w:rPr>
          <w:rFonts w:ascii="Times New Roman" w:hAnsi="Times New Roman" w:cs="Palatino-Roman"/>
          <w:sz w:val="24"/>
          <w:szCs w:val="24"/>
        </w:rPr>
        <w:t xml:space="preserve">Martínez Estrada </w:t>
      </w:r>
      <w:r w:rsidR="00870442">
        <w:rPr>
          <w:rFonts w:ascii="Times New Roman" w:hAnsi="Times New Roman" w:cs="Palatino-Roman"/>
          <w:sz w:val="24"/>
          <w:szCs w:val="24"/>
        </w:rPr>
        <w:t>había publicado</w:t>
      </w:r>
      <w:r w:rsidR="00E06488">
        <w:rPr>
          <w:rFonts w:ascii="Times New Roman" w:hAnsi="Times New Roman" w:cs="Palatino-Roman"/>
          <w:sz w:val="24"/>
          <w:szCs w:val="24"/>
        </w:rPr>
        <w:t xml:space="preserve"> un libelo antiperonista titulado </w:t>
      </w:r>
      <w:r w:rsidR="00E06488" w:rsidRPr="0094367A">
        <w:rPr>
          <w:rFonts w:ascii="Times New Roman" w:hAnsi="Times New Roman" w:cs="Palatino-Roman"/>
          <w:b/>
          <w:i/>
          <w:sz w:val="24"/>
          <w:szCs w:val="24"/>
        </w:rPr>
        <w:t>¿Qué es esto?</w:t>
      </w:r>
      <w:r w:rsidR="00911EEC">
        <w:rPr>
          <w:rFonts w:ascii="Times New Roman" w:hAnsi="Times New Roman" w:cs="Palatino-Roman"/>
          <w:sz w:val="24"/>
          <w:szCs w:val="24"/>
        </w:rPr>
        <w:t xml:space="preserve">, </w:t>
      </w:r>
      <w:r w:rsidR="00870442">
        <w:rPr>
          <w:rFonts w:ascii="Times New Roman" w:hAnsi="Times New Roman" w:cs="Palatino-Roman"/>
          <w:sz w:val="24"/>
          <w:szCs w:val="24"/>
        </w:rPr>
        <w:t>y terminó</w:t>
      </w:r>
      <w:r w:rsidR="00911EEC">
        <w:rPr>
          <w:rFonts w:ascii="Times New Roman" w:hAnsi="Times New Roman" w:cs="Palatino-Roman"/>
          <w:sz w:val="24"/>
          <w:szCs w:val="24"/>
        </w:rPr>
        <w:t xml:space="preserve"> por refugiarse más tarde en la Cuba castrista.</w:t>
      </w:r>
      <w:r w:rsidR="00E06488">
        <w:rPr>
          <w:rFonts w:ascii="Times New Roman" w:hAnsi="Times New Roman" w:cs="Palatino-Roman"/>
          <w:sz w:val="24"/>
          <w:szCs w:val="24"/>
        </w:rPr>
        <w:t xml:space="preserve"> Pero al año siguiente de 1956, ocurrido el putsch cívico-militar </w:t>
      </w:r>
      <w:r w:rsidR="00A42963">
        <w:rPr>
          <w:rFonts w:ascii="Times New Roman" w:hAnsi="Times New Roman" w:cs="Palatino-Roman"/>
          <w:sz w:val="24"/>
          <w:szCs w:val="24"/>
        </w:rPr>
        <w:t xml:space="preserve">lonardo-peronista </w:t>
      </w:r>
      <w:r w:rsidR="00911EEC">
        <w:rPr>
          <w:rFonts w:ascii="Times New Roman" w:hAnsi="Times New Roman" w:cs="Palatino-Roman"/>
          <w:sz w:val="24"/>
          <w:szCs w:val="24"/>
        </w:rPr>
        <w:t>que culminó con send</w:t>
      </w:r>
      <w:r w:rsidR="00E06488">
        <w:rPr>
          <w:rFonts w:ascii="Times New Roman" w:hAnsi="Times New Roman" w:cs="Palatino-Roman"/>
          <w:sz w:val="24"/>
          <w:szCs w:val="24"/>
        </w:rPr>
        <w:t>os fusilamientos, Martínez Estrada lo calificó a Borges de</w:t>
      </w:r>
      <w:r w:rsidR="0018528D">
        <w:rPr>
          <w:rFonts w:ascii="Times New Roman" w:hAnsi="Times New Roman" w:cs="Palatino-Roman"/>
          <w:sz w:val="24"/>
          <w:szCs w:val="24"/>
        </w:rPr>
        <w:t xml:space="preserve"> “turiferario a sueldo”, dand</w:t>
      </w:r>
      <w:r w:rsidR="00911EEC">
        <w:rPr>
          <w:rFonts w:ascii="Times New Roman" w:hAnsi="Times New Roman" w:cs="Palatino-Roman"/>
          <w:sz w:val="24"/>
          <w:szCs w:val="24"/>
        </w:rPr>
        <w:t>o lugar a que Borges replic</w:t>
      </w:r>
      <w:r w:rsidR="00E06488">
        <w:rPr>
          <w:rFonts w:ascii="Times New Roman" w:hAnsi="Times New Roman" w:cs="Palatino-Roman"/>
          <w:sz w:val="24"/>
          <w:szCs w:val="24"/>
        </w:rPr>
        <w:t>ar</w:t>
      </w:r>
      <w:r w:rsidR="00A42963">
        <w:rPr>
          <w:rFonts w:ascii="Times New Roman" w:hAnsi="Times New Roman" w:cs="Palatino-Roman"/>
          <w:sz w:val="24"/>
          <w:szCs w:val="24"/>
        </w:rPr>
        <w:t>a</w:t>
      </w:r>
      <w:r w:rsidR="00E06488">
        <w:rPr>
          <w:rFonts w:ascii="Times New Roman" w:hAnsi="Times New Roman" w:cs="Palatino-Roman"/>
          <w:sz w:val="24"/>
          <w:szCs w:val="24"/>
        </w:rPr>
        <w:t xml:space="preserve"> que </w:t>
      </w:r>
      <w:r w:rsidR="00A42963">
        <w:rPr>
          <w:rFonts w:ascii="Times New Roman" w:hAnsi="Times New Roman" w:cs="Palatino-Roman"/>
          <w:sz w:val="24"/>
          <w:szCs w:val="24"/>
        </w:rPr>
        <w:t xml:space="preserve">la injuria no lo alcanzaba pues la felicidad que sintió en </w:t>
      </w:r>
      <w:r w:rsidR="00E06488">
        <w:rPr>
          <w:rFonts w:ascii="Times New Roman" w:hAnsi="Times New Roman" w:cs="Palatino-Roman"/>
          <w:sz w:val="24"/>
          <w:szCs w:val="24"/>
        </w:rPr>
        <w:t xml:space="preserve">septiembre </w:t>
      </w:r>
      <w:r w:rsidR="00A42963">
        <w:rPr>
          <w:rFonts w:ascii="Times New Roman" w:hAnsi="Times New Roman" w:cs="Palatino-Roman"/>
          <w:sz w:val="24"/>
          <w:szCs w:val="24"/>
        </w:rPr>
        <w:t xml:space="preserve">de 1955 </w:t>
      </w:r>
      <w:r w:rsidR="00E06488">
        <w:rPr>
          <w:rFonts w:ascii="Times New Roman" w:hAnsi="Times New Roman" w:cs="Palatino-Roman"/>
          <w:sz w:val="24"/>
          <w:szCs w:val="24"/>
        </w:rPr>
        <w:t xml:space="preserve">fue </w:t>
      </w:r>
      <w:r w:rsidR="00A42963">
        <w:rPr>
          <w:rFonts w:ascii="Times New Roman" w:hAnsi="Times New Roman" w:cs="Palatino-Roman"/>
          <w:sz w:val="24"/>
          <w:szCs w:val="24"/>
        </w:rPr>
        <w:t xml:space="preserve">superior a “cuantas honras </w:t>
      </w:r>
      <w:r w:rsidR="0018528D">
        <w:rPr>
          <w:rFonts w:ascii="Times New Roman" w:hAnsi="Times New Roman" w:cs="Palatino-Roman"/>
          <w:sz w:val="24"/>
          <w:szCs w:val="24"/>
        </w:rPr>
        <w:t>o</w:t>
      </w:r>
      <w:r w:rsidR="00A42963">
        <w:rPr>
          <w:rFonts w:ascii="Times New Roman" w:hAnsi="Times New Roman" w:cs="Palatino-Roman"/>
          <w:sz w:val="24"/>
          <w:szCs w:val="24"/>
        </w:rPr>
        <w:t xml:space="preserve"> nombramientos le depararan después”.</w:t>
      </w:r>
      <w:r w:rsidR="00A42963">
        <w:rPr>
          <w:rStyle w:val="Refdenotaalpie"/>
          <w:rFonts w:ascii="Times New Roman" w:hAnsi="Times New Roman" w:cs="Palatino-Roman"/>
          <w:sz w:val="24"/>
          <w:szCs w:val="24"/>
        </w:rPr>
        <w:footnoteReference w:id="19"/>
      </w:r>
      <w:r w:rsidR="00E06488">
        <w:rPr>
          <w:rFonts w:ascii="Times New Roman" w:hAnsi="Times New Roman" w:cs="Palatino-Roman"/>
          <w:sz w:val="24"/>
          <w:szCs w:val="24"/>
        </w:rPr>
        <w:t xml:space="preserve"> </w:t>
      </w:r>
    </w:p>
    <w:p w:rsidR="00A61C52" w:rsidRDefault="00A61C52" w:rsidP="00A61C52">
      <w:pPr>
        <w:spacing w:after="0" w:line="240" w:lineRule="auto"/>
        <w:rPr>
          <w:rFonts w:ascii="Times New Roman" w:hAnsi="Times New Roman" w:cs="Palatino-Roman"/>
          <w:sz w:val="24"/>
          <w:szCs w:val="24"/>
        </w:rPr>
      </w:pPr>
    </w:p>
    <w:p w:rsidR="00A61C52" w:rsidRPr="00AD4422" w:rsidRDefault="00A61C52" w:rsidP="00AD4422">
      <w:pPr>
        <w:pStyle w:val="Textonotapie"/>
      </w:pPr>
      <w:r w:rsidRPr="009709D9">
        <w:rPr>
          <w:rFonts w:ascii="Times New Roman" w:hAnsi="Times New Roman" w:cs="Palatino-Roman"/>
          <w:sz w:val="24"/>
          <w:szCs w:val="24"/>
        </w:rPr>
        <w:t>Y para</w:t>
      </w:r>
      <w:r>
        <w:rPr>
          <w:rFonts w:ascii="Times New Roman" w:hAnsi="Times New Roman" w:cs="Palatino-Roman"/>
          <w:sz w:val="24"/>
          <w:szCs w:val="24"/>
        </w:rPr>
        <w:t xml:space="preserve"> comprender el contexto personal y familiar de Borges, un laberinto subjetivo o psicológico mucho más intrincado y complejo</w:t>
      </w:r>
      <w:r w:rsidR="00CB17EA">
        <w:rPr>
          <w:rFonts w:ascii="Times New Roman" w:hAnsi="Times New Roman" w:cs="Palatino-Roman"/>
          <w:sz w:val="24"/>
          <w:szCs w:val="24"/>
        </w:rPr>
        <w:t xml:space="preserve"> que el laberinto</w:t>
      </w:r>
      <w:r w:rsidR="00644F73">
        <w:rPr>
          <w:rFonts w:ascii="Times New Roman" w:hAnsi="Times New Roman" w:cs="Palatino-Roman"/>
          <w:sz w:val="24"/>
          <w:szCs w:val="24"/>
        </w:rPr>
        <w:t xml:space="preserve"> político</w:t>
      </w:r>
      <w:r>
        <w:rPr>
          <w:rFonts w:ascii="Times New Roman" w:hAnsi="Times New Roman" w:cs="Palatino-Roman"/>
          <w:sz w:val="24"/>
          <w:szCs w:val="24"/>
        </w:rPr>
        <w:t xml:space="preserve">, es preciso entender también, que </w:t>
      </w:r>
      <w:r w:rsidRPr="009C6BDC">
        <w:rPr>
          <w:rFonts w:ascii="Times New Roman" w:hAnsi="Times New Roman" w:cs="Palatino-Roman"/>
          <w:sz w:val="24"/>
          <w:szCs w:val="24"/>
        </w:rPr>
        <w:t>salvo unos pocos indios originarios y una ma</w:t>
      </w:r>
      <w:r>
        <w:rPr>
          <w:rFonts w:ascii="Times New Roman" w:hAnsi="Times New Roman" w:cs="Palatino-Roman"/>
          <w:sz w:val="24"/>
          <w:szCs w:val="24"/>
        </w:rPr>
        <w:t>yoría mestiza o criolla dispersa en todo el norte; en la Argentina moderna y en particular en la pampa gringa y en Buenos Aires, una gran parte de su población</w:t>
      </w:r>
      <w:r w:rsidRPr="009C6BDC">
        <w:rPr>
          <w:rFonts w:ascii="Times New Roman" w:hAnsi="Times New Roman" w:cs="Palatino-Roman"/>
          <w:sz w:val="24"/>
          <w:szCs w:val="24"/>
        </w:rPr>
        <w:t xml:space="preserve"> </w:t>
      </w:r>
      <w:r>
        <w:rPr>
          <w:rFonts w:ascii="Times New Roman" w:hAnsi="Times New Roman" w:cs="Palatino-Roman"/>
          <w:sz w:val="24"/>
          <w:szCs w:val="24"/>
        </w:rPr>
        <w:t>“</w:t>
      </w:r>
      <w:r w:rsidRPr="009C6BDC">
        <w:rPr>
          <w:rFonts w:ascii="Times New Roman" w:hAnsi="Times New Roman" w:cs="Palatino-Roman"/>
          <w:sz w:val="24"/>
          <w:szCs w:val="24"/>
        </w:rPr>
        <w:t>desciende de los barcos</w:t>
      </w:r>
      <w:r>
        <w:rPr>
          <w:rFonts w:ascii="Times New Roman" w:hAnsi="Times New Roman" w:cs="Palatino-Roman"/>
          <w:sz w:val="24"/>
          <w:szCs w:val="24"/>
        </w:rPr>
        <w:t>”,</w:t>
      </w:r>
      <w:r w:rsidRPr="009C6BDC">
        <w:rPr>
          <w:rFonts w:ascii="Times New Roman" w:hAnsi="Times New Roman" w:cs="Palatino-Roman"/>
          <w:sz w:val="24"/>
          <w:szCs w:val="24"/>
        </w:rPr>
        <w:t xml:space="preserve"> </w:t>
      </w:r>
      <w:r w:rsidR="006E3299">
        <w:rPr>
          <w:rFonts w:ascii="Times New Roman" w:hAnsi="Times New Roman" w:cs="Palatino-Roman"/>
          <w:sz w:val="24"/>
          <w:szCs w:val="24"/>
        </w:rPr>
        <w:t xml:space="preserve">y </w:t>
      </w:r>
      <w:r>
        <w:rPr>
          <w:rFonts w:ascii="Times New Roman" w:hAnsi="Times New Roman" w:cs="Palatino-Roman"/>
          <w:sz w:val="24"/>
          <w:szCs w:val="24"/>
        </w:rPr>
        <w:t>como si fueran --al decir del propio Borges—“europeos en el exilio”, o un “pueblo sin historia</w:t>
      </w:r>
      <w:r w:rsidRPr="00C3172A">
        <w:rPr>
          <w:rFonts w:ascii="Times New Roman" w:hAnsi="Times New Roman" w:cs="Palatino-Roman"/>
          <w:sz w:val="24"/>
          <w:szCs w:val="24"/>
        </w:rPr>
        <w:t xml:space="preserve"> </w:t>
      </w:r>
      <w:r w:rsidR="006E3299">
        <w:rPr>
          <w:rFonts w:ascii="Times New Roman" w:hAnsi="Times New Roman" w:cs="Palatino-Roman"/>
          <w:sz w:val="24"/>
          <w:szCs w:val="24"/>
        </w:rPr>
        <w:t>nativa”.</w:t>
      </w:r>
      <w:r>
        <w:rPr>
          <w:rFonts w:ascii="Times New Roman" w:hAnsi="Times New Roman" w:cs="Palatino-Roman"/>
          <w:sz w:val="24"/>
          <w:szCs w:val="24"/>
        </w:rPr>
        <w:t xml:space="preserve"> </w:t>
      </w:r>
      <w:r w:rsidR="006E3299">
        <w:rPr>
          <w:rFonts w:ascii="Times New Roman" w:hAnsi="Times New Roman" w:cs="Palatino-Roman"/>
          <w:sz w:val="24"/>
          <w:szCs w:val="24"/>
        </w:rPr>
        <w:t xml:space="preserve">En ese </w:t>
      </w:r>
      <w:r w:rsidR="006E3299">
        <w:rPr>
          <w:rFonts w:ascii="Times New Roman" w:hAnsi="Times New Roman" w:cs="Palatino-Roman"/>
          <w:sz w:val="24"/>
          <w:szCs w:val="24"/>
        </w:rPr>
        <w:lastRenderedPageBreak/>
        <w:t>Buenos Aires, Borges confesaba que “yo sería un extraño”.</w:t>
      </w:r>
      <w:r w:rsidR="00AD4422">
        <w:rPr>
          <w:rStyle w:val="Refdenotaalpie"/>
          <w:rFonts w:ascii="Times New Roman" w:hAnsi="Times New Roman" w:cs="Palatino-Roman"/>
          <w:sz w:val="24"/>
          <w:szCs w:val="24"/>
        </w:rPr>
        <w:footnoteReference w:id="20"/>
      </w:r>
      <w:r w:rsidR="006E3299">
        <w:rPr>
          <w:rFonts w:ascii="Times New Roman" w:hAnsi="Times New Roman" w:cs="Palatino-Roman"/>
          <w:sz w:val="24"/>
          <w:szCs w:val="24"/>
        </w:rPr>
        <w:t xml:space="preserve"> </w:t>
      </w:r>
      <w:r w:rsidR="005A2811">
        <w:rPr>
          <w:rFonts w:ascii="Times New Roman" w:hAnsi="Times New Roman" w:cs="Palatino-Roman"/>
          <w:sz w:val="24"/>
          <w:szCs w:val="24"/>
        </w:rPr>
        <w:t>Y en e</w:t>
      </w:r>
      <w:r w:rsidR="006E3299">
        <w:rPr>
          <w:rFonts w:ascii="Times New Roman" w:hAnsi="Times New Roman" w:cs="Palatino-Roman"/>
          <w:sz w:val="24"/>
          <w:szCs w:val="24"/>
        </w:rPr>
        <w:t xml:space="preserve">sa </w:t>
      </w:r>
      <w:r w:rsidR="005A2811">
        <w:rPr>
          <w:rFonts w:ascii="Times New Roman" w:hAnsi="Times New Roman" w:cs="Palatino-Roman"/>
          <w:sz w:val="24"/>
          <w:szCs w:val="24"/>
        </w:rPr>
        <w:t xml:space="preserve">misma </w:t>
      </w:r>
      <w:r w:rsidR="006E3299">
        <w:rPr>
          <w:rFonts w:ascii="Times New Roman" w:hAnsi="Times New Roman" w:cs="Palatino-Roman"/>
          <w:sz w:val="24"/>
          <w:szCs w:val="24"/>
        </w:rPr>
        <w:t>situación social</w:t>
      </w:r>
      <w:r w:rsidR="005A2811">
        <w:rPr>
          <w:rFonts w:ascii="Times New Roman" w:hAnsi="Times New Roman" w:cs="Palatino-Roman"/>
          <w:sz w:val="24"/>
          <w:szCs w:val="24"/>
        </w:rPr>
        <w:t>,</w:t>
      </w:r>
      <w:r w:rsidR="006E3299">
        <w:rPr>
          <w:rFonts w:ascii="Times New Roman" w:hAnsi="Times New Roman" w:cs="Palatino-Roman"/>
          <w:sz w:val="24"/>
          <w:szCs w:val="24"/>
        </w:rPr>
        <w:t xml:space="preserve"> </w:t>
      </w:r>
      <w:r w:rsidR="005A2811">
        <w:rPr>
          <w:rFonts w:ascii="Times New Roman" w:hAnsi="Times New Roman" w:cs="Palatino-Roman"/>
          <w:sz w:val="24"/>
          <w:szCs w:val="24"/>
        </w:rPr>
        <w:t xml:space="preserve">los “náufragos exilados” </w:t>
      </w:r>
      <w:r w:rsidR="006E3299">
        <w:rPr>
          <w:rFonts w:ascii="Times New Roman" w:hAnsi="Times New Roman" w:cs="Palatino-Roman"/>
          <w:sz w:val="24"/>
          <w:szCs w:val="24"/>
        </w:rPr>
        <w:t>vin</w:t>
      </w:r>
      <w:r w:rsidR="005A2811">
        <w:rPr>
          <w:rFonts w:ascii="Times New Roman" w:hAnsi="Times New Roman" w:cs="Palatino-Roman"/>
          <w:sz w:val="24"/>
          <w:szCs w:val="24"/>
        </w:rPr>
        <w:t>ieron</w:t>
      </w:r>
      <w:r>
        <w:rPr>
          <w:rFonts w:ascii="Times New Roman" w:hAnsi="Times New Roman" w:cs="Palatino-Roman"/>
          <w:sz w:val="24"/>
          <w:szCs w:val="24"/>
        </w:rPr>
        <w:t xml:space="preserve"> alimentando innumerables y desprejuiciados </w:t>
      </w:r>
      <w:r w:rsidRPr="009C6BDC">
        <w:rPr>
          <w:rFonts w:ascii="Times New Roman" w:hAnsi="Times New Roman" w:cs="Palatino-Roman"/>
          <w:sz w:val="24"/>
          <w:szCs w:val="24"/>
        </w:rPr>
        <w:t>linajes cruzados (criollo-español, judío-alemán, español-italiano, etc.)</w:t>
      </w:r>
      <w:r>
        <w:rPr>
          <w:rFonts w:ascii="Times New Roman" w:hAnsi="Times New Roman" w:cs="Palatino-Roman"/>
          <w:sz w:val="24"/>
          <w:szCs w:val="24"/>
        </w:rPr>
        <w:t>, que les produjo amnesia retrospectiva, haciéndoles perder el recuerdo de su pasado histórico europeo, salvo aquellas minorías que por haber sufrido persecución o haber perdido a los suyos en Europa no podían dejar de recordar. Sin embargo, la amnesia les abría la oportunidad de construir un porvenir sin ataduras</w:t>
      </w:r>
      <w:r w:rsidR="00967F44">
        <w:rPr>
          <w:rFonts w:ascii="Times New Roman" w:hAnsi="Times New Roman" w:cs="Palatino-Roman"/>
          <w:sz w:val="24"/>
          <w:szCs w:val="24"/>
        </w:rPr>
        <w:t>, donde lentamente ir</w:t>
      </w:r>
      <w:r w:rsidR="00A16977">
        <w:rPr>
          <w:rFonts w:ascii="Times New Roman" w:hAnsi="Times New Roman" w:cs="Palatino-Roman"/>
          <w:sz w:val="24"/>
          <w:szCs w:val="24"/>
        </w:rPr>
        <w:t>ían</w:t>
      </w:r>
      <w:r w:rsidR="00967F44">
        <w:rPr>
          <w:rFonts w:ascii="Times New Roman" w:hAnsi="Times New Roman" w:cs="Palatino-Roman"/>
          <w:sz w:val="24"/>
          <w:szCs w:val="24"/>
        </w:rPr>
        <w:t xml:space="preserve"> construyendo su propio pasado local</w:t>
      </w:r>
      <w:r>
        <w:rPr>
          <w:rFonts w:ascii="Times New Roman" w:hAnsi="Times New Roman" w:cs="Palatino-Roman"/>
          <w:sz w:val="24"/>
          <w:szCs w:val="24"/>
        </w:rPr>
        <w:t xml:space="preserve">. </w:t>
      </w:r>
    </w:p>
    <w:p w:rsidR="00A61C52" w:rsidRDefault="00A61C52" w:rsidP="00A61C52">
      <w:pPr>
        <w:spacing w:after="0" w:line="240" w:lineRule="auto"/>
        <w:rPr>
          <w:rFonts w:ascii="Times New Roman" w:hAnsi="Times New Roman" w:cs="Palatino-Roman"/>
          <w:sz w:val="24"/>
          <w:szCs w:val="24"/>
        </w:rPr>
      </w:pPr>
    </w:p>
    <w:p w:rsidR="00E36C0D" w:rsidRDefault="00A61C52" w:rsidP="00A2407E">
      <w:pPr>
        <w:pStyle w:val="NormalWeb"/>
        <w:shd w:val="clear" w:color="auto" w:fill="FFFFFF"/>
        <w:spacing w:before="0" w:beforeAutospacing="0" w:after="0" w:afterAutospacing="0"/>
        <w:rPr>
          <w:rFonts w:cs="Palatino-Roman"/>
        </w:rPr>
      </w:pPr>
      <w:r>
        <w:rPr>
          <w:rFonts w:cs="Palatino-Roman"/>
        </w:rPr>
        <w:t xml:space="preserve">En esa sociedad de aluvión y de prolíficos migrantes y exilados, donde se hacía un culto altruista a </w:t>
      </w:r>
      <w:r w:rsidRPr="00890E3C">
        <w:rPr>
          <w:rFonts w:cs="Palatino-Roman"/>
          <w:i/>
        </w:rPr>
        <w:t>Mi hijo el doctor</w:t>
      </w:r>
      <w:r>
        <w:rPr>
          <w:rFonts w:cs="Palatino-Roman"/>
        </w:rPr>
        <w:t>, Borges se distinguió por su acotado núcleo familiar (m</w:t>
      </w:r>
      <w:r w:rsidR="00D83EA3">
        <w:rPr>
          <w:rFonts w:cs="Palatino-Roman"/>
        </w:rPr>
        <w:t xml:space="preserve">adre, hermana, cuñado, </w:t>
      </w:r>
      <w:r>
        <w:rPr>
          <w:rFonts w:cs="Palatino-Roman"/>
        </w:rPr>
        <w:t>sobrinos</w:t>
      </w:r>
      <w:r w:rsidR="00D83EA3">
        <w:rPr>
          <w:rFonts w:cs="Palatino-Roman"/>
        </w:rPr>
        <w:t>, y un primo hermano poeta por la rama paterna llamado Guillermo Juan Borges</w:t>
      </w:r>
      <w:r>
        <w:rPr>
          <w:rFonts w:cs="Palatino-Roman"/>
        </w:rPr>
        <w:t xml:space="preserve">); </w:t>
      </w:r>
      <w:r w:rsidR="00C67E1B">
        <w:rPr>
          <w:rFonts w:cs="Palatino-Roman"/>
        </w:rPr>
        <w:t>por su residencia en el barrio de Palermo, elegido por el padre para vivir a la vera de la residencia de su madre inglesa;</w:t>
      </w:r>
      <w:r w:rsidR="00C67E1B">
        <w:rPr>
          <w:rStyle w:val="Refdenotaalpie"/>
          <w:rFonts w:cs="Palatino-Roman"/>
        </w:rPr>
        <w:footnoteReference w:id="21"/>
      </w:r>
      <w:r w:rsidR="00C67E1B">
        <w:rPr>
          <w:rFonts w:cs="Palatino-Roman"/>
        </w:rPr>
        <w:t xml:space="preserve"> </w:t>
      </w:r>
      <w:r>
        <w:rPr>
          <w:rFonts w:cs="Palatino-Roman"/>
        </w:rPr>
        <w:t xml:space="preserve">por su orfandad paterna (había quedado huérfano </w:t>
      </w:r>
      <w:r w:rsidR="00622B19">
        <w:rPr>
          <w:rFonts w:cs="Palatino-Roman"/>
        </w:rPr>
        <w:t xml:space="preserve">en 1938 </w:t>
      </w:r>
      <w:r>
        <w:rPr>
          <w:rFonts w:cs="Palatino-Roman"/>
        </w:rPr>
        <w:t>de un padre que lo admiraba</w:t>
      </w:r>
      <w:r w:rsidR="0020451E">
        <w:rPr>
          <w:rFonts w:cs="Palatino-Roman"/>
        </w:rPr>
        <w:t xml:space="preserve"> y fomentab</w:t>
      </w:r>
      <w:r w:rsidR="008F1335">
        <w:rPr>
          <w:rFonts w:cs="Palatino-Roman"/>
        </w:rPr>
        <w:t>a</w:t>
      </w:r>
      <w:r w:rsidR="00622B19">
        <w:rPr>
          <w:rFonts w:cs="Palatino-Roman"/>
        </w:rPr>
        <w:t xml:space="preserve">, </w:t>
      </w:r>
      <w:r w:rsidR="00227BF3">
        <w:rPr>
          <w:rFonts w:cs="Palatino-Roman"/>
        </w:rPr>
        <w:t xml:space="preserve">al extremo de legarle un escrito titulado </w:t>
      </w:r>
      <w:r w:rsidR="00227BF3" w:rsidRPr="00FE3F6D">
        <w:rPr>
          <w:rFonts w:cs="Palatino-Roman"/>
          <w:b/>
          <w:i/>
        </w:rPr>
        <w:t>El Caudllo</w:t>
      </w:r>
      <w:r w:rsidR="00227BF3">
        <w:rPr>
          <w:rFonts w:cs="Palatino-Roman"/>
        </w:rPr>
        <w:t xml:space="preserve"> para que lo mejorara</w:t>
      </w:r>
      <w:r w:rsidR="00622B19">
        <w:rPr>
          <w:rFonts w:cs="Palatino-Roman"/>
        </w:rPr>
        <w:t xml:space="preserve">, </w:t>
      </w:r>
      <w:r>
        <w:rPr>
          <w:rFonts w:cs="Palatino-Roman"/>
        </w:rPr>
        <w:t xml:space="preserve">cuando </w:t>
      </w:r>
      <w:r w:rsidR="00622B19">
        <w:rPr>
          <w:rFonts w:cs="Palatino-Roman"/>
        </w:rPr>
        <w:t xml:space="preserve">Jorge Luis </w:t>
      </w:r>
      <w:r>
        <w:rPr>
          <w:rFonts w:cs="Palatino-Roman"/>
        </w:rPr>
        <w:t>contaba con 40 años de edad</w:t>
      </w:r>
      <w:r w:rsidR="00AD09B6">
        <w:rPr>
          <w:rFonts w:cs="Palatino-Roman"/>
        </w:rPr>
        <w:t>)</w:t>
      </w:r>
      <w:r>
        <w:rPr>
          <w:rFonts w:cs="Palatino-Roman"/>
        </w:rPr>
        <w:t>; y por su edipo materno con u</w:t>
      </w:r>
      <w:r w:rsidR="00483721">
        <w:rPr>
          <w:rFonts w:cs="Palatino-Roman"/>
        </w:rPr>
        <w:t>na madre que lo sobre-protegía,</w:t>
      </w:r>
      <w:r>
        <w:rPr>
          <w:rFonts w:cs="Palatino-Roman"/>
        </w:rPr>
        <w:t xml:space="preserve"> </w:t>
      </w:r>
      <w:r w:rsidR="008F1335">
        <w:rPr>
          <w:rFonts w:cs="Palatino-Roman"/>
        </w:rPr>
        <w:t xml:space="preserve">y </w:t>
      </w:r>
      <w:r>
        <w:rPr>
          <w:rFonts w:cs="Palatino-Roman"/>
        </w:rPr>
        <w:t xml:space="preserve">que cuando niño le censuraba las lecturas (el </w:t>
      </w:r>
      <w:r w:rsidRPr="00EB0EC9">
        <w:rPr>
          <w:rFonts w:cs="Palatino-Roman"/>
          <w:b/>
          <w:i/>
        </w:rPr>
        <w:t>Martín Fierro</w:t>
      </w:r>
      <w:r w:rsidR="007D7E35">
        <w:rPr>
          <w:rFonts w:cs="Palatino-Roman"/>
        </w:rPr>
        <w:t xml:space="preserve"> tuvo que leerlo a hurtadillas).</w:t>
      </w:r>
      <w:r>
        <w:rPr>
          <w:rFonts w:cs="Palatino-Roman"/>
        </w:rPr>
        <w:t xml:space="preserve"> </w:t>
      </w:r>
      <w:r w:rsidR="007D7E35">
        <w:rPr>
          <w:rFonts w:cs="Palatino-Roman"/>
        </w:rPr>
        <w:t xml:space="preserve">Pero </w:t>
      </w:r>
      <w:r w:rsidR="008F1335">
        <w:rPr>
          <w:rFonts w:cs="Palatino-Roman"/>
        </w:rPr>
        <w:t>llegado a la  adultez,</w:t>
      </w:r>
      <w:r w:rsidR="00483721">
        <w:rPr>
          <w:rFonts w:cs="Palatino-Roman"/>
        </w:rPr>
        <w:t xml:space="preserve"> </w:t>
      </w:r>
      <w:r w:rsidR="007D7E35">
        <w:rPr>
          <w:rFonts w:cs="Palatino-Roman"/>
        </w:rPr>
        <w:t xml:space="preserve">el complejo edípico </w:t>
      </w:r>
      <w:r w:rsidR="008F1335">
        <w:rPr>
          <w:rFonts w:cs="Palatino-Roman"/>
        </w:rPr>
        <w:t xml:space="preserve">de Borges </w:t>
      </w:r>
      <w:r w:rsidR="00483721">
        <w:rPr>
          <w:rFonts w:cs="Palatino-Roman"/>
        </w:rPr>
        <w:t>se acentuó con la prisión de su madre en el Buen Pastor durante la dictadura de Farrell, el aliado de Perón</w:t>
      </w:r>
      <w:r w:rsidR="007D7E35">
        <w:rPr>
          <w:rFonts w:cs="Palatino-Roman"/>
        </w:rPr>
        <w:t>.</w:t>
      </w:r>
      <w:r w:rsidR="00483721">
        <w:rPr>
          <w:rFonts w:cs="Palatino-Roman"/>
        </w:rPr>
        <w:t xml:space="preserve"> </w:t>
      </w:r>
      <w:r w:rsidR="007D7E35">
        <w:rPr>
          <w:rFonts w:cs="Palatino-Roman"/>
        </w:rPr>
        <w:t>Sin embargo, esta madre</w:t>
      </w:r>
      <w:r>
        <w:rPr>
          <w:rFonts w:cs="Palatino-Roman"/>
        </w:rPr>
        <w:t xml:space="preserve"> también le insinuaba líneas de trabajo como fue el caso del </w:t>
      </w:r>
      <w:r w:rsidRPr="00DD1A0D">
        <w:rPr>
          <w:rFonts w:cs="Palatino-Roman"/>
          <w:b/>
          <w:i/>
        </w:rPr>
        <w:t>Poema Conjetural</w:t>
      </w:r>
      <w:r>
        <w:rPr>
          <w:rFonts w:cs="Palatino-Roman"/>
        </w:rPr>
        <w:t xml:space="preserve"> (para Blas Matamoro era simplemente “un padre castrador y una madre fálica”).</w:t>
      </w:r>
      <w:r>
        <w:rPr>
          <w:rStyle w:val="Refdenotaalpie"/>
          <w:rFonts w:cs="Palatino-Roman"/>
        </w:rPr>
        <w:footnoteReference w:id="22"/>
      </w:r>
      <w:r w:rsidR="001D15C9">
        <w:rPr>
          <w:rFonts w:cs="Palatino-Roman"/>
        </w:rPr>
        <w:t xml:space="preserve"> También se distinguió Borges por sus </w:t>
      </w:r>
      <w:r>
        <w:rPr>
          <w:rFonts w:cs="Palatino-Roman"/>
        </w:rPr>
        <w:t>vínculos con la sociedad uruguaya</w:t>
      </w:r>
      <w:r w:rsidRPr="00583D87">
        <w:rPr>
          <w:rFonts w:cs="Palatino-Roman"/>
        </w:rPr>
        <w:t xml:space="preserve"> </w:t>
      </w:r>
      <w:r>
        <w:rPr>
          <w:rFonts w:cs="Palatino-Roman"/>
        </w:rPr>
        <w:t>(primos uruguayos Haedo y Melián Lafinur)</w:t>
      </w:r>
      <w:r w:rsidR="001D15C9">
        <w:rPr>
          <w:rFonts w:cs="Palatino-Roman"/>
        </w:rPr>
        <w:t>,</w:t>
      </w:r>
      <w:r>
        <w:rPr>
          <w:rStyle w:val="Refdenotaalpie"/>
          <w:rFonts w:cs="Palatino-Roman"/>
        </w:rPr>
        <w:footnoteReference w:id="23"/>
      </w:r>
      <w:r>
        <w:rPr>
          <w:rFonts w:cs="Palatino-Roman"/>
        </w:rPr>
        <w:t xml:space="preserve"> </w:t>
      </w:r>
      <w:r w:rsidR="001D15C9">
        <w:rPr>
          <w:rFonts w:cs="Palatino-Roman"/>
        </w:rPr>
        <w:t xml:space="preserve">pues </w:t>
      </w:r>
      <w:r>
        <w:rPr>
          <w:rFonts w:cs="Palatino-Roman"/>
        </w:rPr>
        <w:t>solía confesar que en realidad si se atenía a la doctrina católica de la concepción, él no era porteño sino oriental, por cuanto según le recordaba su padre había sido concebido en Paysandú (Uruguay), donde sus progenitores se habrían conocido, dado que ambos contaban con parientes en la otra orilla,</w:t>
      </w:r>
      <w:r w:rsidRPr="00A13195">
        <w:rPr>
          <w:rFonts w:cs="Palatino-Roman"/>
        </w:rPr>
        <w:t xml:space="preserve"> </w:t>
      </w:r>
      <w:r>
        <w:rPr>
          <w:rFonts w:cs="Palatino-Roman"/>
        </w:rPr>
        <w:t>a</w:t>
      </w:r>
      <w:r w:rsidR="00611214">
        <w:rPr>
          <w:rFonts w:cs="Palatino-Roman"/>
        </w:rPr>
        <w:t xml:space="preserve"> los que visitaban asiduamente.</w:t>
      </w:r>
      <w:r w:rsidR="002C7BF4">
        <w:rPr>
          <w:rFonts w:cs="Palatino-Roman"/>
        </w:rPr>
        <w:t xml:space="preserve"> </w:t>
      </w:r>
    </w:p>
    <w:p w:rsidR="00E36C0D" w:rsidRDefault="00E36C0D" w:rsidP="00A2407E">
      <w:pPr>
        <w:pStyle w:val="NormalWeb"/>
        <w:shd w:val="clear" w:color="auto" w:fill="FFFFFF"/>
        <w:spacing w:before="0" w:beforeAutospacing="0" w:after="0" w:afterAutospacing="0"/>
        <w:rPr>
          <w:rFonts w:cs="Palatino-Roman"/>
        </w:rPr>
      </w:pPr>
    </w:p>
    <w:p w:rsidR="00A61C52" w:rsidRPr="002C7BF4" w:rsidRDefault="00E36C0D" w:rsidP="00A2407E">
      <w:pPr>
        <w:pStyle w:val="NormalWeb"/>
        <w:shd w:val="clear" w:color="auto" w:fill="FFFFFF"/>
        <w:spacing w:before="0" w:beforeAutospacing="0" w:after="0" w:afterAutospacing="0"/>
        <w:rPr>
          <w:rFonts w:cs="Palatino-Roman"/>
        </w:rPr>
      </w:pPr>
      <w:r>
        <w:rPr>
          <w:rFonts w:cs="Palatino-Roman"/>
        </w:rPr>
        <w:t xml:space="preserve">Asimismo, </w:t>
      </w:r>
      <w:r w:rsidR="001D15C9">
        <w:rPr>
          <w:rFonts w:cs="Palatino-Roman"/>
        </w:rPr>
        <w:t xml:space="preserve">Borges </w:t>
      </w:r>
      <w:r>
        <w:rPr>
          <w:rFonts w:cs="Palatino-Roman"/>
        </w:rPr>
        <w:t>se destacó por su cultura autodidacta. A</w:t>
      </w:r>
      <w:r w:rsidR="001D15C9">
        <w:rPr>
          <w:rFonts w:cs="Palatino-Roman"/>
        </w:rPr>
        <w:t xml:space="preserve">l no </w:t>
      </w:r>
      <w:r>
        <w:rPr>
          <w:rFonts w:cs="Palatino-Roman"/>
        </w:rPr>
        <w:t>haber transitado</w:t>
      </w:r>
      <w:r w:rsidR="001D15C9">
        <w:rPr>
          <w:rFonts w:cs="Palatino-Roman"/>
        </w:rPr>
        <w:t xml:space="preserve"> como alumno de la universidad argentina</w:t>
      </w:r>
      <w:r w:rsidR="00567636">
        <w:rPr>
          <w:rFonts w:cs="Palatino-Roman"/>
        </w:rPr>
        <w:t xml:space="preserve"> por haber residido en Europa</w:t>
      </w:r>
      <w:r>
        <w:rPr>
          <w:rFonts w:cs="Palatino-Roman"/>
        </w:rPr>
        <w:t>,</w:t>
      </w:r>
      <w:r w:rsidR="001D15C9">
        <w:rPr>
          <w:rFonts w:cs="Palatino-Roman"/>
        </w:rPr>
        <w:t xml:space="preserve"> </w:t>
      </w:r>
      <w:r w:rsidR="00567636">
        <w:rPr>
          <w:rFonts w:cs="Palatino-Roman"/>
        </w:rPr>
        <w:t xml:space="preserve">Borges desconocía que el gobierno Radical de Yrigoyen, al no haber intervenido la provincia de Córdoba, no pudo llevar a la Universidad de Córdoba las reformas participativas del claustro docente que se habían logrado en 1906 en la Universidad de Buenos Aires. Esta ausencia de una política </w:t>
      </w:r>
      <w:r w:rsidR="009310A8">
        <w:rPr>
          <w:rFonts w:cs="Palatino-Roman"/>
        </w:rPr>
        <w:t xml:space="preserve">universitaria </w:t>
      </w:r>
      <w:r w:rsidR="00567636">
        <w:rPr>
          <w:rFonts w:cs="Palatino-Roman"/>
        </w:rPr>
        <w:t xml:space="preserve">reformista en Córdoba dio lugar a que dos años después de asumir el poder, Yrigoyen tuvo que afrontar </w:t>
      </w:r>
      <w:r w:rsidR="009310A8">
        <w:rPr>
          <w:rFonts w:cs="Palatino-Roman"/>
        </w:rPr>
        <w:t xml:space="preserve">en junio de 1918 </w:t>
      </w:r>
      <w:r w:rsidR="00567636">
        <w:rPr>
          <w:rFonts w:cs="Palatino-Roman"/>
        </w:rPr>
        <w:t>una insurrección estudianti</w:t>
      </w:r>
      <w:r w:rsidR="009310A8">
        <w:rPr>
          <w:rFonts w:cs="Palatino-Roman"/>
        </w:rPr>
        <w:t>l inédita en todo el continente. El nuevo Interventor Ministro Salinas</w:t>
      </w:r>
      <w:r w:rsidR="00567636">
        <w:rPr>
          <w:rFonts w:cs="Palatino-Roman"/>
        </w:rPr>
        <w:t xml:space="preserve"> </w:t>
      </w:r>
      <w:r w:rsidR="009310A8">
        <w:rPr>
          <w:rFonts w:cs="Palatino-Roman"/>
        </w:rPr>
        <w:t xml:space="preserve">enviado por el poder ejecutivo en octubre de 1918 </w:t>
      </w:r>
      <w:r w:rsidR="00567636">
        <w:rPr>
          <w:rFonts w:cs="Palatino-Roman"/>
        </w:rPr>
        <w:t>cedió a la presión estudiantil con una política de corte d</w:t>
      </w:r>
      <w:r w:rsidR="009310A8">
        <w:rPr>
          <w:rFonts w:cs="Palatino-Roman"/>
        </w:rPr>
        <w:t xml:space="preserve">emagógica y clientelista, consistente en </w:t>
      </w:r>
      <w:r w:rsidR="00192863">
        <w:rPr>
          <w:rFonts w:cs="Palatino-Roman"/>
        </w:rPr>
        <w:t>un régimen de cogobierno y de</w:t>
      </w:r>
      <w:r w:rsidR="001D15C9">
        <w:rPr>
          <w:rFonts w:cs="Palatino-Roman"/>
        </w:rPr>
        <w:t xml:space="preserve"> </w:t>
      </w:r>
      <w:r w:rsidR="00314C65">
        <w:rPr>
          <w:rFonts w:cs="Palatino-Roman"/>
        </w:rPr>
        <w:t xml:space="preserve">colegiado </w:t>
      </w:r>
      <w:r w:rsidR="009310A8">
        <w:rPr>
          <w:rFonts w:cs="Palatino-Roman"/>
        </w:rPr>
        <w:t>tripartito</w:t>
      </w:r>
      <w:r w:rsidR="00192863">
        <w:rPr>
          <w:rFonts w:cs="Palatino-Roman"/>
        </w:rPr>
        <w:t>, que tuvo como secuela una generalizada práctica corporativa y endogámica</w:t>
      </w:r>
      <w:r w:rsidR="001D15C9">
        <w:rPr>
          <w:rFonts w:cs="Palatino-Roman"/>
        </w:rPr>
        <w:t>.</w:t>
      </w:r>
      <w:r>
        <w:rPr>
          <w:rStyle w:val="Refdenotaalpie"/>
          <w:rFonts w:cs="Palatino-Roman"/>
        </w:rPr>
        <w:footnoteReference w:id="24"/>
      </w:r>
      <w:r w:rsidR="009310A8">
        <w:rPr>
          <w:rFonts w:cs="Palatino-Roman"/>
        </w:rPr>
        <w:t xml:space="preserve"> </w:t>
      </w:r>
      <w:r w:rsidR="00192863">
        <w:rPr>
          <w:rFonts w:cs="Palatino-Roman"/>
        </w:rPr>
        <w:t>En esa restringida realidad cultural</w:t>
      </w:r>
      <w:r w:rsidR="00E53F1A">
        <w:rPr>
          <w:rFonts w:cs="Palatino-Roman"/>
        </w:rPr>
        <w:t xml:space="preserve"> que le negaba el ingreso al claustro docente de la universidad argentina</w:t>
      </w:r>
      <w:r w:rsidR="00192863">
        <w:rPr>
          <w:rFonts w:cs="Palatino-Roman"/>
        </w:rPr>
        <w:t xml:space="preserve">, </w:t>
      </w:r>
      <w:r w:rsidR="00A34243">
        <w:rPr>
          <w:rFonts w:cs="Palatino-Roman"/>
        </w:rPr>
        <w:t xml:space="preserve">Borges </w:t>
      </w:r>
      <w:r w:rsidR="00192863">
        <w:rPr>
          <w:rFonts w:cs="Palatino-Roman"/>
        </w:rPr>
        <w:t xml:space="preserve">se </w:t>
      </w:r>
      <w:r w:rsidR="00192863">
        <w:rPr>
          <w:rFonts w:cs="Palatino-Roman"/>
        </w:rPr>
        <w:lastRenderedPageBreak/>
        <w:t xml:space="preserve">caracterizó </w:t>
      </w:r>
      <w:r w:rsidR="00A61C52" w:rsidRPr="00611214">
        <w:rPr>
          <w:rFonts w:cs="Palatino-Roman"/>
        </w:rPr>
        <w:t xml:space="preserve">por </w:t>
      </w:r>
      <w:r w:rsidR="00E53F1A">
        <w:rPr>
          <w:rFonts w:cs="Palatino-Roman"/>
        </w:rPr>
        <w:t>contribuir en la construcción</w:t>
      </w:r>
      <w:r w:rsidR="00192863">
        <w:rPr>
          <w:rFonts w:cs="Palatino-Roman"/>
        </w:rPr>
        <w:t xml:space="preserve"> </w:t>
      </w:r>
      <w:r w:rsidR="00E53F1A">
        <w:rPr>
          <w:rFonts w:cs="Palatino-Roman"/>
        </w:rPr>
        <w:t>de su propia</w:t>
      </w:r>
      <w:r w:rsidR="00A61C52" w:rsidRPr="00611214">
        <w:rPr>
          <w:rFonts w:cs="Palatino-Roman"/>
        </w:rPr>
        <w:t xml:space="preserve"> familia cultural</w:t>
      </w:r>
      <w:r w:rsidR="00E53F1A">
        <w:rPr>
          <w:rFonts w:cs="Palatino-Roman"/>
        </w:rPr>
        <w:t>,</w:t>
      </w:r>
      <w:r w:rsidR="00A61C52" w:rsidRPr="00611214">
        <w:rPr>
          <w:rFonts w:cs="Palatino-Roman"/>
        </w:rPr>
        <w:t xml:space="preserve"> </w:t>
      </w:r>
      <w:r w:rsidR="00E53F1A">
        <w:rPr>
          <w:rFonts w:cs="Palatino-Roman"/>
        </w:rPr>
        <w:t xml:space="preserve">que estuvo </w:t>
      </w:r>
      <w:r w:rsidR="00A61C52" w:rsidRPr="00611214">
        <w:rPr>
          <w:rFonts w:cs="Palatino-Roman"/>
        </w:rPr>
        <w:t xml:space="preserve">constituida </w:t>
      </w:r>
      <w:r w:rsidR="00B11975" w:rsidRPr="00611214">
        <w:rPr>
          <w:rFonts w:cs="Palatino-Roman"/>
        </w:rPr>
        <w:t xml:space="preserve">primero por el grupo </w:t>
      </w:r>
      <w:r w:rsidR="00B11975" w:rsidRPr="001D15C9">
        <w:rPr>
          <w:rFonts w:cs="Palatino-Roman"/>
          <w:i/>
        </w:rPr>
        <w:t>Martín Fierro</w:t>
      </w:r>
      <w:r w:rsidR="00B11975" w:rsidRPr="00611214">
        <w:rPr>
          <w:rFonts w:cs="Palatino-Roman"/>
        </w:rPr>
        <w:t xml:space="preserve"> </w:t>
      </w:r>
      <w:r w:rsidR="00611214" w:rsidRPr="00611214">
        <w:rPr>
          <w:rFonts w:cs="Palatino-Roman"/>
        </w:rPr>
        <w:t>(</w:t>
      </w:r>
      <w:r w:rsidR="00611214" w:rsidRPr="00611214">
        <w:rPr>
          <w:rFonts w:cs="Arial"/>
          <w:szCs w:val="21"/>
        </w:rPr>
        <w:t>Franc</w:t>
      </w:r>
      <w:r w:rsidR="0019416B">
        <w:rPr>
          <w:rFonts w:cs="Arial"/>
          <w:szCs w:val="21"/>
        </w:rPr>
        <w:t>o, Girondo, Palacio, Rojas Paz, Fígari, González Tuñón, González Lanuza, Marechal, et.al.</w:t>
      </w:r>
      <w:r w:rsidR="00611214" w:rsidRPr="00611214">
        <w:rPr>
          <w:rFonts w:cs="Palatino-Roman"/>
        </w:rPr>
        <w:t>)</w:t>
      </w:r>
      <w:r w:rsidR="00D60F27">
        <w:rPr>
          <w:rFonts w:cs="Palatino-Roman"/>
        </w:rPr>
        <w:t xml:space="preserve">, por su amistad con Lugones que se rompe </w:t>
      </w:r>
      <w:r w:rsidR="00192863">
        <w:rPr>
          <w:rFonts w:cs="Palatino-Roman"/>
        </w:rPr>
        <w:t xml:space="preserve">tanto </w:t>
      </w:r>
      <w:r w:rsidR="00197DD7">
        <w:rPr>
          <w:rFonts w:cs="Palatino-Roman"/>
        </w:rPr>
        <w:t>por</w:t>
      </w:r>
      <w:r w:rsidR="00E80B98">
        <w:rPr>
          <w:rFonts w:cs="Palatino-Roman"/>
        </w:rPr>
        <w:t xml:space="preserve"> </w:t>
      </w:r>
      <w:r w:rsidR="00D60F27">
        <w:rPr>
          <w:rFonts w:cs="Palatino-Roman"/>
        </w:rPr>
        <w:t>el Discurso de Ayacucho en 1924</w:t>
      </w:r>
      <w:r w:rsidR="00192863">
        <w:rPr>
          <w:rFonts w:cs="Palatino-Roman"/>
        </w:rPr>
        <w:t xml:space="preserve"> como</w:t>
      </w:r>
      <w:r w:rsidR="000D5180">
        <w:rPr>
          <w:rFonts w:cs="Palatino-Roman"/>
        </w:rPr>
        <w:t xml:space="preserve"> </w:t>
      </w:r>
      <w:r w:rsidR="00197DD7">
        <w:rPr>
          <w:rFonts w:cs="Palatino-Roman"/>
        </w:rPr>
        <w:t>por</w:t>
      </w:r>
      <w:r w:rsidR="000D5180">
        <w:rPr>
          <w:rFonts w:cs="Palatino-Roman"/>
        </w:rPr>
        <w:t xml:space="preserve"> su nacionalismo literario</w:t>
      </w:r>
      <w:r w:rsidR="00AF55AC">
        <w:rPr>
          <w:rFonts w:cs="Palatino-Roman"/>
        </w:rPr>
        <w:t xml:space="preserve"> que canoniza </w:t>
      </w:r>
      <w:r w:rsidR="001D2573">
        <w:rPr>
          <w:rFonts w:cs="Palatino-Roman"/>
        </w:rPr>
        <w:t>la obra</w:t>
      </w:r>
      <w:r w:rsidR="00AF55AC">
        <w:rPr>
          <w:rFonts w:cs="Palatino-Roman"/>
        </w:rPr>
        <w:t xml:space="preserve"> </w:t>
      </w:r>
      <w:r w:rsidR="00AF55AC" w:rsidRPr="001D2573">
        <w:rPr>
          <w:rFonts w:cs="Palatino-Roman"/>
          <w:b/>
          <w:i/>
        </w:rPr>
        <w:t>Martín Fierro</w:t>
      </w:r>
      <w:r w:rsidR="00D60F27">
        <w:rPr>
          <w:rFonts w:cs="Palatino-Roman"/>
        </w:rPr>
        <w:t>,</w:t>
      </w:r>
      <w:r w:rsidR="000C3C4B">
        <w:rPr>
          <w:rStyle w:val="Refdenotaalpie"/>
          <w:rFonts w:cs="Palatino-Roman"/>
        </w:rPr>
        <w:footnoteReference w:id="25"/>
      </w:r>
      <w:r w:rsidR="00611214" w:rsidRPr="00611214">
        <w:rPr>
          <w:rFonts w:cs="Palatino-Roman"/>
        </w:rPr>
        <w:t xml:space="preserve"> </w:t>
      </w:r>
      <w:r w:rsidR="00B11975" w:rsidRPr="00611214">
        <w:rPr>
          <w:rFonts w:cs="Palatino-Roman"/>
        </w:rPr>
        <w:t xml:space="preserve">y luego </w:t>
      </w:r>
      <w:r w:rsidR="00A61C52" w:rsidRPr="00611214">
        <w:rPr>
          <w:rFonts w:cs="Palatino-Roman"/>
        </w:rPr>
        <w:t xml:space="preserve">por el </w:t>
      </w:r>
      <w:r w:rsidR="00192863">
        <w:rPr>
          <w:rFonts w:cs="Palatino-Roman"/>
        </w:rPr>
        <w:t>más select</w:t>
      </w:r>
      <w:r w:rsidR="006E6015">
        <w:rPr>
          <w:rFonts w:cs="Palatino-Roman"/>
        </w:rPr>
        <w:t xml:space="preserve">o círculo intelectual del </w:t>
      </w:r>
      <w:r w:rsidR="00A61C52" w:rsidRPr="00611214">
        <w:rPr>
          <w:rFonts w:cs="Palatino-Roman"/>
        </w:rPr>
        <w:t>grupo</w:t>
      </w:r>
      <w:r w:rsidR="00A61C52" w:rsidRPr="00D967EE">
        <w:rPr>
          <w:rFonts w:cs="Palatino-Roman"/>
          <w:i/>
        </w:rPr>
        <w:t xml:space="preserve"> Florida</w:t>
      </w:r>
      <w:r w:rsidR="00A61C52">
        <w:rPr>
          <w:rFonts w:cs="Palatino-Roman"/>
        </w:rPr>
        <w:t xml:space="preserve"> y por la revista y editorial </w:t>
      </w:r>
      <w:r w:rsidR="00A61C52" w:rsidRPr="004C104C">
        <w:rPr>
          <w:rFonts w:cs="Palatino-Roman"/>
          <w:b/>
          <w:i/>
        </w:rPr>
        <w:t>Sur</w:t>
      </w:r>
      <w:r w:rsidR="00A61C52">
        <w:rPr>
          <w:rFonts w:cs="Palatino-Roman"/>
        </w:rPr>
        <w:t xml:space="preserve"> (Ocampo, Mallea, Bioy Casares</w:t>
      </w:r>
      <w:r w:rsidR="00A61C52" w:rsidRPr="00021FC7">
        <w:rPr>
          <w:rFonts w:cs="Palatino-Roman"/>
        </w:rPr>
        <w:t xml:space="preserve">, </w:t>
      </w:r>
      <w:r w:rsidR="00A61C52">
        <w:rPr>
          <w:rFonts w:cs="Arial"/>
          <w:szCs w:val="18"/>
          <w:shd w:val="clear" w:color="auto" w:fill="FFFFFF"/>
        </w:rPr>
        <w:t>Mujica Lá</w:t>
      </w:r>
      <w:r w:rsidR="00A61C52" w:rsidRPr="00021FC7">
        <w:rPr>
          <w:rFonts w:cs="Arial"/>
          <w:szCs w:val="18"/>
          <w:shd w:val="clear" w:color="auto" w:fill="FFFFFF"/>
        </w:rPr>
        <w:t>inez,</w:t>
      </w:r>
      <w:r w:rsidR="00A61C52" w:rsidRPr="00021FC7">
        <w:rPr>
          <w:rStyle w:val="apple-converted-space"/>
          <w:rFonts w:cs="Arial"/>
          <w:szCs w:val="18"/>
          <w:shd w:val="clear" w:color="auto" w:fill="FFFFFF"/>
        </w:rPr>
        <w:t xml:space="preserve">  </w:t>
      </w:r>
      <w:r w:rsidR="00A61C52">
        <w:rPr>
          <w:rStyle w:val="apple-converted-space"/>
          <w:rFonts w:cs="Arial"/>
          <w:szCs w:val="18"/>
          <w:shd w:val="clear" w:color="auto" w:fill="FFFFFF"/>
        </w:rPr>
        <w:t xml:space="preserve">Oliver, Bianco, de Torre, </w:t>
      </w:r>
      <w:r w:rsidR="00A61C52" w:rsidRPr="00021FC7">
        <w:rPr>
          <w:rFonts w:cs="Palatino-Roman"/>
        </w:rPr>
        <w:t>et</w:t>
      </w:r>
      <w:r w:rsidR="00A61C52">
        <w:rPr>
          <w:rFonts w:cs="Palatino-Roman"/>
        </w:rPr>
        <w:t>. al.).</w:t>
      </w:r>
      <w:r w:rsidR="00A61C52">
        <w:rPr>
          <w:rStyle w:val="Refdenotaalpie"/>
          <w:rFonts w:cs="Palatino-Roman"/>
        </w:rPr>
        <w:footnoteReference w:id="26"/>
      </w:r>
      <w:r w:rsidR="00A61C52">
        <w:rPr>
          <w:rFonts w:cs="Palatino-Roman"/>
        </w:rPr>
        <w:t xml:space="preserve"> </w:t>
      </w:r>
    </w:p>
    <w:p w:rsidR="00A61C52" w:rsidRDefault="00A61C52" w:rsidP="00A61C52">
      <w:pPr>
        <w:spacing w:after="0" w:line="240" w:lineRule="auto"/>
        <w:rPr>
          <w:rFonts w:ascii="Times New Roman" w:hAnsi="Times New Roman" w:cs="Palatino-Roman"/>
          <w:sz w:val="24"/>
          <w:szCs w:val="24"/>
        </w:rPr>
      </w:pPr>
    </w:p>
    <w:p w:rsidR="00A61C52" w:rsidRDefault="007A0327" w:rsidP="00A61C52">
      <w:pPr>
        <w:spacing w:after="0" w:line="240" w:lineRule="auto"/>
        <w:rPr>
          <w:rFonts w:ascii="Times New Roman" w:hAnsi="Times New Roman" w:cs="Palatino-Roman"/>
          <w:sz w:val="24"/>
          <w:szCs w:val="24"/>
        </w:rPr>
      </w:pPr>
      <w:r>
        <w:rPr>
          <w:rFonts w:ascii="Times New Roman" w:hAnsi="Times New Roman" w:cs="Palatino-Roman"/>
          <w:sz w:val="24"/>
          <w:szCs w:val="24"/>
        </w:rPr>
        <w:t>Por otro lado</w:t>
      </w:r>
      <w:r w:rsidR="00A61C52">
        <w:rPr>
          <w:rFonts w:ascii="Times New Roman" w:hAnsi="Times New Roman" w:cs="Palatino-Roman"/>
          <w:sz w:val="24"/>
          <w:szCs w:val="24"/>
        </w:rPr>
        <w:t>, Borges se distinguió por su culto a un mitificado abolengo autóctono, que no era para él un culto cuya raíz fuera determinista o genética</w:t>
      </w:r>
      <w:r w:rsidR="00140E3B">
        <w:rPr>
          <w:rFonts w:ascii="Times New Roman" w:hAnsi="Times New Roman" w:cs="Palatino-Roman"/>
          <w:sz w:val="24"/>
          <w:szCs w:val="24"/>
        </w:rPr>
        <w:t>mente reduccionista</w:t>
      </w:r>
      <w:r w:rsidR="00A61C52">
        <w:rPr>
          <w:rFonts w:ascii="Times New Roman" w:hAnsi="Times New Roman" w:cs="Palatino-Roman"/>
          <w:sz w:val="24"/>
          <w:szCs w:val="24"/>
        </w:rPr>
        <w:t xml:space="preserve"> </w:t>
      </w:r>
      <w:r w:rsidR="00020924">
        <w:rPr>
          <w:rFonts w:ascii="Times New Roman" w:hAnsi="Times New Roman" w:cs="Palatino-Roman"/>
          <w:sz w:val="24"/>
          <w:szCs w:val="24"/>
        </w:rPr>
        <w:t xml:space="preserve">(como la de los nacionalistas revisionistas) </w:t>
      </w:r>
      <w:r w:rsidR="00A61C52">
        <w:rPr>
          <w:rFonts w:ascii="Times New Roman" w:hAnsi="Times New Roman" w:cs="Palatino-Roman"/>
          <w:sz w:val="24"/>
          <w:szCs w:val="24"/>
        </w:rPr>
        <w:t>sino de un orden simbólico-cultural (tema desarrollado con creces recientemente por Ana María Barrenechea y también por la moderna epigenética). Ese culto fue el sostén espiritual de su nueva “estética oblicua” y su literatura fantástica (antecedente remoto del realismo mágico), mediante las cuales pudo resi</w:t>
      </w:r>
      <w:r w:rsidR="00797C49">
        <w:rPr>
          <w:rFonts w:ascii="Times New Roman" w:hAnsi="Times New Roman" w:cs="Palatino-Roman"/>
          <w:sz w:val="24"/>
          <w:szCs w:val="24"/>
        </w:rPr>
        <w:t>stir el populismo nacionalista,</w:t>
      </w:r>
      <w:r w:rsidR="00A61C52">
        <w:rPr>
          <w:rFonts w:ascii="Times New Roman" w:hAnsi="Times New Roman" w:cs="Palatino-Roman"/>
          <w:sz w:val="24"/>
          <w:szCs w:val="24"/>
        </w:rPr>
        <w:t xml:space="preserve"> </w:t>
      </w:r>
      <w:r w:rsidR="00797C49">
        <w:rPr>
          <w:rFonts w:ascii="Times New Roman" w:hAnsi="Times New Roman" w:cs="Palatino-Roman"/>
          <w:sz w:val="24"/>
          <w:szCs w:val="24"/>
        </w:rPr>
        <w:t xml:space="preserve">demagógico </w:t>
      </w:r>
      <w:r w:rsidR="008E279A">
        <w:rPr>
          <w:rFonts w:ascii="Times New Roman" w:hAnsi="Times New Roman" w:cs="Palatino-Roman"/>
          <w:sz w:val="24"/>
          <w:szCs w:val="24"/>
        </w:rPr>
        <w:t xml:space="preserve">y autoritario </w:t>
      </w:r>
      <w:r w:rsidR="00A61C52">
        <w:rPr>
          <w:rFonts w:ascii="Times New Roman" w:hAnsi="Times New Roman" w:cs="Palatino-Roman"/>
          <w:sz w:val="24"/>
          <w:szCs w:val="24"/>
        </w:rPr>
        <w:t>del Peronismo, como si se tratara de una existencial y previsora estrategia defensiva.</w:t>
      </w:r>
      <w:r w:rsidR="00A61C52">
        <w:rPr>
          <w:rStyle w:val="Refdenotaalpie"/>
          <w:rFonts w:ascii="Times New Roman" w:hAnsi="Times New Roman" w:cs="Palatino-Roman"/>
          <w:sz w:val="24"/>
          <w:szCs w:val="24"/>
        </w:rPr>
        <w:footnoteReference w:id="27"/>
      </w:r>
      <w:r w:rsidR="00A61C52">
        <w:rPr>
          <w:rFonts w:ascii="Times New Roman" w:hAnsi="Times New Roman" w:cs="Palatino-Roman"/>
          <w:sz w:val="24"/>
          <w:szCs w:val="24"/>
        </w:rPr>
        <w:t xml:space="preserve"> </w:t>
      </w:r>
    </w:p>
    <w:p w:rsidR="00A61C52" w:rsidRDefault="00A61C52" w:rsidP="00A61C52">
      <w:pPr>
        <w:spacing w:after="0" w:line="240" w:lineRule="auto"/>
        <w:rPr>
          <w:rFonts w:ascii="Times New Roman" w:hAnsi="Times New Roman" w:cs="Palatino-Roman"/>
          <w:sz w:val="24"/>
          <w:szCs w:val="24"/>
        </w:rPr>
      </w:pPr>
    </w:p>
    <w:p w:rsidR="002A46B1" w:rsidRDefault="00A61C52" w:rsidP="007F32A2">
      <w:pPr>
        <w:spacing w:after="0" w:line="240" w:lineRule="auto"/>
        <w:rPr>
          <w:rFonts w:ascii="Times New Roman" w:hAnsi="Times New Roman" w:cs="Palatino-Roman"/>
          <w:sz w:val="24"/>
          <w:szCs w:val="24"/>
        </w:rPr>
      </w:pPr>
      <w:r>
        <w:rPr>
          <w:rFonts w:ascii="Times New Roman" w:hAnsi="Times New Roman" w:cs="Palatino-Roman"/>
          <w:sz w:val="24"/>
          <w:szCs w:val="24"/>
        </w:rPr>
        <w:t xml:space="preserve">Con un </w:t>
      </w:r>
      <w:r w:rsidRPr="009C6BDC">
        <w:rPr>
          <w:rFonts w:ascii="Times New Roman" w:hAnsi="Times New Roman" w:cs="Palatino-Roman"/>
          <w:sz w:val="24"/>
          <w:szCs w:val="24"/>
        </w:rPr>
        <w:t>orgullo despojado de arrogancia,</w:t>
      </w:r>
      <w:r>
        <w:rPr>
          <w:rStyle w:val="Refdenotaalpie"/>
          <w:rFonts w:ascii="Times New Roman" w:hAnsi="Times New Roman" w:cs="Palatino-Roman"/>
          <w:sz w:val="24"/>
          <w:szCs w:val="24"/>
        </w:rPr>
        <w:footnoteReference w:id="28"/>
      </w:r>
      <w:r w:rsidRPr="009C6BDC">
        <w:rPr>
          <w:rFonts w:ascii="Times New Roman" w:hAnsi="Times New Roman" w:cs="Palatino-Roman"/>
          <w:sz w:val="24"/>
          <w:szCs w:val="24"/>
        </w:rPr>
        <w:t xml:space="preserve"> </w:t>
      </w:r>
      <w:r>
        <w:rPr>
          <w:rFonts w:ascii="Times New Roman" w:hAnsi="Times New Roman" w:cs="Palatino-Roman"/>
          <w:sz w:val="24"/>
          <w:szCs w:val="24"/>
        </w:rPr>
        <w:t>y s</w:t>
      </w:r>
      <w:r w:rsidRPr="009C6BDC">
        <w:rPr>
          <w:rFonts w:ascii="Times New Roman" w:hAnsi="Times New Roman" w:cs="Palatino-Roman"/>
          <w:sz w:val="24"/>
          <w:szCs w:val="24"/>
        </w:rPr>
        <w:t>in ufanarse de s</w:t>
      </w:r>
      <w:r>
        <w:rPr>
          <w:rFonts w:ascii="Times New Roman" w:hAnsi="Times New Roman" w:cs="Palatino-Roman"/>
          <w:sz w:val="24"/>
          <w:szCs w:val="24"/>
        </w:rPr>
        <w:t xml:space="preserve">u involuntaria y heterogénea prosapia, que era criolla, bandeirante (brasilera), inglesa y sefardita (marrano-portuguesa), </w:t>
      </w:r>
      <w:r w:rsidRPr="009C6BDC">
        <w:rPr>
          <w:rFonts w:ascii="Times New Roman" w:hAnsi="Times New Roman" w:cs="Palatino-Roman"/>
          <w:sz w:val="24"/>
          <w:szCs w:val="24"/>
        </w:rPr>
        <w:t xml:space="preserve">Borges eligió </w:t>
      </w:r>
      <w:r>
        <w:rPr>
          <w:rFonts w:ascii="Times New Roman" w:hAnsi="Times New Roman" w:cs="Palatino-Roman"/>
          <w:sz w:val="24"/>
          <w:szCs w:val="24"/>
        </w:rPr>
        <w:t xml:space="preserve">del seno de su trágico panteón familiar, para su pasional </w:t>
      </w:r>
      <w:r w:rsidRPr="009C6BDC">
        <w:rPr>
          <w:rFonts w:ascii="Times New Roman" w:hAnsi="Times New Roman" w:cs="Palatino-Roman"/>
          <w:sz w:val="24"/>
          <w:szCs w:val="24"/>
        </w:rPr>
        <w:t>conjuro poético, no la figura de sus abuelos</w:t>
      </w:r>
      <w:r>
        <w:rPr>
          <w:rFonts w:ascii="Times New Roman" w:hAnsi="Times New Roman" w:cs="Palatino-Roman"/>
          <w:sz w:val="24"/>
          <w:szCs w:val="24"/>
        </w:rPr>
        <w:t xml:space="preserve"> </w:t>
      </w:r>
      <w:r w:rsidRPr="009C6BDC">
        <w:rPr>
          <w:rFonts w:ascii="Times New Roman" w:hAnsi="Times New Roman" w:cs="Palatino-Roman"/>
          <w:sz w:val="24"/>
          <w:szCs w:val="24"/>
        </w:rPr>
        <w:t xml:space="preserve">militares (Francisco Borges, Isidoro Suárez), con sus efímeras </w:t>
      </w:r>
      <w:r>
        <w:rPr>
          <w:rFonts w:ascii="Times New Roman" w:hAnsi="Times New Roman" w:cs="Palatino-Roman"/>
          <w:sz w:val="24"/>
          <w:szCs w:val="24"/>
        </w:rPr>
        <w:t xml:space="preserve">y patrióticas </w:t>
      </w:r>
      <w:r w:rsidRPr="009C6BDC">
        <w:rPr>
          <w:rFonts w:ascii="Times New Roman" w:hAnsi="Times New Roman" w:cs="Palatino-Roman"/>
          <w:sz w:val="24"/>
          <w:szCs w:val="24"/>
        </w:rPr>
        <w:t>cargas d</w:t>
      </w:r>
      <w:r>
        <w:rPr>
          <w:rFonts w:ascii="Times New Roman" w:hAnsi="Times New Roman" w:cs="Palatino-Roman"/>
          <w:sz w:val="24"/>
          <w:szCs w:val="24"/>
        </w:rPr>
        <w:t xml:space="preserve">e caballería (“seguidas por la soledad y la melancolía”), ni tampoco seleccionó como escenario a vindicar las batallas de la Guerra de Independencia (Chacabuco/Maipú o Ayacucho/Junín), o los combates de la Organización Nacional (Caseros, Pavón, La Verde, </w:t>
      </w:r>
      <w:r w:rsidR="00264BD8">
        <w:rPr>
          <w:rFonts w:ascii="Times New Roman" w:hAnsi="Times New Roman" w:cs="Palatino-Roman"/>
          <w:sz w:val="24"/>
          <w:szCs w:val="24"/>
        </w:rPr>
        <w:t xml:space="preserve">Los Corrales, </w:t>
      </w:r>
      <w:r>
        <w:rPr>
          <w:rFonts w:ascii="Times New Roman" w:hAnsi="Times New Roman" w:cs="Palatino-Roman"/>
          <w:sz w:val="24"/>
          <w:szCs w:val="24"/>
        </w:rPr>
        <w:t>Puente Alsina), donde su abuelo Borges --a quien no pudo conocer-- perdió la vida,</w:t>
      </w:r>
      <w:r w:rsidRPr="00BF07B9">
        <w:rPr>
          <w:rFonts w:ascii="Times New Roman" w:hAnsi="Times New Roman" w:cs="Palatino-Roman"/>
          <w:sz w:val="24"/>
          <w:szCs w:val="24"/>
        </w:rPr>
        <w:t xml:space="preserve"> </w:t>
      </w:r>
      <w:r>
        <w:rPr>
          <w:rFonts w:ascii="Times New Roman" w:hAnsi="Times New Roman" w:cs="Palatino-Roman"/>
          <w:sz w:val="24"/>
          <w:szCs w:val="24"/>
        </w:rPr>
        <w:t xml:space="preserve">a raíz de cuya derrota Eduardo Gutiérrez escribió la novela histórica </w:t>
      </w:r>
      <w:r w:rsidRPr="00B16343">
        <w:rPr>
          <w:rFonts w:ascii="Times New Roman" w:hAnsi="Times New Roman" w:cs="Palatino-Roman"/>
          <w:b/>
          <w:i/>
          <w:sz w:val="24"/>
          <w:szCs w:val="24"/>
        </w:rPr>
        <w:t>La Muerte de Buenos Aires</w:t>
      </w:r>
      <w:r>
        <w:rPr>
          <w:rFonts w:ascii="Times New Roman" w:hAnsi="Times New Roman" w:cs="Palatino-Roman"/>
          <w:sz w:val="24"/>
          <w:szCs w:val="24"/>
        </w:rPr>
        <w:t>,</w:t>
      </w:r>
      <w:r>
        <w:rPr>
          <w:rStyle w:val="Refdenotaalpie"/>
          <w:rFonts w:ascii="Times New Roman" w:hAnsi="Times New Roman" w:cs="Palatino-Roman"/>
          <w:sz w:val="24"/>
          <w:szCs w:val="24"/>
        </w:rPr>
        <w:footnoteReference w:id="29"/>
      </w:r>
      <w:r>
        <w:rPr>
          <w:rFonts w:ascii="Times New Roman" w:hAnsi="Times New Roman" w:cs="Palatino-Roman"/>
          <w:sz w:val="24"/>
          <w:szCs w:val="24"/>
        </w:rPr>
        <w:t xml:space="preserve"> y su abuela inglesa quedó </w:t>
      </w:r>
      <w:r w:rsidR="00796D4E">
        <w:rPr>
          <w:rFonts w:ascii="Times New Roman" w:hAnsi="Times New Roman" w:cs="Palatino-Roman"/>
          <w:sz w:val="24"/>
          <w:szCs w:val="24"/>
        </w:rPr>
        <w:t xml:space="preserve">tempranamente </w:t>
      </w:r>
      <w:r>
        <w:rPr>
          <w:rFonts w:ascii="Times New Roman" w:hAnsi="Times New Roman" w:cs="Palatino-Roman"/>
          <w:sz w:val="24"/>
          <w:szCs w:val="24"/>
        </w:rPr>
        <w:t>viuda (de familia metodista, y de prosapia literaria).</w:t>
      </w:r>
      <w:r>
        <w:rPr>
          <w:rStyle w:val="Refdenotaalpie"/>
          <w:rFonts w:ascii="Times New Roman" w:hAnsi="Times New Roman" w:cs="Palatino-Roman"/>
          <w:sz w:val="24"/>
          <w:szCs w:val="24"/>
        </w:rPr>
        <w:footnoteReference w:id="30"/>
      </w:r>
      <w:r>
        <w:rPr>
          <w:rFonts w:ascii="Times New Roman" w:hAnsi="Times New Roman" w:cs="Palatino-Roman"/>
          <w:sz w:val="24"/>
          <w:szCs w:val="24"/>
        </w:rPr>
        <w:t xml:space="preserve"> </w:t>
      </w:r>
    </w:p>
    <w:p w:rsidR="002A46B1" w:rsidRDefault="002A46B1" w:rsidP="007F32A2">
      <w:pPr>
        <w:spacing w:after="0" w:line="240" w:lineRule="auto"/>
        <w:rPr>
          <w:rFonts w:ascii="Times New Roman" w:hAnsi="Times New Roman" w:cs="Palatino-Roman"/>
          <w:sz w:val="24"/>
          <w:szCs w:val="24"/>
        </w:rPr>
      </w:pPr>
    </w:p>
    <w:p w:rsidR="007F32A2" w:rsidRPr="00BA67AF" w:rsidRDefault="00A61C52" w:rsidP="007F32A2">
      <w:pPr>
        <w:spacing w:after="0" w:line="240" w:lineRule="auto"/>
        <w:rPr>
          <w:rFonts w:ascii="Times New Roman" w:hAnsi="Times New Roman" w:cs="Palatino-Roman"/>
          <w:sz w:val="24"/>
          <w:szCs w:val="24"/>
        </w:rPr>
      </w:pPr>
      <w:r>
        <w:rPr>
          <w:rFonts w:ascii="Times New Roman" w:hAnsi="Times New Roman" w:cs="Palatino-Roman"/>
          <w:sz w:val="24"/>
          <w:szCs w:val="24"/>
        </w:rPr>
        <w:t xml:space="preserve">Su abuela </w:t>
      </w:r>
      <w:r w:rsidR="00B90188">
        <w:rPr>
          <w:rFonts w:ascii="Times New Roman" w:hAnsi="Times New Roman" w:cs="Palatino-Roman"/>
          <w:sz w:val="24"/>
          <w:szCs w:val="24"/>
        </w:rPr>
        <w:t xml:space="preserve">inglesa </w:t>
      </w:r>
      <w:r>
        <w:rPr>
          <w:rFonts w:ascii="Times New Roman" w:hAnsi="Times New Roman" w:cs="Palatino-Roman"/>
          <w:sz w:val="24"/>
          <w:szCs w:val="24"/>
        </w:rPr>
        <w:t>estaba confinada en la frontera norte,</w:t>
      </w:r>
      <w:r w:rsidRPr="002E1279">
        <w:rPr>
          <w:rFonts w:ascii="Times New Roman" w:hAnsi="Times New Roman" w:cs="Palatino-Roman"/>
          <w:sz w:val="24"/>
          <w:szCs w:val="24"/>
        </w:rPr>
        <w:t xml:space="preserve"> </w:t>
      </w:r>
      <w:r>
        <w:rPr>
          <w:rFonts w:ascii="Times New Roman" w:hAnsi="Times New Roman" w:cs="Palatino-Roman"/>
          <w:sz w:val="24"/>
          <w:szCs w:val="24"/>
        </w:rPr>
        <w:t>lindante con las tolderías de indios amigos de etnia ranquelina (Catriel) donde había conocido a una</w:t>
      </w:r>
      <w:r w:rsidR="00441D88">
        <w:rPr>
          <w:rFonts w:ascii="Times New Roman" w:hAnsi="Times New Roman" w:cs="Palatino-Roman"/>
          <w:sz w:val="24"/>
          <w:szCs w:val="24"/>
        </w:rPr>
        <w:t xml:space="preserve"> cautiva </w:t>
      </w:r>
      <w:r>
        <w:rPr>
          <w:rFonts w:ascii="Times New Roman" w:hAnsi="Times New Roman" w:cs="Palatino-Roman"/>
          <w:sz w:val="24"/>
          <w:szCs w:val="24"/>
        </w:rPr>
        <w:t>que siendo compatriota suya no quería abandonar la toldería, y que su nieto relata en uno de sus cuentos</w:t>
      </w:r>
      <w:r w:rsidR="00DA1973">
        <w:rPr>
          <w:rFonts w:ascii="Times New Roman" w:hAnsi="Times New Roman" w:cs="Palatino-Roman"/>
          <w:sz w:val="24"/>
          <w:szCs w:val="24"/>
        </w:rPr>
        <w:t xml:space="preserve"> titulado </w:t>
      </w:r>
      <w:r w:rsidR="00DA1973" w:rsidRPr="00A20FDB">
        <w:rPr>
          <w:rFonts w:ascii="Times New Roman" w:hAnsi="Times New Roman" w:cs="Palatino-Roman"/>
          <w:b/>
          <w:i/>
          <w:sz w:val="24"/>
          <w:szCs w:val="24"/>
        </w:rPr>
        <w:t>Historia del guerrero y la cautiva</w:t>
      </w:r>
      <w:r>
        <w:rPr>
          <w:rFonts w:ascii="Times New Roman" w:hAnsi="Times New Roman" w:cs="Palatino-Roman"/>
          <w:sz w:val="24"/>
          <w:szCs w:val="24"/>
        </w:rPr>
        <w:t>.</w:t>
      </w:r>
      <w:r>
        <w:rPr>
          <w:rStyle w:val="Refdenotaalpie"/>
          <w:rFonts w:ascii="Times New Roman" w:hAnsi="Times New Roman" w:cs="Palatino-Roman"/>
          <w:sz w:val="24"/>
          <w:szCs w:val="24"/>
        </w:rPr>
        <w:footnoteReference w:id="31"/>
      </w:r>
      <w:r>
        <w:rPr>
          <w:rFonts w:ascii="Times New Roman" w:hAnsi="Times New Roman" w:cs="Palatino-Roman"/>
          <w:sz w:val="24"/>
          <w:szCs w:val="24"/>
        </w:rPr>
        <w:t xml:space="preserve"> </w:t>
      </w:r>
      <w:r w:rsidR="007F32A2">
        <w:rPr>
          <w:rFonts w:ascii="Times New Roman" w:hAnsi="Times New Roman" w:cs="Palatino-Roman"/>
          <w:sz w:val="24"/>
          <w:szCs w:val="24"/>
        </w:rPr>
        <w:t>Los indios amigos como Catriel</w:t>
      </w:r>
      <w:r w:rsidR="00DE6007">
        <w:rPr>
          <w:rFonts w:ascii="Times New Roman" w:hAnsi="Times New Roman" w:cs="Palatino-Roman"/>
          <w:sz w:val="24"/>
          <w:szCs w:val="24"/>
        </w:rPr>
        <w:t>,</w:t>
      </w:r>
      <w:r w:rsidR="007F32A2">
        <w:rPr>
          <w:rFonts w:ascii="Times New Roman" w:hAnsi="Times New Roman" w:cs="Palatino-Roman"/>
          <w:sz w:val="24"/>
          <w:szCs w:val="24"/>
        </w:rPr>
        <w:t xml:space="preserve"> en la provinci</w:t>
      </w:r>
      <w:r w:rsidR="007F5E64">
        <w:rPr>
          <w:rFonts w:ascii="Times New Roman" w:hAnsi="Times New Roman" w:cs="Palatino-Roman"/>
          <w:sz w:val="24"/>
          <w:szCs w:val="24"/>
        </w:rPr>
        <w:t>a de Buenos Aires, er</w:t>
      </w:r>
      <w:r w:rsidR="00BD7D6D">
        <w:rPr>
          <w:rFonts w:ascii="Times New Roman" w:hAnsi="Times New Roman" w:cs="Palatino-Roman"/>
          <w:sz w:val="24"/>
          <w:szCs w:val="24"/>
        </w:rPr>
        <w:t xml:space="preserve">an </w:t>
      </w:r>
      <w:r w:rsidR="007F5E64">
        <w:rPr>
          <w:rFonts w:ascii="Times New Roman" w:hAnsi="Times New Roman" w:cs="Palatino-Roman"/>
          <w:sz w:val="24"/>
          <w:szCs w:val="24"/>
        </w:rPr>
        <w:t xml:space="preserve">muy </w:t>
      </w:r>
      <w:r w:rsidR="00BD7D6D">
        <w:rPr>
          <w:rFonts w:ascii="Times New Roman" w:hAnsi="Times New Roman" w:cs="Palatino-Roman"/>
          <w:sz w:val="24"/>
          <w:szCs w:val="24"/>
        </w:rPr>
        <w:t xml:space="preserve">estimados por </w:t>
      </w:r>
      <w:r w:rsidR="007F5E64">
        <w:rPr>
          <w:rFonts w:ascii="Times New Roman" w:hAnsi="Times New Roman" w:cs="Palatino-Roman"/>
          <w:sz w:val="24"/>
          <w:szCs w:val="24"/>
        </w:rPr>
        <w:t xml:space="preserve">los políticos locales y también por </w:t>
      </w:r>
      <w:r w:rsidR="00BD7D6D">
        <w:rPr>
          <w:rFonts w:ascii="Times New Roman" w:hAnsi="Times New Roman" w:cs="Palatino-Roman"/>
          <w:sz w:val="24"/>
          <w:szCs w:val="24"/>
        </w:rPr>
        <w:t xml:space="preserve">su abuela inglesa, </w:t>
      </w:r>
      <w:r w:rsidR="007F32A2">
        <w:rPr>
          <w:rFonts w:ascii="Times New Roman" w:hAnsi="Times New Roman" w:cs="Palatino-Roman"/>
          <w:sz w:val="24"/>
          <w:szCs w:val="24"/>
        </w:rPr>
        <w:t xml:space="preserve">como </w:t>
      </w:r>
      <w:r w:rsidR="00DE6007">
        <w:rPr>
          <w:rFonts w:ascii="Times New Roman" w:hAnsi="Times New Roman" w:cs="Palatino-Roman"/>
          <w:sz w:val="24"/>
          <w:szCs w:val="24"/>
        </w:rPr>
        <w:t xml:space="preserve">lo había sido </w:t>
      </w:r>
      <w:r w:rsidR="007F32A2">
        <w:rPr>
          <w:rFonts w:ascii="Times New Roman" w:hAnsi="Times New Roman" w:cs="Palatino-Roman"/>
          <w:sz w:val="24"/>
          <w:szCs w:val="24"/>
        </w:rPr>
        <w:t>Pumacahua en e</w:t>
      </w:r>
      <w:r w:rsidR="007F5E64">
        <w:rPr>
          <w:rFonts w:ascii="Times New Roman" w:hAnsi="Times New Roman" w:cs="Palatino-Roman"/>
          <w:sz w:val="24"/>
          <w:szCs w:val="24"/>
        </w:rPr>
        <w:t>l Perú, o la Malinche en México.</w:t>
      </w:r>
      <w:r w:rsidR="00C967B5">
        <w:rPr>
          <w:rStyle w:val="Refdenotaalpie"/>
          <w:rFonts w:ascii="Times New Roman" w:hAnsi="Times New Roman" w:cs="Palatino-Roman"/>
          <w:sz w:val="24"/>
          <w:szCs w:val="24"/>
        </w:rPr>
        <w:footnoteReference w:id="32"/>
      </w:r>
      <w:r w:rsidR="007F32A2">
        <w:rPr>
          <w:rFonts w:ascii="Times New Roman" w:hAnsi="Times New Roman" w:cs="Palatino-Roman"/>
          <w:sz w:val="24"/>
          <w:szCs w:val="24"/>
        </w:rPr>
        <w:t xml:space="preserve"> </w:t>
      </w:r>
      <w:r w:rsidR="007F5E64">
        <w:rPr>
          <w:rFonts w:ascii="Times New Roman" w:hAnsi="Times New Roman" w:cs="Palatino-Roman"/>
          <w:sz w:val="24"/>
          <w:szCs w:val="24"/>
        </w:rPr>
        <w:t xml:space="preserve">Aunque </w:t>
      </w:r>
      <w:r w:rsidR="007F32A2">
        <w:rPr>
          <w:rFonts w:ascii="Times New Roman" w:hAnsi="Times New Roman" w:cs="Palatino-Roman"/>
          <w:sz w:val="24"/>
          <w:szCs w:val="24"/>
        </w:rPr>
        <w:t>pertenecían a parcialidad</w:t>
      </w:r>
      <w:r w:rsidR="00DE6007">
        <w:rPr>
          <w:rFonts w:ascii="Times New Roman" w:hAnsi="Times New Roman" w:cs="Palatino-Roman"/>
          <w:sz w:val="24"/>
          <w:szCs w:val="24"/>
        </w:rPr>
        <w:t>es</w:t>
      </w:r>
      <w:r w:rsidR="007F32A2">
        <w:rPr>
          <w:rFonts w:ascii="Times New Roman" w:hAnsi="Times New Roman" w:cs="Palatino-Roman"/>
          <w:sz w:val="24"/>
          <w:szCs w:val="24"/>
        </w:rPr>
        <w:t xml:space="preserve"> bárbara</w:t>
      </w:r>
      <w:r w:rsidR="00DE6007">
        <w:rPr>
          <w:rFonts w:ascii="Times New Roman" w:hAnsi="Times New Roman" w:cs="Palatino-Roman"/>
          <w:sz w:val="24"/>
          <w:szCs w:val="24"/>
        </w:rPr>
        <w:t>s</w:t>
      </w:r>
      <w:r w:rsidR="00BD7D6D">
        <w:rPr>
          <w:rFonts w:ascii="Times New Roman" w:hAnsi="Times New Roman" w:cs="Palatino-Roman"/>
          <w:sz w:val="24"/>
          <w:szCs w:val="24"/>
        </w:rPr>
        <w:t xml:space="preserve">, no fue óbice para que </w:t>
      </w:r>
      <w:r w:rsidR="007F5E64">
        <w:rPr>
          <w:rFonts w:ascii="Times New Roman" w:hAnsi="Times New Roman" w:cs="Palatino-Roman"/>
          <w:sz w:val="24"/>
          <w:szCs w:val="24"/>
        </w:rPr>
        <w:t xml:space="preserve">abandonaran o </w:t>
      </w:r>
      <w:r w:rsidR="00BD7D6D">
        <w:rPr>
          <w:rFonts w:ascii="Times New Roman" w:hAnsi="Times New Roman" w:cs="Palatino-Roman"/>
          <w:sz w:val="24"/>
          <w:szCs w:val="24"/>
        </w:rPr>
        <w:lastRenderedPageBreak/>
        <w:t>traicionaran a los suyos</w:t>
      </w:r>
      <w:r w:rsidR="00DE6007">
        <w:rPr>
          <w:rFonts w:ascii="Times New Roman" w:hAnsi="Times New Roman" w:cs="Palatino-Roman"/>
          <w:sz w:val="24"/>
          <w:szCs w:val="24"/>
        </w:rPr>
        <w:t>.</w:t>
      </w:r>
      <w:r w:rsidR="00F3451A">
        <w:rPr>
          <w:rStyle w:val="Refdenotaalpie"/>
          <w:rFonts w:ascii="Times New Roman" w:hAnsi="Times New Roman" w:cs="Palatino-Roman"/>
          <w:sz w:val="24"/>
          <w:szCs w:val="24"/>
        </w:rPr>
        <w:footnoteReference w:id="33"/>
      </w:r>
      <w:r w:rsidR="007F32A2">
        <w:rPr>
          <w:rFonts w:ascii="Times New Roman" w:hAnsi="Times New Roman" w:cs="Palatino-Roman"/>
          <w:sz w:val="24"/>
          <w:szCs w:val="24"/>
        </w:rPr>
        <w:t xml:space="preserve"> </w:t>
      </w:r>
      <w:r w:rsidR="0051512D">
        <w:rPr>
          <w:rFonts w:ascii="Times New Roman" w:hAnsi="Times New Roman" w:cs="Palatino-Roman"/>
          <w:sz w:val="24"/>
          <w:szCs w:val="24"/>
        </w:rPr>
        <w:t xml:space="preserve">A propósito, Borges relata en uno de sus cuentos, </w:t>
      </w:r>
      <w:r w:rsidR="007F32A2">
        <w:rPr>
          <w:rFonts w:ascii="Times New Roman" w:hAnsi="Times New Roman" w:cs="Palatino-Roman"/>
          <w:sz w:val="24"/>
          <w:szCs w:val="24"/>
        </w:rPr>
        <w:t>extractado de una</w:t>
      </w:r>
      <w:r w:rsidR="007F32A2">
        <w:rPr>
          <w:rFonts w:ascii="Courier New" w:eastAsiaTheme="minorHAnsi" w:hAnsi="Courier New" w:cs="Courier New"/>
          <w:sz w:val="20"/>
          <w:szCs w:val="20"/>
          <w:lang w:val="es-AR" w:eastAsia="en-US"/>
        </w:rPr>
        <w:t xml:space="preserve"> </w:t>
      </w:r>
      <w:r w:rsidR="007F32A2" w:rsidRPr="00DA6D02">
        <w:rPr>
          <w:rFonts w:ascii="Times New Roman" w:eastAsiaTheme="minorHAnsi" w:hAnsi="Times New Roman" w:cs="Courier New"/>
          <w:sz w:val="24"/>
          <w:szCs w:val="20"/>
          <w:lang w:val="es-AR" w:eastAsia="en-US"/>
        </w:rPr>
        <w:t xml:space="preserve">poesía de Benedetto Croce </w:t>
      </w:r>
      <w:r w:rsidR="007F32A2">
        <w:rPr>
          <w:rFonts w:ascii="Times New Roman" w:eastAsiaTheme="minorHAnsi" w:hAnsi="Times New Roman" w:cs="Courier New"/>
          <w:sz w:val="24"/>
          <w:szCs w:val="20"/>
          <w:lang w:val="es-AR" w:eastAsia="en-US"/>
        </w:rPr>
        <w:t xml:space="preserve">que </w:t>
      </w:r>
      <w:r w:rsidR="00B220BF">
        <w:rPr>
          <w:rFonts w:ascii="Times New Roman" w:eastAsiaTheme="minorHAnsi" w:hAnsi="Times New Roman" w:cs="Courier New"/>
          <w:sz w:val="24"/>
          <w:szCs w:val="20"/>
          <w:lang w:val="es-AR" w:eastAsia="en-US"/>
        </w:rPr>
        <w:t xml:space="preserve">a su vez </w:t>
      </w:r>
      <w:r w:rsidR="00ED37E4">
        <w:rPr>
          <w:rFonts w:ascii="Times New Roman" w:eastAsiaTheme="minorHAnsi" w:hAnsi="Times New Roman" w:cs="Courier New"/>
          <w:sz w:val="24"/>
          <w:szCs w:val="20"/>
          <w:lang w:val="es-AR" w:eastAsia="en-US"/>
        </w:rPr>
        <w:t>cit</w:t>
      </w:r>
      <w:r w:rsidR="007F32A2">
        <w:rPr>
          <w:rFonts w:ascii="Times New Roman" w:eastAsiaTheme="minorHAnsi" w:hAnsi="Times New Roman" w:cs="Courier New"/>
          <w:sz w:val="24"/>
          <w:szCs w:val="20"/>
          <w:lang w:val="es-AR" w:eastAsia="en-US"/>
        </w:rPr>
        <w:t xml:space="preserve">aba </w:t>
      </w:r>
      <w:r w:rsidR="007F32A2" w:rsidRPr="00DA6D02">
        <w:rPr>
          <w:rFonts w:ascii="Times New Roman" w:eastAsiaTheme="minorHAnsi" w:hAnsi="Times New Roman" w:cs="Courier New"/>
          <w:sz w:val="24"/>
          <w:szCs w:val="20"/>
          <w:lang w:val="es-AR" w:eastAsia="en-US"/>
        </w:rPr>
        <w:t>el texto del historiador latino Pablo el Diácono</w:t>
      </w:r>
      <w:r w:rsidR="0051512D">
        <w:rPr>
          <w:rFonts w:ascii="Times New Roman" w:eastAsiaTheme="minorHAnsi" w:hAnsi="Times New Roman" w:cs="Courier New"/>
          <w:sz w:val="24"/>
          <w:szCs w:val="20"/>
          <w:lang w:val="es-AR" w:eastAsia="en-US"/>
        </w:rPr>
        <w:t>,</w:t>
      </w:r>
      <w:r w:rsidR="0051512D" w:rsidRPr="0051512D">
        <w:rPr>
          <w:rFonts w:ascii="Times New Roman" w:hAnsi="Times New Roman" w:cs="Palatino-Roman"/>
          <w:sz w:val="24"/>
          <w:szCs w:val="24"/>
        </w:rPr>
        <w:t xml:space="preserve"> </w:t>
      </w:r>
      <w:r w:rsidR="00742384">
        <w:rPr>
          <w:rFonts w:ascii="Times New Roman" w:hAnsi="Times New Roman" w:cs="Palatino-Roman"/>
          <w:sz w:val="24"/>
          <w:szCs w:val="24"/>
        </w:rPr>
        <w:t>el caso de un</w:t>
      </w:r>
      <w:r w:rsidR="0051512D">
        <w:rPr>
          <w:rFonts w:ascii="Times New Roman" w:hAnsi="Times New Roman" w:cs="Palatino-Roman"/>
          <w:sz w:val="24"/>
          <w:szCs w:val="24"/>
        </w:rPr>
        <w:t xml:space="preserve"> bárbaro lombardo</w:t>
      </w:r>
      <w:r w:rsidR="007F32A2">
        <w:rPr>
          <w:rFonts w:ascii="Times New Roman" w:eastAsiaTheme="minorHAnsi" w:hAnsi="Times New Roman" w:cs="Courier New"/>
          <w:sz w:val="24"/>
          <w:szCs w:val="20"/>
          <w:lang w:val="es-AR" w:eastAsia="en-US"/>
        </w:rPr>
        <w:t>.</w:t>
      </w:r>
      <w:r w:rsidR="007F32A2" w:rsidRPr="00DA6D02">
        <w:rPr>
          <w:rFonts w:ascii="Times New Roman" w:eastAsiaTheme="minorHAnsi" w:hAnsi="Times New Roman" w:cs="Courier New"/>
          <w:sz w:val="24"/>
          <w:szCs w:val="20"/>
          <w:lang w:val="es-AR" w:eastAsia="en-US"/>
        </w:rPr>
        <w:t xml:space="preserve"> </w:t>
      </w:r>
      <w:r w:rsidR="007F32A2">
        <w:rPr>
          <w:rFonts w:ascii="Times New Roman" w:eastAsiaTheme="minorHAnsi" w:hAnsi="Times New Roman" w:cs="Courier New"/>
          <w:sz w:val="24"/>
          <w:szCs w:val="20"/>
          <w:lang w:val="es-AR" w:eastAsia="en-US"/>
        </w:rPr>
        <w:t xml:space="preserve">En ese texto </w:t>
      </w:r>
      <w:r w:rsidR="006475D3">
        <w:rPr>
          <w:rFonts w:ascii="Times New Roman" w:eastAsiaTheme="minorHAnsi" w:hAnsi="Times New Roman" w:cs="Courier New"/>
          <w:sz w:val="24"/>
          <w:szCs w:val="20"/>
          <w:lang w:val="es-AR" w:eastAsia="en-US"/>
        </w:rPr>
        <w:t xml:space="preserve">que Borges reproduce, </w:t>
      </w:r>
      <w:r w:rsidR="007F32A2">
        <w:rPr>
          <w:rFonts w:ascii="Times New Roman" w:eastAsiaTheme="minorHAnsi" w:hAnsi="Times New Roman" w:cs="Courier New"/>
          <w:sz w:val="24"/>
          <w:szCs w:val="20"/>
          <w:lang w:val="es-AR" w:eastAsia="en-US"/>
        </w:rPr>
        <w:t>Pablo</w:t>
      </w:r>
      <w:r w:rsidR="007F32A2" w:rsidRPr="00DA6D02">
        <w:rPr>
          <w:rFonts w:ascii="Times New Roman" w:eastAsiaTheme="minorHAnsi" w:hAnsi="Times New Roman" w:cs="Courier New"/>
          <w:sz w:val="24"/>
          <w:szCs w:val="20"/>
          <w:lang w:val="es-AR" w:eastAsia="en-US"/>
        </w:rPr>
        <w:t xml:space="preserve"> trata del destino y la muerte </w:t>
      </w:r>
      <w:r w:rsidR="007F32A2" w:rsidRPr="00DA6D02">
        <w:rPr>
          <w:rFonts w:ascii="Times New Roman" w:hAnsi="Times New Roman" w:cs="Palatino-Roman"/>
          <w:sz w:val="24"/>
          <w:szCs w:val="24"/>
        </w:rPr>
        <w:t xml:space="preserve">del bárbaro lombardo </w:t>
      </w:r>
      <w:r w:rsidR="007F32A2" w:rsidRPr="00DA6D02">
        <w:rPr>
          <w:rFonts w:ascii="Times New Roman" w:eastAsiaTheme="minorHAnsi" w:hAnsi="Times New Roman" w:cs="Courier New"/>
          <w:sz w:val="24"/>
          <w:szCs w:val="20"/>
          <w:lang w:val="es-AR" w:eastAsia="en-US"/>
        </w:rPr>
        <w:t>Droctulft,</w:t>
      </w:r>
      <w:r w:rsidR="00392AA1">
        <w:rPr>
          <w:rFonts w:ascii="Times New Roman" w:hAnsi="Times New Roman" w:cs="Palatino-Roman"/>
          <w:sz w:val="24"/>
          <w:szCs w:val="24"/>
        </w:rPr>
        <w:t xml:space="preserve"> originario de las orill</w:t>
      </w:r>
      <w:r w:rsidR="007F32A2">
        <w:rPr>
          <w:rFonts w:ascii="Times New Roman" w:hAnsi="Times New Roman" w:cs="Palatino-Roman"/>
          <w:sz w:val="24"/>
          <w:szCs w:val="24"/>
        </w:rPr>
        <w:t>as del Danubio, que defeccion</w:t>
      </w:r>
      <w:r w:rsidR="00B220BF">
        <w:rPr>
          <w:rFonts w:ascii="Times New Roman" w:hAnsi="Times New Roman" w:cs="Palatino-Roman"/>
          <w:sz w:val="24"/>
          <w:szCs w:val="24"/>
        </w:rPr>
        <w:t>ó</w:t>
      </w:r>
      <w:r w:rsidR="007F32A2">
        <w:rPr>
          <w:rFonts w:ascii="Times New Roman" w:hAnsi="Times New Roman" w:cs="Palatino-Roman"/>
          <w:sz w:val="24"/>
          <w:szCs w:val="24"/>
        </w:rPr>
        <w:t xml:space="preserve"> en el cerco de Rávena en tiempos de Diocleciano, asombrado de la belleza de los </w:t>
      </w:r>
      <w:r w:rsidR="00C07D00">
        <w:rPr>
          <w:rFonts w:ascii="Times New Roman" w:hAnsi="Times New Roman" w:cs="Palatino-Roman"/>
          <w:sz w:val="24"/>
          <w:szCs w:val="24"/>
        </w:rPr>
        <w:t>“</w:t>
      </w:r>
      <w:r w:rsidR="007F32A2">
        <w:rPr>
          <w:rFonts w:ascii="Times New Roman" w:hAnsi="Times New Roman" w:cs="Palatino-Roman"/>
          <w:sz w:val="24"/>
          <w:szCs w:val="24"/>
        </w:rPr>
        <w:t>palacios</w:t>
      </w:r>
      <w:r w:rsidR="00B7310B">
        <w:rPr>
          <w:rFonts w:ascii="Times New Roman" w:hAnsi="Times New Roman" w:cs="Palatino-Roman"/>
          <w:sz w:val="24"/>
          <w:szCs w:val="24"/>
        </w:rPr>
        <w:t xml:space="preserve">, del </w:t>
      </w:r>
      <w:r w:rsidR="00B7310B" w:rsidRPr="00BA67AF">
        <w:rPr>
          <w:rFonts w:ascii="Times New Roman" w:hAnsi="Times New Roman" w:cs="Palatino-Roman"/>
          <w:sz w:val="24"/>
          <w:szCs w:val="24"/>
        </w:rPr>
        <w:t>mármol</w:t>
      </w:r>
      <w:r w:rsidR="00C07D00" w:rsidRPr="00BA67AF">
        <w:rPr>
          <w:rFonts w:ascii="Times New Roman" w:hAnsi="Times New Roman" w:cs="Palatino-Roman"/>
          <w:sz w:val="24"/>
          <w:szCs w:val="24"/>
        </w:rPr>
        <w:t xml:space="preserve">, de las </w:t>
      </w:r>
      <w:r w:rsidR="00C07D00" w:rsidRPr="00BA67AF">
        <w:rPr>
          <w:rFonts w:ascii="Times New Roman" w:hAnsi="Times New Roman"/>
          <w:sz w:val="24"/>
          <w:szCs w:val="36"/>
          <w:shd w:val="clear" w:color="auto" w:fill="FFFFFF"/>
        </w:rPr>
        <w:t>estatuas, de templ</w:t>
      </w:r>
      <w:r w:rsidR="00201559">
        <w:rPr>
          <w:rFonts w:ascii="Times New Roman" w:hAnsi="Times New Roman"/>
          <w:sz w:val="24"/>
          <w:szCs w:val="36"/>
          <w:shd w:val="clear" w:color="auto" w:fill="FFFFFF"/>
        </w:rPr>
        <w:t>os, de jardines</w:t>
      </w:r>
      <w:r w:rsidR="00C07D00" w:rsidRPr="00BA67AF">
        <w:rPr>
          <w:rFonts w:ascii="Times New Roman" w:hAnsi="Times New Roman"/>
          <w:sz w:val="24"/>
          <w:szCs w:val="36"/>
          <w:shd w:val="clear" w:color="auto" w:fill="FFFFFF"/>
        </w:rPr>
        <w:t>, de gradas, de jarrones, y de capiteles”,</w:t>
      </w:r>
      <w:r w:rsidR="007F32A2" w:rsidRPr="00BA67AF">
        <w:rPr>
          <w:rFonts w:ascii="Times New Roman" w:hAnsi="Times New Roman" w:cs="Palatino-Roman"/>
          <w:sz w:val="24"/>
          <w:szCs w:val="24"/>
        </w:rPr>
        <w:t xml:space="preserve"> de dicha ciudad medieval.</w:t>
      </w:r>
      <w:r w:rsidR="00934492" w:rsidRPr="00BA67AF">
        <w:rPr>
          <w:rStyle w:val="Refdenotaalpie"/>
          <w:rFonts w:ascii="Times New Roman" w:hAnsi="Times New Roman" w:cs="Palatino-Roman"/>
          <w:sz w:val="24"/>
          <w:szCs w:val="24"/>
        </w:rPr>
        <w:footnoteReference w:id="34"/>
      </w:r>
    </w:p>
    <w:p w:rsidR="004E138F" w:rsidRDefault="004E138F" w:rsidP="00BC4C4D">
      <w:pPr>
        <w:spacing w:after="0" w:line="240" w:lineRule="auto"/>
        <w:rPr>
          <w:rFonts w:ascii="Times New Roman" w:hAnsi="Times New Roman" w:cs="Palatino-Roman"/>
          <w:sz w:val="24"/>
          <w:szCs w:val="24"/>
        </w:rPr>
      </w:pPr>
    </w:p>
    <w:p w:rsidR="00D046C0" w:rsidRPr="009774FB" w:rsidRDefault="00D046C0" w:rsidP="00D046C0">
      <w:pPr>
        <w:spacing w:after="0" w:line="240" w:lineRule="auto"/>
        <w:rPr>
          <w:rFonts w:ascii="Times New Roman" w:hAnsi="Times New Roman"/>
          <w:b/>
          <w:bCs/>
          <w:sz w:val="24"/>
          <w:szCs w:val="26"/>
        </w:rPr>
      </w:pPr>
      <w:r w:rsidRPr="009774FB">
        <w:rPr>
          <w:rFonts w:ascii="Times New Roman" w:hAnsi="Times New Roman"/>
          <w:b/>
          <w:bCs/>
          <w:sz w:val="24"/>
          <w:szCs w:val="26"/>
        </w:rPr>
        <w:t>B.- El contexto político en la obra de Borges</w:t>
      </w:r>
    </w:p>
    <w:p w:rsidR="00D046C0" w:rsidRDefault="00D046C0" w:rsidP="00BC4C4D">
      <w:pPr>
        <w:spacing w:after="0" w:line="240" w:lineRule="auto"/>
        <w:rPr>
          <w:rFonts w:ascii="Times New Roman" w:hAnsi="Times New Roman" w:cs="Palatino-Roman"/>
          <w:sz w:val="24"/>
          <w:szCs w:val="24"/>
        </w:rPr>
      </w:pPr>
    </w:p>
    <w:p w:rsidR="00FD7D67" w:rsidRDefault="00D046C0" w:rsidP="00BC4C4D">
      <w:pPr>
        <w:spacing w:after="0" w:line="240" w:lineRule="auto"/>
        <w:rPr>
          <w:rFonts w:ascii="Times New Roman" w:hAnsi="Times New Roman" w:cs="Palatino-Roman"/>
          <w:sz w:val="24"/>
          <w:szCs w:val="24"/>
        </w:rPr>
      </w:pPr>
      <w:r>
        <w:rPr>
          <w:rFonts w:ascii="Times New Roman" w:hAnsi="Times New Roman" w:cs="Palatino-Roman"/>
          <w:sz w:val="24"/>
          <w:szCs w:val="24"/>
        </w:rPr>
        <w:t>V</w:t>
      </w:r>
      <w:r w:rsidR="00A61C52">
        <w:rPr>
          <w:rFonts w:ascii="Times New Roman" w:hAnsi="Times New Roman" w:cs="Palatino-Roman"/>
          <w:sz w:val="24"/>
          <w:szCs w:val="24"/>
        </w:rPr>
        <w:t xml:space="preserve">olviendo a su contexto político, </w:t>
      </w:r>
      <w:r w:rsidR="004767F5" w:rsidRPr="003D54FD">
        <w:rPr>
          <w:rFonts w:ascii="Times New Roman" w:hAnsi="Times New Roman" w:cs="Palatino-Roman"/>
          <w:sz w:val="24"/>
          <w:szCs w:val="24"/>
        </w:rPr>
        <w:t xml:space="preserve">Borges </w:t>
      </w:r>
      <w:r w:rsidR="009C4F0A">
        <w:rPr>
          <w:rFonts w:ascii="Times New Roman" w:hAnsi="Times New Roman" w:cs="Palatino-Roman"/>
          <w:sz w:val="24"/>
          <w:szCs w:val="24"/>
        </w:rPr>
        <w:t xml:space="preserve">ya </w:t>
      </w:r>
      <w:r w:rsidR="004767F5" w:rsidRPr="003D54FD">
        <w:rPr>
          <w:rFonts w:ascii="Times New Roman" w:hAnsi="Times New Roman" w:cs="Palatino-Roman"/>
          <w:sz w:val="24"/>
          <w:szCs w:val="24"/>
        </w:rPr>
        <w:t>había participado</w:t>
      </w:r>
      <w:r w:rsidR="006B777C">
        <w:rPr>
          <w:rFonts w:ascii="Times New Roman" w:hAnsi="Times New Roman" w:cs="Palatino-Roman"/>
          <w:sz w:val="24"/>
          <w:szCs w:val="24"/>
        </w:rPr>
        <w:t xml:space="preserve"> en política</w:t>
      </w:r>
      <w:r w:rsidR="004767F5" w:rsidRPr="003D54FD">
        <w:rPr>
          <w:rFonts w:ascii="Times New Roman" w:hAnsi="Times New Roman"/>
          <w:sz w:val="24"/>
        </w:rPr>
        <w:t xml:space="preserve"> </w:t>
      </w:r>
      <w:r w:rsidR="00A61C52">
        <w:rPr>
          <w:rFonts w:ascii="Times New Roman" w:hAnsi="Times New Roman" w:cs="Palatino-Roman"/>
          <w:sz w:val="24"/>
          <w:szCs w:val="24"/>
        </w:rPr>
        <w:t>a</w:t>
      </w:r>
      <w:r w:rsidR="00A61C52" w:rsidRPr="003D54FD">
        <w:rPr>
          <w:rFonts w:ascii="Times New Roman" w:hAnsi="Times New Roman" w:cs="Palatino-Roman"/>
          <w:sz w:val="24"/>
          <w:szCs w:val="24"/>
        </w:rPr>
        <w:t xml:space="preserve">ntes de declarada la </w:t>
      </w:r>
      <w:r w:rsidR="00A61C52">
        <w:rPr>
          <w:rFonts w:ascii="Times New Roman" w:hAnsi="Times New Roman" w:cs="Palatino-Roman"/>
          <w:sz w:val="24"/>
          <w:szCs w:val="24"/>
        </w:rPr>
        <w:t xml:space="preserve">última </w:t>
      </w:r>
      <w:r w:rsidR="00A61C52" w:rsidRPr="003D54FD">
        <w:rPr>
          <w:rFonts w:ascii="Times New Roman" w:hAnsi="Times New Roman" w:cs="Palatino-Roman"/>
          <w:sz w:val="24"/>
          <w:szCs w:val="24"/>
        </w:rPr>
        <w:t>guerra</w:t>
      </w:r>
      <w:r w:rsidR="00A61C52">
        <w:rPr>
          <w:rFonts w:ascii="Times New Roman" w:hAnsi="Times New Roman" w:cs="Palatino-Roman"/>
          <w:sz w:val="24"/>
          <w:szCs w:val="24"/>
        </w:rPr>
        <w:t xml:space="preserve"> mundial</w:t>
      </w:r>
      <w:r w:rsidR="00A61C52" w:rsidRPr="003D54FD">
        <w:rPr>
          <w:rFonts w:ascii="Times New Roman" w:hAnsi="Times New Roman" w:cs="Palatino-Roman"/>
          <w:sz w:val="24"/>
          <w:szCs w:val="24"/>
        </w:rPr>
        <w:t xml:space="preserve">, </w:t>
      </w:r>
      <w:r w:rsidR="0086772E">
        <w:rPr>
          <w:rFonts w:ascii="Times New Roman" w:hAnsi="Times New Roman" w:cs="Palatino-Roman"/>
          <w:sz w:val="24"/>
          <w:szCs w:val="24"/>
        </w:rPr>
        <w:t>primero en la década del veinte como fundador y presidente del Comité Yrigoyenista de intelectuales jóvenes</w:t>
      </w:r>
      <w:r w:rsidR="006B777C">
        <w:rPr>
          <w:rFonts w:ascii="Times New Roman" w:hAnsi="Times New Roman" w:cs="Palatino-Roman"/>
          <w:sz w:val="24"/>
          <w:szCs w:val="24"/>
        </w:rPr>
        <w:t xml:space="preserve"> que lo lleva a apoyar públicamente la candidatura de Hipólito Yrigoyen en 1928</w:t>
      </w:r>
      <w:r w:rsidR="0086772E">
        <w:rPr>
          <w:rFonts w:ascii="Times New Roman" w:hAnsi="Times New Roman" w:cs="Palatino-Roman"/>
          <w:sz w:val="24"/>
          <w:szCs w:val="24"/>
        </w:rPr>
        <w:t xml:space="preserve">, y luego en la década del 30 </w:t>
      </w:r>
      <w:r w:rsidR="00B82D5C">
        <w:rPr>
          <w:rFonts w:ascii="Times New Roman" w:hAnsi="Times New Roman"/>
          <w:sz w:val="24"/>
        </w:rPr>
        <w:t xml:space="preserve">como consejero </w:t>
      </w:r>
      <w:r w:rsidR="004767F5" w:rsidRPr="003D54FD">
        <w:rPr>
          <w:rFonts w:ascii="Times New Roman" w:hAnsi="Times New Roman"/>
          <w:sz w:val="24"/>
        </w:rPr>
        <w:t>del Primer Congreso contra el Nazis</w:t>
      </w:r>
      <w:r w:rsidR="003D54FD" w:rsidRPr="003D54FD">
        <w:rPr>
          <w:rFonts w:ascii="Times New Roman" w:hAnsi="Times New Roman"/>
          <w:sz w:val="24"/>
        </w:rPr>
        <w:t>mo y el Antisemitismo</w:t>
      </w:r>
      <w:r w:rsidR="00B82D5C">
        <w:rPr>
          <w:rFonts w:ascii="Times New Roman" w:hAnsi="Times New Roman"/>
          <w:sz w:val="24"/>
        </w:rPr>
        <w:t xml:space="preserve"> que presidió </w:t>
      </w:r>
      <w:r w:rsidR="003E6E44">
        <w:rPr>
          <w:rFonts w:ascii="Times New Roman" w:hAnsi="Times New Roman"/>
          <w:sz w:val="24"/>
        </w:rPr>
        <w:t xml:space="preserve">el </w:t>
      </w:r>
      <w:r w:rsidR="00E54734">
        <w:rPr>
          <w:rFonts w:ascii="Times New Roman" w:hAnsi="Times New Roman"/>
          <w:sz w:val="24"/>
        </w:rPr>
        <w:t>médico-</w:t>
      </w:r>
      <w:r w:rsidR="003E6E44">
        <w:rPr>
          <w:rFonts w:ascii="Times New Roman" w:hAnsi="Times New Roman"/>
          <w:sz w:val="24"/>
        </w:rPr>
        <w:t xml:space="preserve">filósofo </w:t>
      </w:r>
      <w:r w:rsidR="00E54734">
        <w:rPr>
          <w:rFonts w:ascii="Times New Roman" w:hAnsi="Times New Roman"/>
          <w:sz w:val="24"/>
        </w:rPr>
        <w:t xml:space="preserve">marxista </w:t>
      </w:r>
      <w:r w:rsidR="00B82D5C">
        <w:rPr>
          <w:rFonts w:ascii="Times New Roman" w:hAnsi="Times New Roman"/>
          <w:sz w:val="24"/>
        </w:rPr>
        <w:t>Emilio Troise</w:t>
      </w:r>
      <w:r w:rsidR="00DB1474">
        <w:rPr>
          <w:rFonts w:ascii="Times New Roman" w:hAnsi="Times New Roman"/>
          <w:sz w:val="24"/>
        </w:rPr>
        <w:t>,</w:t>
      </w:r>
      <w:r w:rsidR="003D54FD" w:rsidRPr="003D54FD">
        <w:rPr>
          <w:rFonts w:ascii="Times New Roman" w:hAnsi="Times New Roman"/>
          <w:sz w:val="24"/>
        </w:rPr>
        <w:t xml:space="preserve"> </w:t>
      </w:r>
      <w:r w:rsidR="00B82D5C">
        <w:rPr>
          <w:rFonts w:ascii="Times New Roman" w:hAnsi="Times New Roman"/>
          <w:sz w:val="24"/>
        </w:rPr>
        <w:t xml:space="preserve">celebrado en Buenos Aires </w:t>
      </w:r>
      <w:r w:rsidR="003D54FD" w:rsidRPr="003D54FD">
        <w:rPr>
          <w:rFonts w:ascii="Times New Roman" w:hAnsi="Times New Roman"/>
          <w:sz w:val="24"/>
        </w:rPr>
        <w:t xml:space="preserve">en </w:t>
      </w:r>
      <w:r w:rsidR="004767F5" w:rsidRPr="003D54FD">
        <w:rPr>
          <w:rFonts w:ascii="Times New Roman" w:hAnsi="Times New Roman"/>
          <w:sz w:val="24"/>
        </w:rPr>
        <w:t>agost</w:t>
      </w:r>
      <w:r w:rsidR="003D54FD" w:rsidRPr="003D54FD">
        <w:rPr>
          <w:rFonts w:ascii="Times New Roman" w:hAnsi="Times New Roman"/>
          <w:sz w:val="24"/>
        </w:rPr>
        <w:t>o de 1938</w:t>
      </w:r>
      <w:r w:rsidR="0058139F">
        <w:rPr>
          <w:rFonts w:ascii="Times New Roman" w:hAnsi="Times New Roman"/>
          <w:sz w:val="24"/>
        </w:rPr>
        <w:t xml:space="preserve"> en plena época de los Frentes Populares</w:t>
      </w:r>
      <w:r w:rsidR="004767F5" w:rsidRPr="003D54FD">
        <w:rPr>
          <w:rFonts w:ascii="Times New Roman" w:hAnsi="Times New Roman"/>
          <w:sz w:val="24"/>
        </w:rPr>
        <w:t>.</w:t>
      </w:r>
      <w:r w:rsidR="004767F5" w:rsidRPr="003D54FD">
        <w:rPr>
          <w:rStyle w:val="Refdenotaalpie"/>
          <w:rFonts w:ascii="Times New Roman" w:hAnsi="Times New Roman"/>
          <w:sz w:val="24"/>
        </w:rPr>
        <w:footnoteReference w:id="35"/>
      </w:r>
      <w:r w:rsidR="003D54FD">
        <w:rPr>
          <w:rFonts w:ascii="Times New Roman" w:hAnsi="Times New Roman" w:cs="Palatino-Roman"/>
          <w:sz w:val="24"/>
          <w:szCs w:val="24"/>
        </w:rPr>
        <w:t xml:space="preserve"> Y </w:t>
      </w:r>
      <w:r w:rsidR="00A903FD">
        <w:rPr>
          <w:rFonts w:ascii="Times New Roman" w:hAnsi="Times New Roman" w:cs="Palatino-Roman"/>
          <w:sz w:val="24"/>
          <w:szCs w:val="24"/>
        </w:rPr>
        <w:t xml:space="preserve">producida la derrota nazi, descubierto el </w:t>
      </w:r>
      <w:r w:rsidR="007477D4">
        <w:rPr>
          <w:rFonts w:ascii="Times New Roman" w:hAnsi="Times New Roman" w:cs="Palatino-Roman"/>
          <w:sz w:val="24"/>
          <w:szCs w:val="24"/>
        </w:rPr>
        <w:t xml:space="preserve">horror del </w:t>
      </w:r>
      <w:r w:rsidR="00A903FD">
        <w:rPr>
          <w:rFonts w:ascii="Times New Roman" w:hAnsi="Times New Roman" w:cs="Palatino-Roman"/>
          <w:sz w:val="24"/>
          <w:szCs w:val="24"/>
        </w:rPr>
        <w:t>genocid</w:t>
      </w:r>
      <w:r w:rsidR="009F6A0A">
        <w:rPr>
          <w:rFonts w:ascii="Times New Roman" w:hAnsi="Times New Roman" w:cs="Palatino-Roman"/>
          <w:sz w:val="24"/>
          <w:szCs w:val="24"/>
        </w:rPr>
        <w:t xml:space="preserve">io, </w:t>
      </w:r>
      <w:r w:rsidR="00B63A2A">
        <w:rPr>
          <w:rFonts w:ascii="Times New Roman" w:hAnsi="Times New Roman" w:cs="Palatino-Roman"/>
          <w:sz w:val="24"/>
          <w:szCs w:val="24"/>
        </w:rPr>
        <w:t>en curso los juicios de Nü</w:t>
      </w:r>
      <w:r w:rsidR="00A903FD">
        <w:rPr>
          <w:rFonts w:ascii="Times New Roman" w:hAnsi="Times New Roman" w:cs="Palatino-Roman"/>
          <w:sz w:val="24"/>
          <w:szCs w:val="24"/>
        </w:rPr>
        <w:t>remberg</w:t>
      </w:r>
      <w:r w:rsidR="009F6A0A">
        <w:rPr>
          <w:rFonts w:ascii="Times New Roman" w:hAnsi="Times New Roman" w:cs="Palatino-Roman"/>
          <w:sz w:val="24"/>
          <w:szCs w:val="24"/>
        </w:rPr>
        <w:t>,</w:t>
      </w:r>
      <w:r w:rsidR="00A11436">
        <w:rPr>
          <w:rFonts w:ascii="Times New Roman" w:hAnsi="Times New Roman" w:cs="Palatino-Roman"/>
          <w:sz w:val="24"/>
          <w:szCs w:val="24"/>
        </w:rPr>
        <w:t xml:space="preserve"> y en medio del Bloque</w:t>
      </w:r>
      <w:r w:rsidR="00162843">
        <w:rPr>
          <w:rFonts w:ascii="Times New Roman" w:hAnsi="Times New Roman" w:cs="Palatino-Roman"/>
          <w:sz w:val="24"/>
          <w:szCs w:val="24"/>
        </w:rPr>
        <w:t>o</w:t>
      </w:r>
      <w:r w:rsidR="00A11436">
        <w:rPr>
          <w:rFonts w:ascii="Times New Roman" w:hAnsi="Times New Roman" w:cs="Palatino-Roman"/>
          <w:sz w:val="24"/>
          <w:szCs w:val="24"/>
        </w:rPr>
        <w:t xml:space="preserve"> de Berlín (</w:t>
      </w:r>
      <w:r w:rsidR="00162843">
        <w:rPr>
          <w:rFonts w:ascii="Times New Roman" w:hAnsi="Times New Roman" w:cs="Palatino-Roman"/>
          <w:sz w:val="24"/>
          <w:szCs w:val="24"/>
        </w:rPr>
        <w:t>1948-1949</w:t>
      </w:r>
      <w:r w:rsidR="00A11436">
        <w:rPr>
          <w:rFonts w:ascii="Times New Roman" w:hAnsi="Times New Roman" w:cs="Palatino-Roman"/>
          <w:sz w:val="24"/>
          <w:szCs w:val="24"/>
        </w:rPr>
        <w:t>)</w:t>
      </w:r>
      <w:r w:rsidR="00A903FD">
        <w:rPr>
          <w:rFonts w:ascii="Times New Roman" w:hAnsi="Times New Roman" w:cs="Palatino-Roman"/>
          <w:sz w:val="24"/>
          <w:szCs w:val="24"/>
        </w:rPr>
        <w:t xml:space="preserve">, </w:t>
      </w:r>
      <w:r w:rsidR="00C3310A">
        <w:rPr>
          <w:rFonts w:ascii="Times New Roman" w:hAnsi="Times New Roman" w:cs="Palatino-Roman"/>
          <w:sz w:val="24"/>
          <w:szCs w:val="24"/>
        </w:rPr>
        <w:t>durante la guerra fr</w:t>
      </w:r>
      <w:r w:rsidR="00167E71">
        <w:rPr>
          <w:rFonts w:ascii="Times New Roman" w:hAnsi="Times New Roman" w:cs="Palatino-Roman"/>
          <w:sz w:val="24"/>
          <w:szCs w:val="24"/>
        </w:rPr>
        <w:t>ía que se iniciaba en el mundo</w:t>
      </w:r>
      <w:r w:rsidR="001A3EFC">
        <w:rPr>
          <w:rFonts w:ascii="Times New Roman" w:hAnsi="Times New Roman" w:cs="Palatino-Roman"/>
          <w:sz w:val="24"/>
          <w:szCs w:val="24"/>
        </w:rPr>
        <w:t>,</w:t>
      </w:r>
      <w:r w:rsidR="003F7936">
        <w:rPr>
          <w:rFonts w:ascii="Times New Roman" w:hAnsi="Times New Roman" w:cs="Palatino-Roman"/>
          <w:sz w:val="24"/>
          <w:szCs w:val="24"/>
        </w:rPr>
        <w:t xml:space="preserve"> </w:t>
      </w:r>
      <w:r w:rsidR="009C25C6">
        <w:rPr>
          <w:rFonts w:ascii="Times New Roman" w:hAnsi="Times New Roman" w:cs="Palatino-Roman"/>
          <w:sz w:val="24"/>
          <w:szCs w:val="24"/>
        </w:rPr>
        <w:t xml:space="preserve">Borges se encontró </w:t>
      </w:r>
      <w:r w:rsidR="001A3EFC">
        <w:rPr>
          <w:rFonts w:ascii="Times New Roman" w:hAnsi="Times New Roman" w:cs="Palatino-Roman"/>
          <w:sz w:val="24"/>
          <w:szCs w:val="24"/>
        </w:rPr>
        <w:t xml:space="preserve">inmerso </w:t>
      </w:r>
      <w:r w:rsidR="003F7936">
        <w:rPr>
          <w:rFonts w:ascii="Times New Roman" w:hAnsi="Times New Roman" w:cs="Palatino-Roman"/>
          <w:sz w:val="24"/>
          <w:szCs w:val="24"/>
        </w:rPr>
        <w:t xml:space="preserve">en una </w:t>
      </w:r>
      <w:r w:rsidR="003D2420">
        <w:rPr>
          <w:rFonts w:ascii="Times New Roman" w:hAnsi="Times New Roman" w:cs="Palatino-Roman"/>
          <w:sz w:val="24"/>
          <w:szCs w:val="24"/>
        </w:rPr>
        <w:t>intensa y extendid</w:t>
      </w:r>
      <w:r w:rsidR="003F7936">
        <w:rPr>
          <w:rFonts w:ascii="Times New Roman" w:hAnsi="Times New Roman" w:cs="Palatino-Roman"/>
          <w:sz w:val="24"/>
          <w:szCs w:val="24"/>
        </w:rPr>
        <w:t xml:space="preserve">a red de </w:t>
      </w:r>
      <w:r w:rsidR="00107B8B">
        <w:rPr>
          <w:rFonts w:ascii="Times New Roman" w:hAnsi="Times New Roman" w:cs="Palatino-Roman"/>
          <w:sz w:val="24"/>
          <w:szCs w:val="24"/>
        </w:rPr>
        <w:t xml:space="preserve">solidarios y </w:t>
      </w:r>
      <w:r w:rsidR="00675F49">
        <w:rPr>
          <w:rFonts w:ascii="Times New Roman" w:hAnsi="Times New Roman" w:cs="Palatino-Roman"/>
          <w:sz w:val="24"/>
          <w:szCs w:val="24"/>
        </w:rPr>
        <w:t xml:space="preserve">comprometidos </w:t>
      </w:r>
      <w:r w:rsidR="003F7936">
        <w:rPr>
          <w:rFonts w:ascii="Times New Roman" w:hAnsi="Times New Roman" w:cs="Palatino-Roman"/>
          <w:sz w:val="24"/>
          <w:szCs w:val="24"/>
        </w:rPr>
        <w:t>intelectuales</w:t>
      </w:r>
      <w:r w:rsidR="002E4728">
        <w:rPr>
          <w:rFonts w:ascii="Times New Roman" w:hAnsi="Times New Roman" w:cs="Palatino-Roman"/>
          <w:sz w:val="24"/>
          <w:szCs w:val="24"/>
        </w:rPr>
        <w:t xml:space="preserve"> liberales</w:t>
      </w:r>
      <w:r w:rsidR="003F7936">
        <w:rPr>
          <w:rFonts w:ascii="Times New Roman" w:hAnsi="Times New Roman" w:cs="Palatino-Roman"/>
          <w:sz w:val="24"/>
          <w:szCs w:val="24"/>
        </w:rPr>
        <w:t>.</w:t>
      </w:r>
      <w:r w:rsidR="001D75A1">
        <w:rPr>
          <w:rStyle w:val="Refdenotaalpie"/>
          <w:rFonts w:ascii="Times New Roman" w:hAnsi="Times New Roman" w:cs="Palatino-Roman"/>
          <w:sz w:val="24"/>
          <w:szCs w:val="24"/>
        </w:rPr>
        <w:footnoteReference w:id="36"/>
      </w:r>
      <w:r w:rsidR="003F7936">
        <w:rPr>
          <w:rFonts w:ascii="Times New Roman" w:hAnsi="Times New Roman" w:cs="Palatino-Roman"/>
          <w:sz w:val="24"/>
          <w:szCs w:val="24"/>
        </w:rPr>
        <w:t xml:space="preserve"> </w:t>
      </w:r>
    </w:p>
    <w:p w:rsidR="00FD7D67" w:rsidRDefault="00FD7D67" w:rsidP="00BC4C4D">
      <w:pPr>
        <w:spacing w:after="0" w:line="240" w:lineRule="auto"/>
        <w:rPr>
          <w:rFonts w:ascii="Times New Roman" w:hAnsi="Times New Roman" w:cs="Palatino-Roman"/>
          <w:sz w:val="24"/>
          <w:szCs w:val="24"/>
        </w:rPr>
      </w:pPr>
    </w:p>
    <w:p w:rsidR="00BA6F61" w:rsidRPr="00C00459" w:rsidRDefault="003F7936" w:rsidP="00BC4C4D">
      <w:pPr>
        <w:spacing w:after="0" w:line="240" w:lineRule="auto"/>
        <w:rPr>
          <w:rFonts w:ascii="Times New Roman" w:hAnsi="Times New Roman" w:cs="Palatino-Roman"/>
          <w:sz w:val="24"/>
          <w:szCs w:val="24"/>
        </w:rPr>
      </w:pPr>
      <w:r>
        <w:rPr>
          <w:rFonts w:ascii="Times New Roman" w:hAnsi="Times New Roman" w:cs="Palatino-Roman"/>
          <w:sz w:val="24"/>
          <w:szCs w:val="24"/>
        </w:rPr>
        <w:t xml:space="preserve">En ese </w:t>
      </w:r>
      <w:r w:rsidR="00FB5DC5">
        <w:rPr>
          <w:rFonts w:ascii="Times New Roman" w:hAnsi="Times New Roman" w:cs="Palatino-Roman"/>
          <w:sz w:val="24"/>
          <w:szCs w:val="24"/>
        </w:rPr>
        <w:t>milit</w:t>
      </w:r>
      <w:r w:rsidR="00D35A81">
        <w:rPr>
          <w:rFonts w:ascii="Times New Roman" w:hAnsi="Times New Roman" w:cs="Palatino-Roman"/>
          <w:sz w:val="24"/>
          <w:szCs w:val="24"/>
        </w:rPr>
        <w:t xml:space="preserve">ante </w:t>
      </w:r>
      <w:r w:rsidR="00FB5DC5">
        <w:rPr>
          <w:rFonts w:ascii="Times New Roman" w:hAnsi="Times New Roman" w:cs="Palatino-Roman"/>
          <w:sz w:val="24"/>
          <w:szCs w:val="24"/>
        </w:rPr>
        <w:t>ambiente intelectual</w:t>
      </w:r>
      <w:r>
        <w:rPr>
          <w:rFonts w:ascii="Times New Roman" w:hAnsi="Times New Roman" w:cs="Palatino-Roman"/>
          <w:sz w:val="24"/>
          <w:szCs w:val="24"/>
        </w:rPr>
        <w:t xml:space="preserve">, Borges </w:t>
      </w:r>
      <w:r w:rsidR="00A903FD">
        <w:rPr>
          <w:rFonts w:ascii="Times New Roman" w:hAnsi="Times New Roman" w:cs="Palatino-Roman"/>
          <w:sz w:val="24"/>
          <w:szCs w:val="24"/>
        </w:rPr>
        <w:t xml:space="preserve">publicó </w:t>
      </w:r>
      <w:r w:rsidR="00C00459">
        <w:rPr>
          <w:rFonts w:ascii="Times New Roman" w:hAnsi="Times New Roman" w:cs="Palatino-Roman"/>
          <w:sz w:val="24"/>
          <w:szCs w:val="24"/>
        </w:rPr>
        <w:t xml:space="preserve">en 1946 </w:t>
      </w:r>
      <w:r w:rsidR="00A903FD">
        <w:rPr>
          <w:rFonts w:ascii="Times New Roman" w:hAnsi="Times New Roman" w:cs="Palatino-Roman"/>
          <w:sz w:val="24"/>
          <w:szCs w:val="24"/>
        </w:rPr>
        <w:t>su cuento “</w:t>
      </w:r>
      <w:r w:rsidR="00A903FD" w:rsidRPr="005838C5">
        <w:rPr>
          <w:rFonts w:ascii="Times New Roman" w:hAnsi="Times New Roman" w:cs="Palatino-Roman"/>
          <w:i/>
          <w:sz w:val="24"/>
          <w:szCs w:val="24"/>
        </w:rPr>
        <w:t>Deutches Requiem</w:t>
      </w:r>
      <w:r w:rsidR="00A903FD">
        <w:rPr>
          <w:rFonts w:ascii="Times New Roman" w:hAnsi="Times New Roman" w:cs="Palatino-Roman"/>
          <w:sz w:val="24"/>
          <w:szCs w:val="24"/>
        </w:rPr>
        <w:t>”</w:t>
      </w:r>
      <w:r w:rsidR="00D663DB">
        <w:rPr>
          <w:rFonts w:ascii="Times New Roman" w:hAnsi="Times New Roman" w:cs="Palatino-Roman"/>
          <w:sz w:val="24"/>
          <w:szCs w:val="24"/>
        </w:rPr>
        <w:t>,</w:t>
      </w:r>
      <w:r w:rsidR="00A903FD">
        <w:rPr>
          <w:rFonts w:ascii="Times New Roman" w:hAnsi="Times New Roman" w:cs="Palatino-Roman"/>
          <w:sz w:val="24"/>
          <w:szCs w:val="24"/>
        </w:rPr>
        <w:t xml:space="preserve"> donde </w:t>
      </w:r>
      <w:r w:rsidR="004A2A45" w:rsidRPr="00B87931">
        <w:rPr>
          <w:rFonts w:ascii="Times New Roman" w:hAnsi="Times New Roman" w:cs="Palatino-Roman"/>
          <w:sz w:val="24"/>
          <w:szCs w:val="24"/>
        </w:rPr>
        <w:t xml:space="preserve">revela </w:t>
      </w:r>
      <w:r w:rsidR="004A2A45" w:rsidRPr="009E01CD">
        <w:rPr>
          <w:rFonts w:ascii="Times New Roman" w:eastAsia="Times New Roman" w:hAnsi="Times New Roman" w:cs="Arial"/>
          <w:sz w:val="24"/>
          <w:szCs w:val="20"/>
          <w:lang w:eastAsia="es-AR"/>
        </w:rPr>
        <w:t>l</w:t>
      </w:r>
      <w:r w:rsidR="004A2A45" w:rsidRPr="00B87931">
        <w:rPr>
          <w:rFonts w:ascii="Times New Roman" w:eastAsia="Times New Roman" w:hAnsi="Times New Roman" w:cs="Arial"/>
          <w:sz w:val="24"/>
          <w:szCs w:val="20"/>
          <w:lang w:eastAsia="es-AR"/>
        </w:rPr>
        <w:t xml:space="preserve">a meditación interior </w:t>
      </w:r>
      <w:r w:rsidR="007C6F1A">
        <w:rPr>
          <w:rFonts w:ascii="Times New Roman" w:eastAsia="Times New Roman" w:hAnsi="Times New Roman" w:cs="Arial"/>
          <w:sz w:val="24"/>
          <w:szCs w:val="20"/>
          <w:lang w:eastAsia="es-AR"/>
        </w:rPr>
        <w:t xml:space="preserve">–semejante a un sueño-- </w:t>
      </w:r>
      <w:r w:rsidR="004A2A45" w:rsidRPr="00B87931">
        <w:rPr>
          <w:rFonts w:ascii="Times New Roman" w:eastAsia="Times New Roman" w:hAnsi="Times New Roman" w:cs="Arial"/>
          <w:sz w:val="24"/>
          <w:szCs w:val="20"/>
          <w:lang w:eastAsia="es-AR"/>
        </w:rPr>
        <w:t>del oficial nazi</w:t>
      </w:r>
      <w:r w:rsidR="004A2A45" w:rsidRPr="009E01CD">
        <w:rPr>
          <w:rFonts w:ascii="Times New Roman" w:eastAsia="Times New Roman" w:hAnsi="Times New Roman" w:cs="Arial"/>
          <w:sz w:val="24"/>
          <w:szCs w:val="20"/>
          <w:lang w:eastAsia="es-AR"/>
        </w:rPr>
        <w:t xml:space="preserve"> </w:t>
      </w:r>
      <w:r w:rsidR="004A2A45" w:rsidRPr="00F75CBC">
        <w:rPr>
          <w:rFonts w:ascii="Times New Roman" w:eastAsia="Times New Roman" w:hAnsi="Times New Roman" w:cs="Arial"/>
          <w:i/>
          <w:sz w:val="24"/>
          <w:szCs w:val="20"/>
          <w:lang w:eastAsia="es-AR"/>
        </w:rPr>
        <w:t>Otto Dietrich zur Linde</w:t>
      </w:r>
      <w:r w:rsidR="004A2A45" w:rsidRPr="009E01CD">
        <w:rPr>
          <w:rFonts w:ascii="Times New Roman" w:eastAsia="Times New Roman" w:hAnsi="Times New Roman" w:cs="Arial"/>
          <w:sz w:val="24"/>
          <w:szCs w:val="20"/>
          <w:lang w:eastAsia="es-AR"/>
        </w:rPr>
        <w:t xml:space="preserve"> </w:t>
      </w:r>
      <w:r w:rsidR="00EA5532">
        <w:rPr>
          <w:rFonts w:ascii="Times New Roman" w:eastAsia="Times New Roman" w:hAnsi="Times New Roman" w:cs="Arial"/>
          <w:sz w:val="24"/>
          <w:szCs w:val="20"/>
          <w:lang w:eastAsia="es-AR"/>
        </w:rPr>
        <w:t>durante</w:t>
      </w:r>
      <w:r w:rsidR="004A2A45" w:rsidRPr="00B87931">
        <w:rPr>
          <w:rFonts w:ascii="Times New Roman" w:eastAsia="Times New Roman" w:hAnsi="Times New Roman" w:cs="Arial"/>
          <w:sz w:val="24"/>
          <w:szCs w:val="20"/>
          <w:lang w:eastAsia="es-AR"/>
        </w:rPr>
        <w:t xml:space="preserve"> </w:t>
      </w:r>
      <w:r w:rsidR="004A2A45" w:rsidRPr="009E01CD">
        <w:rPr>
          <w:rFonts w:ascii="Times New Roman" w:eastAsia="Times New Roman" w:hAnsi="Times New Roman" w:cs="Arial"/>
          <w:sz w:val="24"/>
          <w:szCs w:val="20"/>
          <w:lang w:eastAsia="es-AR"/>
        </w:rPr>
        <w:t>su últim</w:t>
      </w:r>
      <w:r w:rsidR="000E5542">
        <w:rPr>
          <w:rFonts w:ascii="Times New Roman" w:eastAsia="Times New Roman" w:hAnsi="Times New Roman" w:cs="Arial"/>
          <w:sz w:val="24"/>
          <w:szCs w:val="20"/>
          <w:lang w:eastAsia="es-AR"/>
        </w:rPr>
        <w:t>o suspiro en el patíbulo</w:t>
      </w:r>
      <w:r w:rsidR="004A2A45" w:rsidRPr="009E01CD">
        <w:rPr>
          <w:rFonts w:ascii="Times New Roman" w:eastAsia="Times New Roman" w:hAnsi="Times New Roman" w:cs="Arial"/>
          <w:sz w:val="24"/>
          <w:szCs w:val="20"/>
          <w:lang w:eastAsia="es-AR"/>
        </w:rPr>
        <w:t>, antes</w:t>
      </w:r>
      <w:r w:rsidR="00355CC1">
        <w:rPr>
          <w:rFonts w:ascii="Times New Roman" w:eastAsia="Times New Roman" w:hAnsi="Times New Roman" w:cs="Arial"/>
          <w:sz w:val="24"/>
          <w:szCs w:val="20"/>
          <w:lang w:eastAsia="es-AR"/>
        </w:rPr>
        <w:t xml:space="preserve"> de ser ejecut</w:t>
      </w:r>
      <w:r w:rsidR="004A2A45" w:rsidRPr="009E01CD">
        <w:rPr>
          <w:rFonts w:ascii="Times New Roman" w:eastAsia="Times New Roman" w:hAnsi="Times New Roman" w:cs="Arial"/>
          <w:sz w:val="24"/>
          <w:szCs w:val="20"/>
          <w:lang w:eastAsia="es-AR"/>
        </w:rPr>
        <w:t>ado bajo lo</w:t>
      </w:r>
      <w:r w:rsidR="003805E2">
        <w:rPr>
          <w:rFonts w:ascii="Times New Roman" w:eastAsia="Times New Roman" w:hAnsi="Times New Roman" w:cs="Arial"/>
          <w:sz w:val="24"/>
          <w:szCs w:val="20"/>
          <w:lang w:eastAsia="es-AR"/>
        </w:rPr>
        <w:t>s cargos de torturador y genocida</w:t>
      </w:r>
      <w:r w:rsidR="00314525">
        <w:rPr>
          <w:rFonts w:ascii="Times New Roman" w:eastAsia="Times New Roman" w:hAnsi="Times New Roman" w:cs="Arial"/>
          <w:sz w:val="24"/>
          <w:szCs w:val="20"/>
          <w:lang w:eastAsia="es-AR"/>
        </w:rPr>
        <w:t>, lo que</w:t>
      </w:r>
      <w:r w:rsidR="00314525" w:rsidRPr="00EC3E44">
        <w:rPr>
          <w:rFonts w:ascii="Times New Roman" w:eastAsia="Times New Roman" w:hAnsi="Times New Roman" w:cs="Times New Roman"/>
          <w:szCs w:val="20"/>
          <w:lang w:eastAsia="es-AR"/>
        </w:rPr>
        <w:t xml:space="preserve"> </w:t>
      </w:r>
      <w:r w:rsidR="00D205DE">
        <w:rPr>
          <w:rFonts w:ascii="Times New Roman" w:eastAsia="Times New Roman" w:hAnsi="Times New Roman" w:cs="Times New Roman"/>
          <w:sz w:val="24"/>
          <w:szCs w:val="20"/>
          <w:lang w:eastAsia="es-AR"/>
        </w:rPr>
        <w:t>evidenci</w:t>
      </w:r>
      <w:r w:rsidR="005D6B59" w:rsidRPr="00265033">
        <w:rPr>
          <w:rFonts w:ascii="Times New Roman" w:eastAsia="Times New Roman" w:hAnsi="Times New Roman" w:cs="Times New Roman"/>
          <w:sz w:val="24"/>
          <w:szCs w:val="20"/>
          <w:lang w:eastAsia="es-AR"/>
        </w:rPr>
        <w:t xml:space="preserve">a </w:t>
      </w:r>
      <w:r w:rsidR="00314525" w:rsidRPr="00265033">
        <w:rPr>
          <w:rFonts w:ascii="Times New Roman" w:eastAsia="Times New Roman" w:hAnsi="Times New Roman" w:cs="Times New Roman"/>
          <w:sz w:val="24"/>
          <w:szCs w:val="20"/>
          <w:lang w:eastAsia="es-AR"/>
        </w:rPr>
        <w:t xml:space="preserve">el </w:t>
      </w:r>
      <w:r w:rsidR="00D205DE">
        <w:rPr>
          <w:rFonts w:ascii="Times New Roman" w:eastAsia="Times New Roman" w:hAnsi="Times New Roman" w:cs="Times New Roman"/>
          <w:sz w:val="24"/>
          <w:szCs w:val="20"/>
          <w:lang w:eastAsia="es-AR"/>
        </w:rPr>
        <w:t>anhelo</w:t>
      </w:r>
      <w:r w:rsidR="00314525" w:rsidRPr="00265033">
        <w:rPr>
          <w:rFonts w:ascii="Times New Roman" w:eastAsia="Times New Roman" w:hAnsi="Times New Roman" w:cs="Times New Roman"/>
          <w:sz w:val="24"/>
          <w:szCs w:val="20"/>
          <w:lang w:eastAsia="es-AR"/>
        </w:rPr>
        <w:t xml:space="preserve"> </w:t>
      </w:r>
      <w:r w:rsidR="005C525B" w:rsidRPr="00265033">
        <w:rPr>
          <w:rFonts w:ascii="Times New Roman" w:eastAsia="Times New Roman" w:hAnsi="Times New Roman" w:cs="Times New Roman"/>
          <w:sz w:val="24"/>
          <w:szCs w:val="20"/>
          <w:lang w:eastAsia="es-AR"/>
        </w:rPr>
        <w:t xml:space="preserve">de Borges, </w:t>
      </w:r>
      <w:r w:rsidR="006D2F5B" w:rsidRPr="00265033">
        <w:rPr>
          <w:rFonts w:ascii="Times New Roman" w:eastAsia="Times New Roman" w:hAnsi="Times New Roman" w:cs="Times New Roman"/>
          <w:sz w:val="24"/>
          <w:szCs w:val="20"/>
          <w:lang w:eastAsia="es-AR"/>
        </w:rPr>
        <w:t>al</w:t>
      </w:r>
      <w:r w:rsidR="005C525B">
        <w:rPr>
          <w:rFonts w:ascii="Times New Roman" w:eastAsia="Times New Roman" w:hAnsi="Times New Roman" w:cs="Times New Roman"/>
          <w:szCs w:val="20"/>
          <w:lang w:eastAsia="es-AR"/>
        </w:rPr>
        <w:t xml:space="preserve"> </w:t>
      </w:r>
      <w:r w:rsidR="005C525B" w:rsidRPr="00265033">
        <w:rPr>
          <w:rFonts w:ascii="Times New Roman" w:eastAsia="Times New Roman" w:hAnsi="Times New Roman" w:cs="Times New Roman"/>
          <w:sz w:val="24"/>
          <w:szCs w:val="20"/>
          <w:lang w:eastAsia="es-AR"/>
        </w:rPr>
        <w:t>decir de González de la Llana</w:t>
      </w:r>
      <w:r w:rsidR="005C525B">
        <w:rPr>
          <w:rFonts w:ascii="Times New Roman" w:eastAsia="Times New Roman" w:hAnsi="Times New Roman" w:cs="Times New Roman"/>
          <w:szCs w:val="20"/>
          <w:lang w:eastAsia="es-AR"/>
        </w:rPr>
        <w:t>,</w:t>
      </w:r>
      <w:r w:rsidR="006D2F5B">
        <w:rPr>
          <w:rFonts w:ascii="Times New Roman" w:eastAsia="Times New Roman" w:hAnsi="Times New Roman" w:cs="Times New Roman"/>
          <w:szCs w:val="20"/>
          <w:lang w:eastAsia="es-AR"/>
        </w:rPr>
        <w:t xml:space="preserve"> </w:t>
      </w:r>
      <w:r w:rsidR="00C25D3C">
        <w:rPr>
          <w:rFonts w:ascii="Times New Roman" w:eastAsia="Times New Roman" w:hAnsi="Times New Roman" w:cs="Times New Roman"/>
          <w:szCs w:val="20"/>
          <w:lang w:eastAsia="es-AR"/>
        </w:rPr>
        <w:t>de pene</w:t>
      </w:r>
      <w:r w:rsidR="00314525" w:rsidRPr="00EC3E44">
        <w:rPr>
          <w:rFonts w:ascii="Times New Roman" w:eastAsia="Times New Roman" w:hAnsi="Times New Roman" w:cs="Times New Roman"/>
          <w:szCs w:val="20"/>
          <w:lang w:eastAsia="es-AR"/>
        </w:rPr>
        <w:t xml:space="preserve">trar </w:t>
      </w:r>
      <w:r w:rsidR="00314525" w:rsidRPr="00FB5DC5">
        <w:rPr>
          <w:rFonts w:ascii="Times New Roman" w:eastAsia="Times New Roman" w:hAnsi="Times New Roman" w:cs="Times New Roman"/>
          <w:sz w:val="24"/>
          <w:szCs w:val="20"/>
          <w:lang w:eastAsia="es-AR"/>
        </w:rPr>
        <w:t>en el</w:t>
      </w:r>
      <w:r w:rsidR="00314525" w:rsidRPr="00EC3E44">
        <w:rPr>
          <w:rFonts w:ascii="Times New Roman" w:eastAsia="Times New Roman" w:hAnsi="Times New Roman" w:cs="Times New Roman"/>
          <w:szCs w:val="20"/>
          <w:lang w:eastAsia="es-AR"/>
        </w:rPr>
        <w:t xml:space="preserve"> </w:t>
      </w:r>
      <w:r w:rsidR="00314525" w:rsidRPr="00FB5DC5">
        <w:rPr>
          <w:rFonts w:ascii="Times New Roman" w:eastAsia="Times New Roman" w:hAnsi="Times New Roman" w:cs="Times New Roman"/>
          <w:sz w:val="24"/>
          <w:szCs w:val="20"/>
          <w:lang w:eastAsia="es-AR"/>
        </w:rPr>
        <w:t>mito para “explicar” la historia</w:t>
      </w:r>
      <w:r w:rsidR="00314525" w:rsidRPr="00EC3E44">
        <w:rPr>
          <w:rFonts w:ascii="Times New Roman" w:eastAsia="Times New Roman" w:hAnsi="Times New Roman" w:cs="Times New Roman"/>
          <w:szCs w:val="20"/>
          <w:lang w:eastAsia="es-AR"/>
        </w:rPr>
        <w:t>.</w:t>
      </w:r>
      <w:r w:rsidR="00BD4575">
        <w:rPr>
          <w:rStyle w:val="Refdenotaalpie"/>
          <w:rFonts w:ascii="Times New Roman" w:eastAsia="Times New Roman" w:hAnsi="Times New Roman" w:cs="Times New Roman"/>
          <w:szCs w:val="20"/>
          <w:lang w:eastAsia="es-AR"/>
        </w:rPr>
        <w:footnoteReference w:id="37"/>
      </w:r>
      <w:r w:rsidR="00314525" w:rsidRPr="00EC3E44">
        <w:rPr>
          <w:rFonts w:ascii="Times New Roman" w:eastAsia="Times New Roman" w:hAnsi="Times New Roman" w:cs="Times New Roman"/>
          <w:szCs w:val="20"/>
          <w:lang w:eastAsia="es-AR"/>
        </w:rPr>
        <w:t xml:space="preserve"> </w:t>
      </w:r>
      <w:r w:rsidR="007A49B4">
        <w:rPr>
          <w:rFonts w:ascii="Times New Roman" w:eastAsia="Times New Roman" w:hAnsi="Times New Roman" w:cs="Arial"/>
          <w:sz w:val="24"/>
          <w:szCs w:val="20"/>
          <w:lang w:eastAsia="es-AR"/>
        </w:rPr>
        <w:t>D</w:t>
      </w:r>
      <w:r w:rsidR="00314525">
        <w:rPr>
          <w:rFonts w:ascii="Times New Roman" w:eastAsia="Times New Roman" w:hAnsi="Times New Roman" w:cs="Arial"/>
          <w:sz w:val="24"/>
          <w:szCs w:val="20"/>
          <w:lang w:eastAsia="es-AR"/>
        </w:rPr>
        <w:t>el</w:t>
      </w:r>
      <w:r w:rsidR="004A2A45" w:rsidRPr="00B87931">
        <w:rPr>
          <w:rFonts w:ascii="Times New Roman" w:eastAsia="Times New Roman" w:hAnsi="Times New Roman" w:cs="Arial"/>
          <w:sz w:val="24"/>
          <w:szCs w:val="20"/>
          <w:lang w:eastAsia="es-AR"/>
        </w:rPr>
        <w:t xml:space="preserve"> </w:t>
      </w:r>
      <w:r w:rsidR="00D715DD">
        <w:rPr>
          <w:rFonts w:ascii="Times New Roman" w:eastAsia="Times New Roman" w:hAnsi="Times New Roman" w:cs="Arial"/>
          <w:sz w:val="24"/>
          <w:szCs w:val="20"/>
          <w:lang w:eastAsia="es-AR"/>
        </w:rPr>
        <w:t xml:space="preserve">desopilante </w:t>
      </w:r>
      <w:r w:rsidR="004A2A45" w:rsidRPr="00B87931">
        <w:rPr>
          <w:rFonts w:ascii="Times New Roman" w:eastAsia="Times New Roman" w:hAnsi="Times New Roman" w:cs="Arial"/>
          <w:sz w:val="24"/>
          <w:szCs w:val="20"/>
          <w:lang w:eastAsia="es-AR"/>
        </w:rPr>
        <w:t>relato</w:t>
      </w:r>
      <w:r w:rsidR="00314525">
        <w:rPr>
          <w:rFonts w:ascii="Times New Roman" w:eastAsia="Times New Roman" w:hAnsi="Times New Roman" w:cs="Arial"/>
          <w:sz w:val="24"/>
          <w:szCs w:val="20"/>
          <w:lang w:eastAsia="es-AR"/>
        </w:rPr>
        <w:t xml:space="preserve"> del oficial nazi</w:t>
      </w:r>
      <w:r w:rsidR="007A49B4">
        <w:rPr>
          <w:rFonts w:ascii="Times New Roman" w:eastAsia="Times New Roman" w:hAnsi="Times New Roman" w:cs="Arial"/>
          <w:sz w:val="24"/>
          <w:szCs w:val="20"/>
          <w:lang w:eastAsia="es-AR"/>
        </w:rPr>
        <w:t>, Borges</w:t>
      </w:r>
      <w:r w:rsidR="004A2A45" w:rsidRPr="00B87931">
        <w:rPr>
          <w:rFonts w:ascii="Times New Roman" w:hAnsi="Times New Roman" w:cs="Palatino-Roman"/>
          <w:sz w:val="24"/>
          <w:szCs w:val="24"/>
        </w:rPr>
        <w:t xml:space="preserve"> </w:t>
      </w:r>
      <w:r w:rsidR="00197F9A">
        <w:rPr>
          <w:rFonts w:ascii="Times New Roman" w:hAnsi="Times New Roman" w:cs="Palatino-Roman"/>
          <w:sz w:val="24"/>
          <w:szCs w:val="24"/>
        </w:rPr>
        <w:t xml:space="preserve">no </w:t>
      </w:r>
      <w:r w:rsidR="00174432">
        <w:rPr>
          <w:rFonts w:ascii="Times New Roman" w:hAnsi="Times New Roman" w:cs="Palatino-Roman"/>
          <w:sz w:val="24"/>
          <w:szCs w:val="24"/>
        </w:rPr>
        <w:t>para de escandaliza</w:t>
      </w:r>
      <w:r w:rsidR="00FB286A">
        <w:rPr>
          <w:rFonts w:ascii="Times New Roman" w:hAnsi="Times New Roman" w:cs="Palatino-Roman"/>
          <w:sz w:val="24"/>
          <w:szCs w:val="24"/>
        </w:rPr>
        <w:t xml:space="preserve">rse </w:t>
      </w:r>
      <w:r w:rsidR="00174432">
        <w:rPr>
          <w:rFonts w:ascii="Times New Roman" w:hAnsi="Times New Roman" w:cs="Palatino-Roman"/>
          <w:sz w:val="24"/>
          <w:szCs w:val="24"/>
        </w:rPr>
        <w:t xml:space="preserve">por </w:t>
      </w:r>
      <w:r w:rsidR="00E4738A">
        <w:rPr>
          <w:rFonts w:ascii="Times New Roman" w:hAnsi="Times New Roman" w:cs="Palatino-Roman"/>
          <w:sz w:val="24"/>
          <w:szCs w:val="24"/>
        </w:rPr>
        <w:t>có</w:t>
      </w:r>
      <w:r w:rsidR="00FB286A">
        <w:rPr>
          <w:rFonts w:ascii="Times New Roman" w:hAnsi="Times New Roman" w:cs="Palatino-Roman"/>
          <w:sz w:val="24"/>
          <w:szCs w:val="24"/>
        </w:rPr>
        <w:t>mo pudo Alemania</w:t>
      </w:r>
      <w:r w:rsidR="00AA5ED5">
        <w:rPr>
          <w:rFonts w:ascii="Times New Roman" w:hAnsi="Times New Roman" w:cs="Palatino-Roman"/>
          <w:sz w:val="24"/>
          <w:szCs w:val="24"/>
        </w:rPr>
        <w:t xml:space="preserve"> </w:t>
      </w:r>
      <w:r w:rsidR="00E03B56">
        <w:rPr>
          <w:rFonts w:ascii="Times New Roman" w:hAnsi="Times New Roman" w:cs="Palatino-Roman"/>
          <w:sz w:val="24"/>
          <w:szCs w:val="24"/>
        </w:rPr>
        <w:t>concebir</w:t>
      </w:r>
      <w:r w:rsidR="00C3366F">
        <w:rPr>
          <w:rFonts w:ascii="Times New Roman" w:hAnsi="Times New Roman" w:cs="Palatino-Roman"/>
          <w:sz w:val="24"/>
          <w:szCs w:val="24"/>
        </w:rPr>
        <w:t xml:space="preserve"> que quienes cultivaban la memoria de Goethe</w:t>
      </w:r>
      <w:r w:rsidR="00C95AA4">
        <w:rPr>
          <w:rFonts w:ascii="Times New Roman" w:hAnsi="Times New Roman" w:cs="Palatino-Roman"/>
          <w:sz w:val="24"/>
          <w:szCs w:val="24"/>
        </w:rPr>
        <w:t xml:space="preserve"> y </w:t>
      </w:r>
      <w:r w:rsidR="00112115">
        <w:rPr>
          <w:rFonts w:ascii="Times New Roman" w:hAnsi="Times New Roman" w:cs="Palatino-Roman"/>
          <w:sz w:val="24"/>
          <w:szCs w:val="24"/>
        </w:rPr>
        <w:t xml:space="preserve">de </w:t>
      </w:r>
      <w:r w:rsidR="00C95AA4">
        <w:rPr>
          <w:rFonts w:ascii="Times New Roman" w:hAnsi="Times New Roman" w:cs="Palatino-Roman"/>
          <w:sz w:val="24"/>
          <w:szCs w:val="24"/>
        </w:rPr>
        <w:t>Brahms</w:t>
      </w:r>
      <w:r w:rsidR="00C816F4">
        <w:rPr>
          <w:rFonts w:ascii="Times New Roman" w:hAnsi="Times New Roman" w:cs="Palatino-Roman"/>
          <w:sz w:val="24"/>
          <w:szCs w:val="24"/>
        </w:rPr>
        <w:t xml:space="preserve"> convivieran con genocidas. Como intentando contestar ese interrogante</w:t>
      </w:r>
      <w:r w:rsidR="00112115">
        <w:rPr>
          <w:rFonts w:ascii="Times New Roman" w:hAnsi="Times New Roman" w:cs="Palatino-Roman"/>
          <w:sz w:val="24"/>
          <w:szCs w:val="24"/>
        </w:rPr>
        <w:t>, Borges</w:t>
      </w:r>
      <w:r w:rsidR="00C3366F">
        <w:rPr>
          <w:rFonts w:ascii="Times New Roman" w:hAnsi="Times New Roman" w:cs="Palatino-Roman"/>
          <w:sz w:val="24"/>
          <w:szCs w:val="24"/>
        </w:rPr>
        <w:t xml:space="preserve"> </w:t>
      </w:r>
      <w:r w:rsidR="00A903FD">
        <w:rPr>
          <w:rFonts w:ascii="Times New Roman" w:hAnsi="Times New Roman" w:cs="Palatino-Roman"/>
          <w:sz w:val="24"/>
          <w:szCs w:val="24"/>
        </w:rPr>
        <w:t>a</w:t>
      </w:r>
      <w:r w:rsidR="002F5D07">
        <w:rPr>
          <w:rFonts w:ascii="Times New Roman" w:hAnsi="Times New Roman" w:cs="Palatino-Roman"/>
          <w:sz w:val="24"/>
          <w:szCs w:val="24"/>
        </w:rPr>
        <w:t xml:space="preserve">rriesga una conjetura </w:t>
      </w:r>
      <w:r w:rsidR="00C83D48">
        <w:rPr>
          <w:rFonts w:ascii="Times New Roman" w:hAnsi="Times New Roman" w:cs="Palatino-Roman"/>
          <w:sz w:val="24"/>
          <w:szCs w:val="24"/>
        </w:rPr>
        <w:t xml:space="preserve">psiquiátrica </w:t>
      </w:r>
      <w:r w:rsidR="002F5D07">
        <w:rPr>
          <w:rFonts w:ascii="Times New Roman" w:hAnsi="Times New Roman" w:cs="Palatino-Roman"/>
          <w:sz w:val="24"/>
          <w:szCs w:val="24"/>
        </w:rPr>
        <w:t>sobre</w:t>
      </w:r>
      <w:r w:rsidR="007067FC">
        <w:rPr>
          <w:rFonts w:ascii="Times New Roman" w:hAnsi="Times New Roman" w:cs="Palatino-Roman"/>
          <w:sz w:val="24"/>
          <w:szCs w:val="24"/>
        </w:rPr>
        <w:t xml:space="preserve"> la persona</w:t>
      </w:r>
      <w:r w:rsidR="008E6A5E">
        <w:rPr>
          <w:rFonts w:ascii="Times New Roman" w:hAnsi="Times New Roman" w:cs="Palatino-Roman"/>
          <w:sz w:val="24"/>
          <w:szCs w:val="24"/>
        </w:rPr>
        <w:t>lidad</w:t>
      </w:r>
      <w:r w:rsidR="007067FC">
        <w:rPr>
          <w:rFonts w:ascii="Times New Roman" w:hAnsi="Times New Roman" w:cs="Palatino-Roman"/>
          <w:sz w:val="24"/>
          <w:szCs w:val="24"/>
        </w:rPr>
        <w:t xml:space="preserve"> de Hitler</w:t>
      </w:r>
      <w:r w:rsidR="009B2436">
        <w:rPr>
          <w:rFonts w:ascii="Times New Roman" w:hAnsi="Times New Roman" w:cs="Palatino-Roman"/>
          <w:sz w:val="24"/>
          <w:szCs w:val="24"/>
        </w:rPr>
        <w:t>,</w:t>
      </w:r>
      <w:r w:rsidR="007067FC">
        <w:rPr>
          <w:rFonts w:ascii="Times New Roman" w:hAnsi="Times New Roman" w:cs="Palatino-Roman"/>
          <w:sz w:val="24"/>
          <w:szCs w:val="24"/>
        </w:rPr>
        <w:t xml:space="preserve"> </w:t>
      </w:r>
      <w:r w:rsidR="00112115">
        <w:rPr>
          <w:rFonts w:ascii="Times New Roman" w:hAnsi="Times New Roman" w:cs="Palatino-Roman"/>
          <w:sz w:val="24"/>
          <w:szCs w:val="24"/>
        </w:rPr>
        <w:t xml:space="preserve">el </w:t>
      </w:r>
      <w:r w:rsidR="00197F9A">
        <w:rPr>
          <w:rFonts w:ascii="Times New Roman" w:hAnsi="Times New Roman" w:cs="Palatino-Roman"/>
          <w:sz w:val="24"/>
          <w:szCs w:val="24"/>
        </w:rPr>
        <w:t xml:space="preserve">más </w:t>
      </w:r>
      <w:r w:rsidR="00112115">
        <w:rPr>
          <w:rFonts w:ascii="Times New Roman" w:hAnsi="Times New Roman" w:cs="Palatino-Roman"/>
          <w:sz w:val="24"/>
          <w:szCs w:val="24"/>
        </w:rPr>
        <w:t xml:space="preserve">moderno </w:t>
      </w:r>
      <w:r w:rsidR="00197F9A">
        <w:rPr>
          <w:rFonts w:ascii="Times New Roman" w:hAnsi="Times New Roman" w:cs="Palatino-Roman"/>
          <w:sz w:val="24"/>
          <w:szCs w:val="24"/>
        </w:rPr>
        <w:t xml:space="preserve">y cruel </w:t>
      </w:r>
      <w:r w:rsidR="00E356FF">
        <w:rPr>
          <w:rFonts w:ascii="Times New Roman" w:hAnsi="Times New Roman" w:cs="Palatino-Roman"/>
          <w:sz w:val="24"/>
          <w:szCs w:val="24"/>
        </w:rPr>
        <w:t>m</w:t>
      </w:r>
      <w:r w:rsidR="00112115">
        <w:rPr>
          <w:rFonts w:ascii="Times New Roman" w:hAnsi="Times New Roman" w:cs="Palatino-Roman"/>
          <w:sz w:val="24"/>
          <w:szCs w:val="24"/>
        </w:rPr>
        <w:t>inotauro</w:t>
      </w:r>
      <w:r w:rsidR="005813ED">
        <w:rPr>
          <w:rFonts w:ascii="Times New Roman" w:hAnsi="Times New Roman" w:cs="Palatino-Roman"/>
          <w:sz w:val="24"/>
          <w:szCs w:val="24"/>
        </w:rPr>
        <w:t xml:space="preserve"> de la historia</w:t>
      </w:r>
      <w:r w:rsidR="00112115">
        <w:rPr>
          <w:rFonts w:ascii="Times New Roman" w:hAnsi="Times New Roman" w:cs="Palatino-Roman"/>
          <w:sz w:val="24"/>
          <w:szCs w:val="24"/>
        </w:rPr>
        <w:t xml:space="preserve">, </w:t>
      </w:r>
      <w:r w:rsidR="00FD608A">
        <w:rPr>
          <w:rFonts w:ascii="Times New Roman" w:hAnsi="Times New Roman" w:cs="Palatino-Roman"/>
          <w:sz w:val="24"/>
          <w:szCs w:val="24"/>
        </w:rPr>
        <w:t>quien habría padecido</w:t>
      </w:r>
      <w:r w:rsidR="007067FC">
        <w:rPr>
          <w:rFonts w:ascii="Times New Roman" w:hAnsi="Times New Roman" w:cs="Palatino-Roman"/>
          <w:sz w:val="24"/>
          <w:szCs w:val="24"/>
        </w:rPr>
        <w:t xml:space="preserve"> un síndrome </w:t>
      </w:r>
      <w:r w:rsidR="000E5542">
        <w:rPr>
          <w:rFonts w:ascii="Times New Roman" w:hAnsi="Times New Roman" w:cs="Palatino-Roman"/>
          <w:sz w:val="24"/>
          <w:szCs w:val="24"/>
        </w:rPr>
        <w:t>de</w:t>
      </w:r>
      <w:r w:rsidR="0066260F">
        <w:rPr>
          <w:rFonts w:ascii="Times New Roman" w:hAnsi="Times New Roman" w:cs="Palatino-Roman"/>
          <w:sz w:val="24"/>
          <w:szCs w:val="24"/>
        </w:rPr>
        <w:t xml:space="preserve"> </w:t>
      </w:r>
      <w:r w:rsidR="000E5542">
        <w:rPr>
          <w:rFonts w:ascii="Times New Roman" w:hAnsi="Times New Roman" w:cs="Palatino-Roman"/>
          <w:sz w:val="24"/>
          <w:szCs w:val="24"/>
        </w:rPr>
        <w:t>suicidio ego</w:t>
      </w:r>
      <w:r w:rsidR="00BE0760">
        <w:rPr>
          <w:rFonts w:ascii="Times New Roman" w:hAnsi="Times New Roman" w:cs="Palatino-Roman"/>
          <w:sz w:val="24"/>
          <w:szCs w:val="24"/>
        </w:rPr>
        <w:t>í</w:t>
      </w:r>
      <w:r w:rsidR="000E5542">
        <w:rPr>
          <w:rFonts w:ascii="Times New Roman" w:hAnsi="Times New Roman" w:cs="Palatino-Roman"/>
          <w:sz w:val="24"/>
          <w:szCs w:val="24"/>
        </w:rPr>
        <w:t>sta</w:t>
      </w:r>
      <w:r w:rsidR="00FF2AF5">
        <w:rPr>
          <w:rFonts w:ascii="Times New Roman" w:hAnsi="Times New Roman" w:cs="Palatino-Roman"/>
          <w:sz w:val="24"/>
          <w:szCs w:val="24"/>
        </w:rPr>
        <w:t>,</w:t>
      </w:r>
      <w:r w:rsidR="002F5D07">
        <w:rPr>
          <w:rFonts w:ascii="Times New Roman" w:hAnsi="Times New Roman" w:cs="Palatino-Roman"/>
          <w:sz w:val="24"/>
          <w:szCs w:val="24"/>
        </w:rPr>
        <w:t xml:space="preserve"> pues </w:t>
      </w:r>
      <w:r w:rsidR="007067FC">
        <w:rPr>
          <w:rFonts w:ascii="Times New Roman" w:hAnsi="Times New Roman" w:cs="Palatino-Roman"/>
          <w:sz w:val="24"/>
          <w:szCs w:val="24"/>
        </w:rPr>
        <w:t xml:space="preserve">en su inconsciente </w:t>
      </w:r>
      <w:r w:rsidR="000E5542">
        <w:rPr>
          <w:rFonts w:ascii="Times New Roman" w:hAnsi="Times New Roman" w:cs="Palatino-Roman"/>
          <w:sz w:val="24"/>
          <w:szCs w:val="24"/>
        </w:rPr>
        <w:t xml:space="preserve">buscaba afanosamente </w:t>
      </w:r>
      <w:r w:rsidR="005813ED">
        <w:rPr>
          <w:rFonts w:ascii="Times New Roman" w:hAnsi="Times New Roman" w:cs="Palatino-Roman"/>
          <w:sz w:val="24"/>
          <w:szCs w:val="24"/>
        </w:rPr>
        <w:t>un Teseo que lo derrotara</w:t>
      </w:r>
      <w:r w:rsidR="007067FC">
        <w:rPr>
          <w:rFonts w:ascii="Times New Roman" w:hAnsi="Times New Roman" w:cs="Palatino-Roman"/>
          <w:sz w:val="24"/>
          <w:szCs w:val="24"/>
        </w:rPr>
        <w:t>.</w:t>
      </w:r>
      <w:r w:rsidR="007067FC">
        <w:rPr>
          <w:rStyle w:val="Refdenotaalpie"/>
          <w:rFonts w:ascii="Times New Roman" w:hAnsi="Times New Roman" w:cs="Palatino-Roman"/>
          <w:sz w:val="24"/>
          <w:szCs w:val="24"/>
        </w:rPr>
        <w:footnoteReference w:id="38"/>
      </w:r>
      <w:r w:rsidR="007067FC">
        <w:rPr>
          <w:rFonts w:ascii="Times New Roman" w:hAnsi="Times New Roman" w:cs="Palatino-Roman"/>
          <w:sz w:val="24"/>
          <w:szCs w:val="24"/>
        </w:rPr>
        <w:t xml:space="preserve"> </w:t>
      </w:r>
      <w:r w:rsidR="00C00459">
        <w:rPr>
          <w:rFonts w:ascii="Times New Roman" w:hAnsi="Times New Roman" w:cs="Palatino-Roman"/>
          <w:sz w:val="24"/>
          <w:szCs w:val="24"/>
        </w:rPr>
        <w:t xml:space="preserve">Al año siguiente de 1947, Borges escribe su famoso cuento </w:t>
      </w:r>
      <w:r w:rsidR="00C00459" w:rsidRPr="00507001">
        <w:rPr>
          <w:rFonts w:ascii="Times New Roman" w:hAnsi="Times New Roman" w:cs="Palatino-Roman"/>
          <w:b/>
          <w:i/>
          <w:sz w:val="24"/>
          <w:szCs w:val="24"/>
        </w:rPr>
        <w:t>La Casa de Asterión</w:t>
      </w:r>
      <w:r w:rsidR="001649CC">
        <w:rPr>
          <w:rFonts w:ascii="Times New Roman" w:hAnsi="Times New Roman" w:cs="Palatino-Roman"/>
          <w:sz w:val="24"/>
          <w:szCs w:val="24"/>
        </w:rPr>
        <w:t xml:space="preserve"> (que se publica dos años después en </w:t>
      </w:r>
      <w:r w:rsidR="001649CC" w:rsidRPr="00DF01F0">
        <w:rPr>
          <w:rFonts w:ascii="Times New Roman" w:hAnsi="Times New Roman" w:cs="Palatino-Roman"/>
          <w:b/>
          <w:i/>
          <w:sz w:val="24"/>
          <w:szCs w:val="24"/>
        </w:rPr>
        <w:t>El Aleph</w:t>
      </w:r>
      <w:r w:rsidR="001649CC">
        <w:rPr>
          <w:rFonts w:ascii="Times New Roman" w:hAnsi="Times New Roman" w:cs="Palatino-Roman"/>
          <w:sz w:val="24"/>
          <w:szCs w:val="24"/>
        </w:rPr>
        <w:t>),</w:t>
      </w:r>
      <w:r w:rsidR="00C00459">
        <w:rPr>
          <w:rFonts w:ascii="Times New Roman" w:hAnsi="Times New Roman" w:cs="Palatino-Roman"/>
          <w:sz w:val="24"/>
          <w:szCs w:val="24"/>
        </w:rPr>
        <w:t xml:space="preserve"> donde  revisa la naturaleza del mito minotáurico.</w:t>
      </w:r>
      <w:r w:rsidR="001649CC">
        <w:rPr>
          <w:rStyle w:val="Refdenotaalpie"/>
          <w:rFonts w:ascii="Times New Roman" w:hAnsi="Times New Roman" w:cs="Palatino-Roman"/>
          <w:sz w:val="24"/>
          <w:szCs w:val="24"/>
        </w:rPr>
        <w:footnoteReference w:id="39"/>
      </w:r>
      <w:r w:rsidR="00C00459">
        <w:rPr>
          <w:rFonts w:ascii="Times New Roman" w:hAnsi="Times New Roman" w:cs="Palatino-Roman"/>
          <w:sz w:val="24"/>
          <w:szCs w:val="24"/>
        </w:rPr>
        <w:t xml:space="preserve"> </w:t>
      </w:r>
      <w:r w:rsidR="00507001">
        <w:rPr>
          <w:rFonts w:ascii="Times New Roman" w:hAnsi="Times New Roman" w:cs="Palatino-Roman"/>
          <w:sz w:val="24"/>
          <w:szCs w:val="24"/>
        </w:rPr>
        <w:t xml:space="preserve">Asterión o el minotauro de Borges, </w:t>
      </w:r>
      <w:r w:rsidR="00C00459">
        <w:rPr>
          <w:rFonts w:ascii="Times New Roman" w:hAnsi="Times New Roman" w:cs="Palatino-Roman"/>
          <w:sz w:val="24"/>
          <w:szCs w:val="24"/>
        </w:rPr>
        <w:t xml:space="preserve">ha sido muy discutido, pues hay quienes sostienen como Fragoso (1975) que se trata de una modernización del mito minotáurico; o como </w:t>
      </w:r>
      <w:r w:rsidR="00644604">
        <w:rPr>
          <w:rFonts w:ascii="Times New Roman" w:hAnsi="Times New Roman" w:cs="Palatino-Roman"/>
          <w:sz w:val="24"/>
          <w:szCs w:val="24"/>
        </w:rPr>
        <w:t xml:space="preserve">Nicolás </w:t>
      </w:r>
      <w:r w:rsidR="00C00459">
        <w:rPr>
          <w:rFonts w:ascii="Times New Roman" w:hAnsi="Times New Roman" w:cs="Palatino-Roman"/>
          <w:sz w:val="24"/>
          <w:szCs w:val="24"/>
        </w:rPr>
        <w:t xml:space="preserve">Álvarez (1983), quien vacila </w:t>
      </w:r>
      <w:r w:rsidR="00C00459" w:rsidRPr="00F27DCC">
        <w:rPr>
          <w:rFonts w:ascii="Times New Roman" w:hAnsi="Times New Roman" w:cs="Palatino-Roman"/>
          <w:sz w:val="24"/>
          <w:szCs w:val="24"/>
        </w:rPr>
        <w:t xml:space="preserve">entre la </w:t>
      </w:r>
      <w:r w:rsidR="00C00459" w:rsidRPr="00F27DCC">
        <w:rPr>
          <w:rFonts w:ascii="Times New Roman" w:hAnsi="Times New Roman" w:cs="Palatino-Roman"/>
          <w:sz w:val="24"/>
          <w:szCs w:val="24"/>
        </w:rPr>
        <w:lastRenderedPageBreak/>
        <w:t xml:space="preserve">desmitificación </w:t>
      </w:r>
      <w:r w:rsidR="00C00459">
        <w:rPr>
          <w:rFonts w:ascii="Times New Roman" w:hAnsi="Times New Roman" w:cs="Palatino-Roman"/>
          <w:sz w:val="24"/>
          <w:szCs w:val="24"/>
        </w:rPr>
        <w:t>y</w:t>
      </w:r>
      <w:r w:rsidR="00C00459" w:rsidRPr="00F27DCC">
        <w:rPr>
          <w:rFonts w:ascii="Times New Roman" w:hAnsi="Times New Roman" w:cs="Palatino-Roman"/>
          <w:sz w:val="24"/>
          <w:szCs w:val="24"/>
        </w:rPr>
        <w:t xml:space="preserve"> la </w:t>
      </w:r>
      <w:r w:rsidR="00C00459" w:rsidRPr="00F27DCC">
        <w:rPr>
          <w:rFonts w:ascii="Times New Roman" w:eastAsiaTheme="minorHAnsi" w:hAnsi="Times New Roman"/>
          <w:sz w:val="24"/>
          <w:lang w:eastAsia="en-US"/>
        </w:rPr>
        <w:t>"reformulación mitificante"</w:t>
      </w:r>
      <w:r w:rsidR="00C00459">
        <w:rPr>
          <w:rFonts w:ascii="Times New Roman" w:hAnsi="Times New Roman" w:cs="Palatino-Roman"/>
          <w:sz w:val="24"/>
          <w:szCs w:val="24"/>
        </w:rPr>
        <w:t>; o como Huici (1998), quien más recientemente lo denomina “</w:t>
      </w:r>
      <w:r w:rsidR="00C00459" w:rsidRPr="00F27DCC">
        <w:rPr>
          <w:rFonts w:ascii="Times New Roman" w:hAnsi="Times New Roman" w:cs="Palatino-Roman"/>
          <w:sz w:val="24"/>
          <w:szCs w:val="24"/>
        </w:rPr>
        <w:t>resemantización del mito</w:t>
      </w:r>
      <w:r w:rsidR="00C00459">
        <w:rPr>
          <w:rFonts w:ascii="Times New Roman" w:hAnsi="Times New Roman" w:cs="Palatino-Roman"/>
          <w:sz w:val="24"/>
          <w:szCs w:val="24"/>
        </w:rPr>
        <w:t>”.</w:t>
      </w:r>
      <w:r w:rsidR="00C00459">
        <w:rPr>
          <w:rStyle w:val="Refdenotaalpie"/>
          <w:rFonts w:ascii="Times New Roman" w:hAnsi="Times New Roman" w:cs="Palatino-Roman"/>
          <w:sz w:val="24"/>
          <w:szCs w:val="24"/>
        </w:rPr>
        <w:footnoteReference w:id="40"/>
      </w:r>
      <w:r w:rsidR="00C00459">
        <w:rPr>
          <w:rFonts w:ascii="Times New Roman" w:hAnsi="Times New Roman" w:cs="Palatino-Roman"/>
          <w:sz w:val="24"/>
          <w:szCs w:val="24"/>
        </w:rPr>
        <w:t xml:space="preserve"> Pero </w:t>
      </w:r>
      <w:r w:rsidR="00821E28">
        <w:rPr>
          <w:rFonts w:ascii="Times New Roman" w:hAnsi="Times New Roman" w:cs="Palatino-Roman"/>
          <w:sz w:val="24"/>
          <w:szCs w:val="24"/>
        </w:rPr>
        <w:t>volviendo al “</w:t>
      </w:r>
      <w:r w:rsidR="00821E28" w:rsidRPr="005838C5">
        <w:rPr>
          <w:rFonts w:ascii="Times New Roman" w:hAnsi="Times New Roman" w:cs="Palatino-Roman"/>
          <w:i/>
          <w:sz w:val="24"/>
          <w:szCs w:val="24"/>
        </w:rPr>
        <w:t>Deutches Requiem</w:t>
      </w:r>
      <w:r w:rsidR="00821E28">
        <w:rPr>
          <w:rFonts w:ascii="Times New Roman" w:hAnsi="Times New Roman" w:cs="Palatino-Roman"/>
          <w:sz w:val="24"/>
          <w:szCs w:val="24"/>
        </w:rPr>
        <w:t xml:space="preserve">”, </w:t>
      </w:r>
      <w:r w:rsidR="00C00459">
        <w:rPr>
          <w:rFonts w:ascii="Times New Roman" w:hAnsi="Times New Roman" w:cs="Palatino-Roman"/>
          <w:sz w:val="24"/>
          <w:szCs w:val="24"/>
        </w:rPr>
        <w:t>c</w:t>
      </w:r>
      <w:r w:rsidR="000E5542">
        <w:rPr>
          <w:rFonts w:ascii="Times New Roman" w:hAnsi="Times New Roman" w:cs="Palatino-Roman"/>
          <w:sz w:val="24"/>
          <w:szCs w:val="24"/>
        </w:rPr>
        <w:t>asi tres décadas más tarde</w:t>
      </w:r>
      <w:r w:rsidR="009709D9">
        <w:rPr>
          <w:rFonts w:ascii="Times New Roman" w:eastAsia="Times New Roman" w:hAnsi="Times New Roman" w:cs="Arial"/>
          <w:sz w:val="24"/>
          <w:szCs w:val="20"/>
          <w:lang w:eastAsia="es-AR"/>
        </w:rPr>
        <w:t>,</w:t>
      </w:r>
      <w:r w:rsidR="002E485B">
        <w:rPr>
          <w:rFonts w:ascii="Times New Roman" w:hAnsi="Times New Roman" w:cs="Palatino-Roman"/>
          <w:sz w:val="24"/>
          <w:szCs w:val="24"/>
        </w:rPr>
        <w:t xml:space="preserve"> </w:t>
      </w:r>
      <w:r w:rsidR="009033A0">
        <w:rPr>
          <w:rFonts w:ascii="Times New Roman" w:hAnsi="Times New Roman" w:cs="Palatino-Roman"/>
          <w:sz w:val="24"/>
          <w:szCs w:val="24"/>
        </w:rPr>
        <w:t xml:space="preserve">en 1973, </w:t>
      </w:r>
      <w:r w:rsidR="002E485B">
        <w:rPr>
          <w:rFonts w:ascii="Times New Roman" w:hAnsi="Times New Roman" w:cs="Palatino-Roman"/>
          <w:sz w:val="24"/>
          <w:szCs w:val="24"/>
        </w:rPr>
        <w:t>Borges publicó</w:t>
      </w:r>
      <w:r w:rsidR="00A6719E" w:rsidRPr="00A6719E">
        <w:rPr>
          <w:rFonts w:ascii="Times New Roman" w:hAnsi="Times New Roman" w:cs="Palatino-Roman"/>
          <w:sz w:val="24"/>
          <w:szCs w:val="24"/>
        </w:rPr>
        <w:t xml:space="preserve"> su </w:t>
      </w:r>
      <w:r w:rsidR="00A6719E" w:rsidRPr="009E01CD">
        <w:rPr>
          <w:rFonts w:ascii="Times New Roman" w:eastAsia="Times New Roman" w:hAnsi="Times New Roman" w:cs="Arial"/>
          <w:sz w:val="24"/>
          <w:szCs w:val="20"/>
          <w:lang w:eastAsia="es-AR"/>
        </w:rPr>
        <w:t>poem</w:t>
      </w:r>
      <w:r w:rsidR="00A6719E" w:rsidRPr="00A6719E">
        <w:rPr>
          <w:rFonts w:ascii="Times New Roman" w:eastAsia="Times New Roman" w:hAnsi="Times New Roman" w:cs="Arial"/>
          <w:sz w:val="24"/>
          <w:szCs w:val="20"/>
          <w:lang w:eastAsia="es-AR"/>
        </w:rPr>
        <w:t xml:space="preserve">a “A Johannes </w:t>
      </w:r>
      <w:r w:rsidR="00A6719E" w:rsidRPr="009709D9">
        <w:rPr>
          <w:rFonts w:ascii="Times New Roman" w:eastAsia="Times New Roman" w:hAnsi="Times New Roman" w:cs="Arial"/>
          <w:sz w:val="24"/>
          <w:szCs w:val="20"/>
          <w:lang w:eastAsia="es-AR"/>
        </w:rPr>
        <w:t>Brahms”</w:t>
      </w:r>
      <w:r w:rsidR="007F1F64">
        <w:rPr>
          <w:rFonts w:ascii="Times New Roman" w:eastAsia="Times New Roman" w:hAnsi="Times New Roman" w:cs="Arial"/>
          <w:sz w:val="24"/>
          <w:szCs w:val="20"/>
          <w:lang w:eastAsia="es-AR"/>
        </w:rPr>
        <w:t xml:space="preserve">, </w:t>
      </w:r>
      <w:r w:rsidR="000E5542">
        <w:rPr>
          <w:rFonts w:ascii="Times New Roman" w:eastAsia="Times New Roman" w:hAnsi="Times New Roman" w:cs="Arial"/>
          <w:sz w:val="24"/>
          <w:szCs w:val="20"/>
          <w:lang w:eastAsia="es-AR"/>
        </w:rPr>
        <w:t xml:space="preserve">el autor del </w:t>
      </w:r>
      <w:r w:rsidR="000E5542" w:rsidRPr="00930A92">
        <w:rPr>
          <w:rFonts w:ascii="Times New Roman" w:eastAsia="Times New Roman" w:hAnsi="Times New Roman" w:cs="Arial"/>
          <w:i/>
          <w:sz w:val="24"/>
          <w:szCs w:val="20"/>
          <w:lang w:eastAsia="es-AR"/>
        </w:rPr>
        <w:t>Requiem</w:t>
      </w:r>
      <w:r w:rsidR="000E5542">
        <w:rPr>
          <w:rFonts w:ascii="Times New Roman" w:eastAsia="Times New Roman" w:hAnsi="Times New Roman" w:cs="Arial"/>
          <w:sz w:val="24"/>
          <w:szCs w:val="20"/>
          <w:lang w:eastAsia="es-AR"/>
        </w:rPr>
        <w:t xml:space="preserve">, </w:t>
      </w:r>
      <w:r w:rsidR="007F1F64">
        <w:rPr>
          <w:rFonts w:ascii="Times New Roman" w:eastAsia="Times New Roman" w:hAnsi="Times New Roman" w:cs="Arial"/>
          <w:sz w:val="24"/>
          <w:szCs w:val="20"/>
          <w:lang w:eastAsia="es-AR"/>
        </w:rPr>
        <w:t xml:space="preserve">quien para él </w:t>
      </w:r>
      <w:r w:rsidR="009709D9" w:rsidRPr="009709D9">
        <w:rPr>
          <w:rFonts w:ascii="Times New Roman" w:eastAsia="Times New Roman" w:hAnsi="Times New Roman" w:cs="Arial"/>
          <w:sz w:val="24"/>
          <w:szCs w:val="20"/>
          <w:lang w:eastAsia="es-AR"/>
        </w:rPr>
        <w:t xml:space="preserve">encarnaba </w:t>
      </w:r>
      <w:r w:rsidR="003A6D28">
        <w:rPr>
          <w:rFonts w:ascii="Times New Roman" w:eastAsia="Times New Roman" w:hAnsi="Times New Roman" w:cs="Arial"/>
          <w:sz w:val="24"/>
          <w:szCs w:val="20"/>
          <w:lang w:eastAsia="es-AR"/>
        </w:rPr>
        <w:t>a diferencia de Wagner</w:t>
      </w:r>
      <w:r w:rsidR="007F1F64">
        <w:rPr>
          <w:rFonts w:ascii="Times New Roman" w:eastAsia="Times New Roman" w:hAnsi="Times New Roman" w:cs="Arial"/>
          <w:sz w:val="24"/>
          <w:szCs w:val="20"/>
          <w:lang w:eastAsia="es-AR"/>
        </w:rPr>
        <w:t xml:space="preserve">  “</w:t>
      </w:r>
      <w:r w:rsidR="009709D9" w:rsidRPr="009E01CD">
        <w:rPr>
          <w:rFonts w:ascii="Times New Roman" w:eastAsia="Times New Roman" w:hAnsi="Times New Roman" w:cs="Arial"/>
          <w:sz w:val="24"/>
          <w:szCs w:val="20"/>
          <w:lang w:eastAsia="es-AR"/>
        </w:rPr>
        <w:t>la concepción schopenhaueriana de la música</w:t>
      </w:r>
      <w:r w:rsidR="009709D9" w:rsidRPr="009709D9">
        <w:rPr>
          <w:rFonts w:ascii="Times New Roman" w:eastAsia="Times New Roman" w:hAnsi="Times New Roman" w:cs="Arial"/>
          <w:sz w:val="24"/>
          <w:szCs w:val="20"/>
          <w:lang w:eastAsia="es-AR"/>
        </w:rPr>
        <w:t>”</w:t>
      </w:r>
      <w:r w:rsidR="006E38DE">
        <w:rPr>
          <w:rFonts w:ascii="Times New Roman" w:eastAsia="Times New Roman" w:hAnsi="Times New Roman" w:cs="Arial"/>
          <w:sz w:val="24"/>
          <w:szCs w:val="20"/>
          <w:lang w:eastAsia="es-AR"/>
        </w:rPr>
        <w:t>, como</w:t>
      </w:r>
      <w:r w:rsidR="00BE0760">
        <w:rPr>
          <w:rFonts w:ascii="Times New Roman" w:eastAsia="Times New Roman" w:hAnsi="Times New Roman" w:cs="Arial"/>
          <w:sz w:val="24"/>
          <w:szCs w:val="20"/>
          <w:lang w:eastAsia="es-AR"/>
        </w:rPr>
        <w:t xml:space="preserve"> expresión de la voluntad</w:t>
      </w:r>
      <w:r w:rsidR="00C25D3C">
        <w:rPr>
          <w:rFonts w:ascii="Times New Roman" w:eastAsia="Times New Roman" w:hAnsi="Times New Roman" w:cs="Arial"/>
          <w:sz w:val="24"/>
          <w:szCs w:val="20"/>
          <w:lang w:eastAsia="es-AR"/>
        </w:rPr>
        <w:t xml:space="preserve"> y manifestación de la</w:t>
      </w:r>
      <w:r w:rsidR="006E38DE">
        <w:rPr>
          <w:rFonts w:ascii="Times New Roman" w:eastAsia="Times New Roman" w:hAnsi="Times New Roman" w:cs="Arial"/>
          <w:sz w:val="24"/>
          <w:szCs w:val="20"/>
          <w:lang w:eastAsia="es-AR"/>
        </w:rPr>
        <w:t xml:space="preserve">s </w:t>
      </w:r>
      <w:r w:rsidR="00B630D5">
        <w:rPr>
          <w:rFonts w:ascii="Times New Roman" w:eastAsia="Times New Roman" w:hAnsi="Times New Roman" w:cs="Arial"/>
          <w:sz w:val="24"/>
          <w:szCs w:val="20"/>
          <w:lang w:eastAsia="es-AR"/>
        </w:rPr>
        <w:t xml:space="preserve">emociones </w:t>
      </w:r>
      <w:r w:rsidR="00FF052B">
        <w:rPr>
          <w:rFonts w:ascii="Times New Roman" w:eastAsia="Times New Roman" w:hAnsi="Times New Roman" w:cs="Arial"/>
          <w:sz w:val="24"/>
          <w:szCs w:val="20"/>
          <w:lang w:eastAsia="es-AR"/>
        </w:rPr>
        <w:t xml:space="preserve">y </w:t>
      </w:r>
      <w:r w:rsidR="00C25D3C">
        <w:rPr>
          <w:rFonts w:ascii="Times New Roman" w:eastAsia="Times New Roman" w:hAnsi="Times New Roman" w:cs="Arial"/>
          <w:sz w:val="24"/>
          <w:szCs w:val="20"/>
          <w:lang w:eastAsia="es-AR"/>
        </w:rPr>
        <w:t>sentimientos más caro</w:t>
      </w:r>
      <w:r w:rsidR="00BE0760">
        <w:rPr>
          <w:rFonts w:ascii="Times New Roman" w:eastAsia="Times New Roman" w:hAnsi="Times New Roman" w:cs="Arial"/>
          <w:sz w:val="24"/>
          <w:szCs w:val="20"/>
          <w:lang w:eastAsia="es-AR"/>
        </w:rPr>
        <w:t xml:space="preserve">s </w:t>
      </w:r>
      <w:r w:rsidR="00C25D3C">
        <w:rPr>
          <w:rFonts w:ascii="Times New Roman" w:eastAsia="Times New Roman" w:hAnsi="Times New Roman" w:cs="Arial"/>
          <w:sz w:val="24"/>
          <w:szCs w:val="20"/>
          <w:lang w:eastAsia="es-AR"/>
        </w:rPr>
        <w:t>y desinteresado</w:t>
      </w:r>
      <w:r w:rsidR="00B630D5">
        <w:rPr>
          <w:rFonts w:ascii="Times New Roman" w:eastAsia="Times New Roman" w:hAnsi="Times New Roman" w:cs="Arial"/>
          <w:sz w:val="24"/>
          <w:szCs w:val="20"/>
          <w:lang w:eastAsia="es-AR"/>
        </w:rPr>
        <w:t xml:space="preserve">s </w:t>
      </w:r>
      <w:r w:rsidR="00BE0760">
        <w:rPr>
          <w:rFonts w:ascii="Times New Roman" w:eastAsia="Times New Roman" w:hAnsi="Times New Roman" w:cs="Arial"/>
          <w:sz w:val="24"/>
          <w:szCs w:val="20"/>
          <w:lang w:eastAsia="es-AR"/>
        </w:rPr>
        <w:t>del género humano</w:t>
      </w:r>
      <w:r w:rsidR="00A6719E" w:rsidRPr="009709D9">
        <w:rPr>
          <w:rFonts w:ascii="Times New Roman" w:eastAsia="Times New Roman" w:hAnsi="Times New Roman" w:cs="Arial"/>
          <w:sz w:val="24"/>
          <w:szCs w:val="20"/>
          <w:lang w:eastAsia="es-AR"/>
        </w:rPr>
        <w:t>.</w:t>
      </w:r>
      <w:r w:rsidR="006A081F">
        <w:rPr>
          <w:rStyle w:val="Refdenotaalpie"/>
          <w:rFonts w:ascii="Times New Roman" w:eastAsia="Times New Roman" w:hAnsi="Times New Roman" w:cs="Arial"/>
          <w:sz w:val="24"/>
          <w:szCs w:val="20"/>
          <w:lang w:eastAsia="es-AR"/>
        </w:rPr>
        <w:footnoteReference w:id="41"/>
      </w:r>
      <w:r w:rsidR="00A6719E" w:rsidRPr="009E01CD">
        <w:rPr>
          <w:rFonts w:ascii="Times New Roman" w:eastAsia="Times New Roman" w:hAnsi="Times New Roman" w:cs="Arial"/>
          <w:sz w:val="24"/>
          <w:szCs w:val="20"/>
          <w:lang w:eastAsia="es-AR"/>
        </w:rPr>
        <w:t xml:space="preserve"> </w:t>
      </w:r>
    </w:p>
    <w:p w:rsidR="00BA6F61" w:rsidRDefault="00BA6F61" w:rsidP="00BC4C4D">
      <w:pPr>
        <w:spacing w:after="0" w:line="240" w:lineRule="auto"/>
        <w:rPr>
          <w:rFonts w:ascii="Times New Roman" w:eastAsia="Times New Roman" w:hAnsi="Times New Roman" w:cs="Arial"/>
          <w:sz w:val="24"/>
          <w:szCs w:val="20"/>
          <w:lang w:eastAsia="es-AR"/>
        </w:rPr>
      </w:pPr>
    </w:p>
    <w:p w:rsidR="000B23EC" w:rsidRDefault="00302308" w:rsidP="000B23EC">
      <w:pPr>
        <w:shd w:val="clear" w:color="auto" w:fill="FFFFFF"/>
        <w:spacing w:after="0" w:line="240" w:lineRule="auto"/>
        <w:rPr>
          <w:rFonts w:ascii="Times New Roman" w:hAnsi="Times New Roman" w:cs="Palatino-Roman"/>
          <w:sz w:val="24"/>
          <w:szCs w:val="24"/>
        </w:rPr>
      </w:pPr>
      <w:r>
        <w:rPr>
          <w:rFonts w:ascii="Times New Roman" w:hAnsi="Times New Roman" w:cs="Palatino-Roman"/>
          <w:sz w:val="24"/>
          <w:szCs w:val="24"/>
        </w:rPr>
        <w:t>Para esa época</w:t>
      </w:r>
      <w:r w:rsidR="00A20FDB">
        <w:rPr>
          <w:rFonts w:ascii="Times New Roman" w:hAnsi="Times New Roman" w:cs="Palatino-Roman"/>
          <w:sz w:val="24"/>
          <w:szCs w:val="24"/>
        </w:rPr>
        <w:t xml:space="preserve"> en que Borges homenajea</w:t>
      </w:r>
      <w:r w:rsidR="00614330">
        <w:rPr>
          <w:rFonts w:ascii="Times New Roman" w:hAnsi="Times New Roman" w:cs="Palatino-Roman"/>
          <w:sz w:val="24"/>
          <w:szCs w:val="24"/>
        </w:rPr>
        <w:t>ba a</w:t>
      </w:r>
      <w:r w:rsidR="00A20FDB">
        <w:rPr>
          <w:rFonts w:ascii="Times New Roman" w:hAnsi="Times New Roman" w:cs="Palatino-Roman"/>
          <w:sz w:val="24"/>
          <w:szCs w:val="24"/>
        </w:rPr>
        <w:t xml:space="preserve"> Brahms</w:t>
      </w:r>
      <w:r>
        <w:rPr>
          <w:rFonts w:ascii="Times New Roman" w:hAnsi="Times New Roman" w:cs="Palatino-Roman"/>
          <w:sz w:val="24"/>
          <w:szCs w:val="24"/>
        </w:rPr>
        <w:t xml:space="preserve">, en </w:t>
      </w:r>
      <w:r w:rsidR="001D0BCD">
        <w:rPr>
          <w:rFonts w:ascii="Times New Roman" w:hAnsi="Times New Roman" w:cs="Palatino-Roman"/>
          <w:sz w:val="24"/>
          <w:szCs w:val="24"/>
        </w:rPr>
        <w:t>19</w:t>
      </w:r>
      <w:r>
        <w:rPr>
          <w:rFonts w:ascii="Times New Roman" w:hAnsi="Times New Roman" w:cs="Palatino-Roman"/>
          <w:sz w:val="24"/>
          <w:szCs w:val="24"/>
        </w:rPr>
        <w:t xml:space="preserve">70, </w:t>
      </w:r>
      <w:r w:rsidR="001D0BCD">
        <w:rPr>
          <w:rFonts w:ascii="Times New Roman" w:hAnsi="Times New Roman" w:cs="Palatino-Roman"/>
          <w:sz w:val="24"/>
          <w:szCs w:val="24"/>
        </w:rPr>
        <w:t>cuando en Chile triunfaba electoralmente la candidatura de un presidente socialista</w:t>
      </w:r>
      <w:r w:rsidR="0034130E">
        <w:rPr>
          <w:rFonts w:ascii="Times New Roman" w:hAnsi="Times New Roman" w:cs="Palatino-Roman"/>
          <w:sz w:val="24"/>
          <w:szCs w:val="24"/>
        </w:rPr>
        <w:t xml:space="preserve"> (Salvador Allende)</w:t>
      </w:r>
      <w:r w:rsidR="001D0BCD">
        <w:rPr>
          <w:rFonts w:ascii="Times New Roman" w:hAnsi="Times New Roman" w:cs="Palatino-Roman"/>
          <w:sz w:val="24"/>
          <w:szCs w:val="24"/>
        </w:rPr>
        <w:t xml:space="preserve">, en Argentina fue asesinado </w:t>
      </w:r>
      <w:r w:rsidR="00852380">
        <w:rPr>
          <w:rFonts w:ascii="Times New Roman" w:hAnsi="Times New Roman" w:cs="Palatino-Roman"/>
          <w:sz w:val="24"/>
          <w:szCs w:val="24"/>
        </w:rPr>
        <w:t xml:space="preserve">en 1970 </w:t>
      </w:r>
      <w:r w:rsidR="001D0BCD">
        <w:rPr>
          <w:rFonts w:ascii="Times New Roman" w:hAnsi="Times New Roman" w:cs="Palatino-Roman"/>
          <w:sz w:val="24"/>
          <w:szCs w:val="24"/>
        </w:rPr>
        <w:t>el expresidente argenti</w:t>
      </w:r>
      <w:r w:rsidR="00852380">
        <w:rPr>
          <w:rFonts w:ascii="Times New Roman" w:hAnsi="Times New Roman" w:cs="Palatino-Roman"/>
          <w:sz w:val="24"/>
          <w:szCs w:val="24"/>
        </w:rPr>
        <w:t>no Pedro Eugenio Aramburu, quien había presidido la denominada Revolución Libertadora</w:t>
      </w:r>
      <w:r w:rsidR="001D0BCD">
        <w:rPr>
          <w:rFonts w:ascii="Times New Roman" w:hAnsi="Times New Roman" w:cs="Palatino-Roman"/>
          <w:sz w:val="24"/>
          <w:szCs w:val="24"/>
        </w:rPr>
        <w:t>.</w:t>
      </w:r>
      <w:r>
        <w:rPr>
          <w:rFonts w:ascii="Times New Roman" w:hAnsi="Times New Roman" w:cs="Palatino-Roman"/>
          <w:sz w:val="24"/>
          <w:szCs w:val="24"/>
        </w:rPr>
        <w:t xml:space="preserve"> </w:t>
      </w:r>
      <w:r w:rsidR="001D0BCD">
        <w:rPr>
          <w:rFonts w:ascii="Times New Roman" w:hAnsi="Times New Roman" w:cs="Palatino-Roman"/>
          <w:sz w:val="24"/>
          <w:szCs w:val="24"/>
        </w:rPr>
        <w:t>E</w:t>
      </w:r>
      <w:r>
        <w:rPr>
          <w:rFonts w:ascii="Times New Roman" w:hAnsi="Times New Roman" w:cs="Palatino-Roman"/>
          <w:sz w:val="24"/>
          <w:szCs w:val="24"/>
        </w:rPr>
        <w:t xml:space="preserve">n su afán por entender el asesinato </w:t>
      </w:r>
      <w:r w:rsidR="001D0BCD">
        <w:rPr>
          <w:rFonts w:ascii="Times New Roman" w:hAnsi="Times New Roman" w:cs="Palatino-Roman"/>
          <w:sz w:val="24"/>
          <w:szCs w:val="24"/>
        </w:rPr>
        <w:t xml:space="preserve">de Aramburu, </w:t>
      </w:r>
      <w:r>
        <w:rPr>
          <w:rFonts w:ascii="Times New Roman" w:hAnsi="Times New Roman" w:cs="Palatino-Roman"/>
          <w:sz w:val="24"/>
          <w:szCs w:val="24"/>
        </w:rPr>
        <w:t xml:space="preserve">quien como a Laprida también le había llegado el “destino sudamericano”, </w:t>
      </w:r>
      <w:r w:rsidR="000B23EC">
        <w:rPr>
          <w:rFonts w:ascii="Times New Roman" w:hAnsi="Times New Roman" w:cs="Palatino-Roman"/>
          <w:sz w:val="24"/>
          <w:szCs w:val="24"/>
        </w:rPr>
        <w:t xml:space="preserve">Borges buscó </w:t>
      </w:r>
      <w:r w:rsidR="00D239A6">
        <w:rPr>
          <w:rFonts w:ascii="Times New Roman" w:hAnsi="Times New Roman" w:cs="Palatino-Roman"/>
          <w:sz w:val="24"/>
          <w:szCs w:val="24"/>
        </w:rPr>
        <w:t xml:space="preserve">sin prejuicios </w:t>
      </w:r>
      <w:r w:rsidR="000B23EC">
        <w:rPr>
          <w:rFonts w:ascii="Times New Roman" w:hAnsi="Times New Roman" w:cs="Palatino-Roman"/>
          <w:sz w:val="24"/>
          <w:szCs w:val="24"/>
        </w:rPr>
        <w:t>conocer la naturaleza del nuevo magnicida</w:t>
      </w:r>
      <w:r w:rsidR="00754349">
        <w:rPr>
          <w:rFonts w:ascii="Times New Roman" w:hAnsi="Times New Roman" w:cs="Palatino-Roman"/>
          <w:sz w:val="24"/>
          <w:szCs w:val="24"/>
        </w:rPr>
        <w:t xml:space="preserve"> para poder retratarlo en un cuento</w:t>
      </w:r>
      <w:r w:rsidR="000B23EC">
        <w:rPr>
          <w:rFonts w:ascii="Times New Roman" w:hAnsi="Times New Roman" w:cs="Palatino-Roman"/>
          <w:sz w:val="24"/>
          <w:szCs w:val="24"/>
        </w:rPr>
        <w:t xml:space="preserve">. El perfil del magnicida imaginario debía ser a semejanza del Montonero que ejecutó a Aramburu, supuestamente ligado </w:t>
      </w:r>
      <w:r w:rsidR="00A20FDB">
        <w:rPr>
          <w:rFonts w:ascii="Times New Roman" w:hAnsi="Times New Roman" w:cs="Palatino-Roman"/>
          <w:sz w:val="24"/>
          <w:szCs w:val="24"/>
        </w:rPr>
        <w:t xml:space="preserve">a las fuerzas de choque del nacionalismo católico y </w:t>
      </w:r>
      <w:r w:rsidR="000B23EC">
        <w:rPr>
          <w:rFonts w:ascii="Times New Roman" w:hAnsi="Times New Roman" w:cs="Palatino-Roman"/>
          <w:sz w:val="24"/>
          <w:szCs w:val="24"/>
        </w:rPr>
        <w:t xml:space="preserve">al </w:t>
      </w:r>
      <w:r w:rsidR="00A20FDB">
        <w:rPr>
          <w:rFonts w:ascii="Times New Roman" w:hAnsi="Times New Roman" w:cs="Palatino-Roman"/>
          <w:sz w:val="24"/>
          <w:szCs w:val="24"/>
        </w:rPr>
        <w:t xml:space="preserve">lonardista </w:t>
      </w:r>
      <w:r w:rsidR="000B23EC">
        <w:rPr>
          <w:rFonts w:ascii="Times New Roman" w:hAnsi="Times New Roman" w:cs="Palatino-Roman"/>
          <w:sz w:val="24"/>
          <w:szCs w:val="24"/>
        </w:rPr>
        <w:t>Ministro del Interior Gral. Francisco A. Imaz.</w:t>
      </w:r>
      <w:r w:rsidR="00A8101C">
        <w:rPr>
          <w:rStyle w:val="Refdenotaalpie"/>
          <w:rFonts w:ascii="Times New Roman" w:hAnsi="Times New Roman" w:cs="Palatino-Roman"/>
          <w:sz w:val="24"/>
          <w:szCs w:val="24"/>
        </w:rPr>
        <w:footnoteReference w:id="42"/>
      </w:r>
      <w:r w:rsidR="000B23EC">
        <w:rPr>
          <w:rFonts w:ascii="Times New Roman" w:hAnsi="Times New Roman" w:cs="Palatino-Roman"/>
          <w:sz w:val="24"/>
          <w:szCs w:val="24"/>
        </w:rPr>
        <w:t xml:space="preserve"> Esta idea fija y obsesiva guiaba la búsqueda de Borges desde que estudió los casos del Fraile Aldao y del oficial nazi ejecutado en Nüremberg. Pese a las profundas diferencias, el personaje magnicida del cuento recayó en el estudiante de derecho de filiación política colorada Avelino Arredondo (con ese nombre y apellido se titula el cuento), y la víctima propiciatoria en el adinerado terrateniente y Presidente colorado del Uruguay decimonónico Juan Idiarte Borda.</w:t>
      </w:r>
      <w:r w:rsidR="000B23EC">
        <w:rPr>
          <w:rStyle w:val="Refdenotaalpie"/>
          <w:rFonts w:ascii="Times New Roman" w:hAnsi="Times New Roman" w:cs="Palatino-Roman"/>
          <w:sz w:val="24"/>
          <w:szCs w:val="24"/>
        </w:rPr>
        <w:footnoteReference w:id="43"/>
      </w:r>
      <w:r w:rsidR="000B23EC">
        <w:rPr>
          <w:rFonts w:ascii="Times New Roman" w:hAnsi="Times New Roman" w:cs="Palatino-Roman"/>
          <w:sz w:val="24"/>
          <w:szCs w:val="24"/>
        </w:rPr>
        <w:t xml:space="preserve"> Arredondo asesinó a Idiarte Borda en 1897 por considerar que traicionaba los ideales del coloradismo (liberalismo uruguayo), pero la guerra de los blancos contra los colorados continuó siete años más hasta culminar en 1904 e</w:t>
      </w:r>
      <w:r w:rsidR="000B23EC" w:rsidRPr="00EA6437">
        <w:rPr>
          <w:rFonts w:ascii="Times New Roman" w:hAnsi="Times New Roman" w:cs="Palatino-Roman"/>
          <w:sz w:val="24"/>
          <w:szCs w:val="24"/>
        </w:rPr>
        <w:t xml:space="preserve">n la </w:t>
      </w:r>
      <w:r w:rsidR="000B23EC" w:rsidRPr="004C1A83">
        <w:rPr>
          <w:rFonts w:ascii="Times New Roman" w:eastAsia="Times New Roman" w:hAnsi="Times New Roman" w:cs="Times New Roman"/>
          <w:sz w:val="24"/>
          <w:szCs w:val="18"/>
          <w:lang w:eastAsia="es-AR"/>
        </w:rPr>
        <w:t>batalla de Masoller</w:t>
      </w:r>
      <w:r w:rsidR="000B23EC">
        <w:rPr>
          <w:rFonts w:ascii="Times New Roman" w:hAnsi="Times New Roman" w:cs="Palatino-Roman"/>
          <w:sz w:val="24"/>
          <w:szCs w:val="24"/>
        </w:rPr>
        <w:t xml:space="preserve"> con la muerte del </w:t>
      </w:r>
      <w:r w:rsidR="003623F0">
        <w:rPr>
          <w:rFonts w:ascii="Times New Roman" w:hAnsi="Times New Roman" w:cs="Palatino-Roman"/>
          <w:sz w:val="24"/>
          <w:szCs w:val="24"/>
        </w:rPr>
        <w:t xml:space="preserve">gauchesco </w:t>
      </w:r>
      <w:r w:rsidR="000B23EC">
        <w:rPr>
          <w:rFonts w:ascii="Times New Roman" w:hAnsi="Times New Roman" w:cs="Palatino-Roman"/>
          <w:sz w:val="24"/>
          <w:szCs w:val="24"/>
        </w:rPr>
        <w:t>líder blanco A</w:t>
      </w:r>
      <w:r w:rsidR="00801700">
        <w:rPr>
          <w:rFonts w:ascii="Times New Roman" w:hAnsi="Times New Roman" w:cs="Palatino-Roman"/>
          <w:sz w:val="24"/>
          <w:szCs w:val="24"/>
        </w:rPr>
        <w:t>paricio Saravia, y la consagración</w:t>
      </w:r>
      <w:r w:rsidR="000B23EC">
        <w:rPr>
          <w:rFonts w:ascii="Times New Roman" w:hAnsi="Times New Roman" w:cs="Palatino-Roman"/>
          <w:sz w:val="24"/>
          <w:szCs w:val="24"/>
        </w:rPr>
        <w:t xml:space="preserve"> del liderazgo </w:t>
      </w:r>
      <w:r w:rsidR="00E15E3E">
        <w:rPr>
          <w:rFonts w:ascii="Times New Roman" w:hAnsi="Times New Roman" w:cs="Palatino-Roman"/>
          <w:sz w:val="24"/>
          <w:szCs w:val="24"/>
        </w:rPr>
        <w:t xml:space="preserve">reformista </w:t>
      </w:r>
      <w:r w:rsidR="000B23EC">
        <w:rPr>
          <w:rFonts w:ascii="Times New Roman" w:hAnsi="Times New Roman" w:cs="Palatino-Roman"/>
          <w:sz w:val="24"/>
          <w:szCs w:val="24"/>
        </w:rPr>
        <w:t xml:space="preserve">de </w:t>
      </w:r>
      <w:r w:rsidR="002C6332">
        <w:rPr>
          <w:rFonts w:ascii="Times New Roman" w:hAnsi="Times New Roman" w:cs="Palatino-Roman"/>
          <w:sz w:val="24"/>
          <w:szCs w:val="24"/>
        </w:rPr>
        <w:t xml:space="preserve">José </w:t>
      </w:r>
      <w:r w:rsidR="000B23EC">
        <w:rPr>
          <w:rFonts w:ascii="Times New Roman" w:hAnsi="Times New Roman" w:cs="Palatino-Roman"/>
          <w:sz w:val="24"/>
          <w:szCs w:val="24"/>
        </w:rPr>
        <w:t>Batlle y Ordóñez en el partido colorado.</w:t>
      </w:r>
      <w:r w:rsidR="000B23EC">
        <w:rPr>
          <w:rStyle w:val="Refdenotaalpie"/>
          <w:rFonts w:ascii="Times New Roman" w:hAnsi="Times New Roman" w:cs="Palatino-Roman"/>
          <w:sz w:val="24"/>
          <w:szCs w:val="24"/>
        </w:rPr>
        <w:footnoteReference w:id="44"/>
      </w:r>
      <w:r w:rsidR="000B23EC">
        <w:rPr>
          <w:rFonts w:ascii="Times New Roman" w:hAnsi="Times New Roman" w:cs="Palatino-Roman"/>
          <w:sz w:val="24"/>
          <w:szCs w:val="24"/>
        </w:rPr>
        <w:t xml:space="preserve"> </w:t>
      </w:r>
    </w:p>
    <w:p w:rsidR="000B23EC" w:rsidRDefault="000B23EC" w:rsidP="000B23EC">
      <w:pPr>
        <w:shd w:val="clear" w:color="auto" w:fill="FFFFFF"/>
        <w:spacing w:after="0" w:line="240" w:lineRule="auto"/>
        <w:rPr>
          <w:rFonts w:ascii="Times New Roman" w:hAnsi="Times New Roman" w:cs="Palatino-Roman"/>
          <w:sz w:val="24"/>
          <w:szCs w:val="24"/>
        </w:rPr>
      </w:pPr>
    </w:p>
    <w:p w:rsidR="0025652D" w:rsidRDefault="000B23EC" w:rsidP="000B23EC">
      <w:pPr>
        <w:shd w:val="clear" w:color="auto" w:fill="FFFFFF"/>
        <w:spacing w:after="0" w:line="240" w:lineRule="auto"/>
        <w:rPr>
          <w:rFonts w:ascii="Times New Roman" w:hAnsi="Times New Roman" w:cs="Palatino-Roman"/>
          <w:sz w:val="24"/>
          <w:szCs w:val="24"/>
        </w:rPr>
      </w:pPr>
      <w:r>
        <w:rPr>
          <w:rFonts w:ascii="Times New Roman" w:hAnsi="Times New Roman" w:cs="Palatino-Roman"/>
          <w:sz w:val="24"/>
          <w:szCs w:val="24"/>
        </w:rPr>
        <w:t>En medio de un creciente proceso insurreccional</w:t>
      </w:r>
      <w:r w:rsidR="001D0BCD">
        <w:rPr>
          <w:rFonts w:ascii="Times New Roman" w:hAnsi="Times New Roman" w:cs="Palatino-Roman"/>
          <w:sz w:val="24"/>
          <w:szCs w:val="24"/>
        </w:rPr>
        <w:t xml:space="preserve">, y teniendo lugar </w:t>
      </w:r>
      <w:r w:rsidR="005D396B">
        <w:rPr>
          <w:rFonts w:ascii="Times New Roman" w:hAnsi="Times New Roman" w:cs="Palatino-Roman"/>
          <w:sz w:val="24"/>
          <w:szCs w:val="24"/>
        </w:rPr>
        <w:t xml:space="preserve">en 1973 </w:t>
      </w:r>
      <w:r w:rsidR="001D0BCD">
        <w:rPr>
          <w:rFonts w:ascii="Times New Roman" w:hAnsi="Times New Roman" w:cs="Palatino-Roman"/>
          <w:sz w:val="24"/>
          <w:szCs w:val="24"/>
        </w:rPr>
        <w:t>el retorno de Perón (</w:t>
      </w:r>
      <w:r w:rsidR="00D50E53">
        <w:rPr>
          <w:rFonts w:ascii="Times New Roman" w:hAnsi="Times New Roman" w:cs="Palatino-Roman"/>
          <w:sz w:val="24"/>
          <w:szCs w:val="24"/>
        </w:rPr>
        <w:t>tras diecisiete años de exilio)</w:t>
      </w:r>
      <w:r w:rsidR="005D396B">
        <w:rPr>
          <w:rFonts w:ascii="Times New Roman" w:hAnsi="Times New Roman" w:cs="Palatino-Roman"/>
          <w:sz w:val="24"/>
          <w:szCs w:val="24"/>
        </w:rPr>
        <w:t xml:space="preserve"> ocurrió también </w:t>
      </w:r>
      <w:r w:rsidR="0074430C">
        <w:rPr>
          <w:rFonts w:ascii="Times New Roman" w:hAnsi="Times New Roman" w:cs="Palatino-Roman"/>
          <w:sz w:val="24"/>
          <w:szCs w:val="24"/>
        </w:rPr>
        <w:t xml:space="preserve">simultáneamente </w:t>
      </w:r>
      <w:r w:rsidR="001D0BCD">
        <w:rPr>
          <w:rFonts w:ascii="Times New Roman" w:hAnsi="Times New Roman" w:cs="Palatino-Roman"/>
          <w:sz w:val="24"/>
          <w:szCs w:val="24"/>
        </w:rPr>
        <w:t xml:space="preserve">la </w:t>
      </w:r>
      <w:r w:rsidR="00944897">
        <w:rPr>
          <w:rFonts w:ascii="Times New Roman" w:hAnsi="Times New Roman" w:cs="Palatino-Roman"/>
          <w:sz w:val="24"/>
          <w:szCs w:val="24"/>
        </w:rPr>
        <w:t xml:space="preserve">violenta </w:t>
      </w:r>
      <w:r w:rsidR="001D0BCD">
        <w:rPr>
          <w:rFonts w:ascii="Times New Roman" w:hAnsi="Times New Roman" w:cs="Palatino-Roman"/>
          <w:sz w:val="24"/>
          <w:szCs w:val="24"/>
        </w:rPr>
        <w:t xml:space="preserve">caída </w:t>
      </w:r>
      <w:r>
        <w:rPr>
          <w:rFonts w:ascii="Times New Roman" w:hAnsi="Times New Roman" w:cs="Palatino-Roman"/>
          <w:sz w:val="24"/>
          <w:szCs w:val="24"/>
        </w:rPr>
        <w:t xml:space="preserve">del primer gobierno socialista </w:t>
      </w:r>
      <w:r w:rsidR="001D0BCD">
        <w:rPr>
          <w:rFonts w:ascii="Times New Roman" w:hAnsi="Times New Roman" w:cs="Palatino-Roman"/>
          <w:sz w:val="24"/>
          <w:szCs w:val="24"/>
        </w:rPr>
        <w:t>en Chile.</w:t>
      </w:r>
      <w:r w:rsidR="0074430C">
        <w:rPr>
          <w:rFonts w:ascii="Times New Roman" w:hAnsi="Times New Roman" w:cs="Palatino-Roman"/>
          <w:sz w:val="24"/>
          <w:szCs w:val="24"/>
        </w:rPr>
        <w:t xml:space="preserve"> A partir de entonces</w:t>
      </w:r>
      <w:r w:rsidR="001D0BCD">
        <w:rPr>
          <w:rFonts w:ascii="Times New Roman" w:hAnsi="Times New Roman" w:cs="Palatino-Roman"/>
          <w:sz w:val="24"/>
          <w:szCs w:val="24"/>
        </w:rPr>
        <w:t xml:space="preserve">, </w:t>
      </w:r>
      <w:r>
        <w:rPr>
          <w:rFonts w:ascii="Times New Roman" w:hAnsi="Times New Roman" w:cs="Palatino-Roman"/>
          <w:sz w:val="24"/>
          <w:szCs w:val="24"/>
        </w:rPr>
        <w:t>se inauguró en Argentina</w:t>
      </w:r>
      <w:r w:rsidR="0074430C">
        <w:rPr>
          <w:rFonts w:ascii="Times New Roman" w:hAnsi="Times New Roman" w:cs="Palatino-Roman"/>
          <w:sz w:val="24"/>
          <w:szCs w:val="24"/>
        </w:rPr>
        <w:t xml:space="preserve"> una etapa donde la renaciente</w:t>
      </w:r>
      <w:r>
        <w:rPr>
          <w:rFonts w:ascii="Times New Roman" w:hAnsi="Times New Roman" w:cs="Palatino-Roman"/>
          <w:sz w:val="24"/>
          <w:szCs w:val="24"/>
        </w:rPr>
        <w:t xml:space="preserve"> democracia se subordinó a un terrorismo de estado inédito. En efecto, la democracia </w:t>
      </w:r>
      <w:r w:rsidR="00412489">
        <w:rPr>
          <w:rFonts w:ascii="Times New Roman" w:hAnsi="Times New Roman" w:cs="Palatino-Roman"/>
          <w:sz w:val="24"/>
          <w:szCs w:val="24"/>
        </w:rPr>
        <w:t xml:space="preserve">representativa </w:t>
      </w:r>
      <w:r w:rsidR="00404D6B">
        <w:rPr>
          <w:rFonts w:ascii="Times New Roman" w:hAnsi="Times New Roman" w:cs="Palatino-Roman"/>
          <w:sz w:val="24"/>
          <w:szCs w:val="24"/>
        </w:rPr>
        <w:t xml:space="preserve">y la supuesta justicia independiente </w:t>
      </w:r>
      <w:r w:rsidR="0074430C">
        <w:rPr>
          <w:rFonts w:ascii="Times New Roman" w:hAnsi="Times New Roman" w:cs="Palatino-Roman"/>
          <w:sz w:val="24"/>
          <w:szCs w:val="24"/>
        </w:rPr>
        <w:t>se supedit</w:t>
      </w:r>
      <w:r>
        <w:rPr>
          <w:rFonts w:ascii="Times New Roman" w:hAnsi="Times New Roman" w:cs="Palatino-Roman"/>
          <w:sz w:val="24"/>
          <w:szCs w:val="24"/>
        </w:rPr>
        <w:t>ó a un escuadrón de la muerte u</w:t>
      </w:r>
      <w:r w:rsidRPr="008C2175">
        <w:rPr>
          <w:rFonts w:ascii="Times New Roman" w:hAnsi="Times New Roman" w:cs="Arial"/>
          <w:sz w:val="24"/>
          <w:szCs w:val="20"/>
        </w:rPr>
        <w:t xml:space="preserve"> organi</w:t>
      </w:r>
      <w:r>
        <w:rPr>
          <w:rFonts w:ascii="Times New Roman" w:hAnsi="Times New Roman" w:cs="Arial"/>
          <w:sz w:val="24"/>
          <w:szCs w:val="20"/>
        </w:rPr>
        <w:t xml:space="preserve">zación parapolicial </w:t>
      </w:r>
      <w:r w:rsidR="0025652D">
        <w:rPr>
          <w:rFonts w:ascii="Times New Roman" w:hAnsi="Times New Roman" w:cs="Arial"/>
          <w:sz w:val="24"/>
          <w:szCs w:val="20"/>
        </w:rPr>
        <w:t>llamada</w:t>
      </w:r>
      <w:r w:rsidR="00EE737D">
        <w:rPr>
          <w:rFonts w:ascii="Times New Roman" w:hAnsi="Times New Roman" w:cs="Arial"/>
          <w:sz w:val="24"/>
          <w:szCs w:val="20"/>
        </w:rPr>
        <w:t xml:space="preserve"> </w:t>
      </w:r>
      <w:r w:rsidR="00AF4A24">
        <w:rPr>
          <w:rFonts w:ascii="Times New Roman" w:hAnsi="Times New Roman" w:cs="Arial"/>
          <w:sz w:val="24"/>
          <w:szCs w:val="20"/>
        </w:rPr>
        <w:t>“</w:t>
      </w:r>
      <w:r>
        <w:rPr>
          <w:rFonts w:ascii="Times New Roman" w:hAnsi="Times New Roman" w:cs="Arial"/>
          <w:sz w:val="24"/>
          <w:szCs w:val="20"/>
        </w:rPr>
        <w:t>Triple A</w:t>
      </w:r>
      <w:r w:rsidR="00AF4A24">
        <w:rPr>
          <w:rFonts w:ascii="Times New Roman" w:hAnsi="Times New Roman" w:cs="Arial"/>
          <w:sz w:val="24"/>
          <w:szCs w:val="20"/>
        </w:rPr>
        <w:t>”,</w:t>
      </w:r>
      <w:r>
        <w:rPr>
          <w:rFonts w:ascii="Times New Roman" w:hAnsi="Times New Roman" w:cs="Arial"/>
          <w:sz w:val="24"/>
          <w:szCs w:val="20"/>
        </w:rPr>
        <w:t xml:space="preserve"> puesta al frente del poder</w:t>
      </w:r>
      <w:r w:rsidR="005B08C7">
        <w:rPr>
          <w:rFonts w:ascii="Times New Roman" w:hAnsi="Times New Roman" w:cs="Arial"/>
          <w:sz w:val="24"/>
          <w:szCs w:val="20"/>
        </w:rPr>
        <w:t xml:space="preserve"> </w:t>
      </w:r>
      <w:r w:rsidR="0074430C">
        <w:rPr>
          <w:rFonts w:ascii="Times New Roman" w:hAnsi="Times New Roman" w:cs="Arial"/>
          <w:sz w:val="24"/>
          <w:szCs w:val="20"/>
        </w:rPr>
        <w:t xml:space="preserve">y </w:t>
      </w:r>
      <w:r w:rsidR="005B08C7">
        <w:rPr>
          <w:rFonts w:ascii="Times New Roman" w:hAnsi="Times New Roman" w:cs="Arial"/>
          <w:sz w:val="24"/>
          <w:szCs w:val="20"/>
        </w:rPr>
        <w:t>quedando</w:t>
      </w:r>
      <w:r w:rsidR="00AF4A24">
        <w:rPr>
          <w:rFonts w:ascii="Times New Roman" w:hAnsi="Times New Roman" w:cs="Arial"/>
          <w:sz w:val="24"/>
          <w:szCs w:val="20"/>
        </w:rPr>
        <w:t xml:space="preserve"> sus responsables </w:t>
      </w:r>
      <w:r w:rsidR="0025652D">
        <w:rPr>
          <w:rFonts w:ascii="Times New Roman" w:hAnsi="Times New Roman" w:cs="Arial"/>
          <w:sz w:val="24"/>
          <w:szCs w:val="20"/>
        </w:rPr>
        <w:t xml:space="preserve">políticos y militares </w:t>
      </w:r>
      <w:r w:rsidR="00AF4A24">
        <w:rPr>
          <w:rFonts w:ascii="Times New Roman" w:hAnsi="Times New Roman" w:cs="Arial"/>
          <w:sz w:val="24"/>
          <w:szCs w:val="20"/>
        </w:rPr>
        <w:t>aún impunes.</w:t>
      </w:r>
      <w:r w:rsidR="003A1121">
        <w:rPr>
          <w:rStyle w:val="Refdenotaalpie"/>
          <w:rFonts w:ascii="Times New Roman" w:hAnsi="Times New Roman" w:cs="Arial"/>
          <w:sz w:val="24"/>
          <w:szCs w:val="20"/>
        </w:rPr>
        <w:footnoteReference w:id="45"/>
      </w:r>
      <w:r>
        <w:rPr>
          <w:rFonts w:ascii="Times New Roman" w:hAnsi="Times New Roman" w:cs="Arial"/>
          <w:sz w:val="24"/>
          <w:szCs w:val="20"/>
        </w:rPr>
        <w:t xml:space="preserve"> </w:t>
      </w:r>
      <w:r w:rsidR="00AF4A24">
        <w:rPr>
          <w:rFonts w:ascii="Times New Roman" w:hAnsi="Times New Roman" w:cs="Arial"/>
          <w:sz w:val="24"/>
          <w:szCs w:val="20"/>
        </w:rPr>
        <w:t xml:space="preserve">Para escarmiento de una población </w:t>
      </w:r>
      <w:r w:rsidR="0025652D">
        <w:rPr>
          <w:rFonts w:ascii="Times New Roman" w:hAnsi="Times New Roman" w:cs="Arial"/>
          <w:sz w:val="24"/>
          <w:szCs w:val="20"/>
        </w:rPr>
        <w:t xml:space="preserve">crecientemente </w:t>
      </w:r>
      <w:r w:rsidR="00AF4A24">
        <w:rPr>
          <w:rFonts w:ascii="Times New Roman" w:hAnsi="Times New Roman" w:cs="Arial"/>
          <w:sz w:val="24"/>
          <w:szCs w:val="20"/>
        </w:rPr>
        <w:t>amedrentada,</w:t>
      </w:r>
      <w:r w:rsidRPr="008C2175">
        <w:rPr>
          <w:rFonts w:ascii="Times New Roman" w:hAnsi="Times New Roman" w:cs="Arial"/>
          <w:sz w:val="24"/>
          <w:szCs w:val="20"/>
        </w:rPr>
        <w:t xml:space="preserve"> </w:t>
      </w:r>
      <w:r w:rsidR="00AF4A24">
        <w:rPr>
          <w:rFonts w:ascii="Times New Roman" w:hAnsi="Times New Roman" w:cs="Arial"/>
          <w:sz w:val="24"/>
          <w:szCs w:val="20"/>
        </w:rPr>
        <w:t xml:space="preserve">ocurrieron </w:t>
      </w:r>
      <w:r w:rsidR="005567BF">
        <w:rPr>
          <w:rFonts w:ascii="Times New Roman" w:hAnsi="Times New Roman" w:cs="Arial"/>
          <w:sz w:val="24"/>
          <w:szCs w:val="20"/>
        </w:rPr>
        <w:t>más de un millar de asesinat</w:t>
      </w:r>
      <w:r w:rsidRPr="008C2175">
        <w:rPr>
          <w:rFonts w:ascii="Times New Roman" w:hAnsi="Times New Roman" w:cs="Arial"/>
          <w:sz w:val="24"/>
          <w:szCs w:val="20"/>
        </w:rPr>
        <w:t>os</w:t>
      </w:r>
      <w:r w:rsidRPr="007813C9">
        <w:rPr>
          <w:rFonts w:ascii="Times New Roman" w:hAnsi="Times New Roman" w:cs="Arial"/>
          <w:sz w:val="24"/>
          <w:szCs w:val="20"/>
        </w:rPr>
        <w:t xml:space="preserve">, </w:t>
      </w:r>
      <w:r w:rsidR="0025652D">
        <w:rPr>
          <w:rFonts w:ascii="Times New Roman" w:hAnsi="Times New Roman" w:cs="Arial"/>
          <w:sz w:val="24"/>
          <w:szCs w:val="20"/>
        </w:rPr>
        <w:t>entre otr</w:t>
      </w:r>
      <w:r w:rsidRPr="007813C9">
        <w:rPr>
          <w:rFonts w:ascii="Times New Roman" w:hAnsi="Times New Roman" w:cs="Arial"/>
          <w:sz w:val="24"/>
          <w:szCs w:val="20"/>
        </w:rPr>
        <w:t xml:space="preserve">os </w:t>
      </w:r>
      <w:r w:rsidR="005567BF">
        <w:rPr>
          <w:rFonts w:ascii="Times New Roman" w:hAnsi="Times New Roman" w:cs="Arial"/>
          <w:sz w:val="24"/>
          <w:szCs w:val="20"/>
        </w:rPr>
        <w:t xml:space="preserve">el de </w:t>
      </w:r>
      <w:r>
        <w:rPr>
          <w:rFonts w:ascii="Times New Roman" w:hAnsi="Times New Roman" w:cs="Arial"/>
          <w:sz w:val="24"/>
          <w:szCs w:val="20"/>
        </w:rPr>
        <w:t xml:space="preserve">los </w:t>
      </w:r>
      <w:r w:rsidRPr="007813C9">
        <w:rPr>
          <w:rFonts w:ascii="Times New Roman" w:hAnsi="Times New Roman" w:cs="Arial"/>
          <w:sz w:val="24"/>
          <w:szCs w:val="20"/>
        </w:rPr>
        <w:t xml:space="preserve">intelectuales </w:t>
      </w:r>
      <w:r w:rsidRPr="007813C9">
        <w:rPr>
          <w:rFonts w:ascii="Times New Roman" w:hAnsi="Times New Roman" w:cs="Arial"/>
          <w:sz w:val="24"/>
          <w:shd w:val="clear" w:color="auto" w:fill="FFFFFF"/>
        </w:rPr>
        <w:t>Rodolfo Ortega Peña</w:t>
      </w:r>
      <w:r w:rsidR="00187CC0">
        <w:rPr>
          <w:rFonts w:ascii="Times New Roman" w:hAnsi="Times New Roman" w:cs="Arial"/>
          <w:sz w:val="24"/>
          <w:szCs w:val="20"/>
        </w:rPr>
        <w:t>,</w:t>
      </w:r>
      <w:r w:rsidR="00187CC0">
        <w:rPr>
          <w:color w:val="000000"/>
          <w:sz w:val="27"/>
          <w:szCs w:val="27"/>
          <w:shd w:val="clear" w:color="auto" w:fill="FFFFFF"/>
        </w:rPr>
        <w:t xml:space="preserve"> </w:t>
      </w:r>
      <w:r w:rsidR="003E2505">
        <w:rPr>
          <w:rFonts w:ascii="Times New Roman" w:hAnsi="Times New Roman" w:cs="Arial"/>
          <w:sz w:val="24"/>
          <w:szCs w:val="20"/>
        </w:rPr>
        <w:t>Carlos Mujica</w:t>
      </w:r>
      <w:r w:rsidR="003E2505" w:rsidRPr="003E2505">
        <w:rPr>
          <w:rFonts w:ascii="Times New Roman" w:hAnsi="Times New Roman" w:cs="Arial"/>
          <w:sz w:val="24"/>
          <w:szCs w:val="20"/>
        </w:rPr>
        <w:t xml:space="preserve"> </w:t>
      </w:r>
      <w:r w:rsidR="003E2505">
        <w:rPr>
          <w:rFonts w:ascii="Times New Roman" w:hAnsi="Times New Roman" w:cs="Arial"/>
          <w:sz w:val="24"/>
          <w:szCs w:val="20"/>
        </w:rPr>
        <w:t xml:space="preserve">y </w:t>
      </w:r>
      <w:r w:rsidR="003E2505" w:rsidRPr="007813C9">
        <w:rPr>
          <w:rFonts w:ascii="Times New Roman" w:hAnsi="Times New Roman" w:cs="Arial"/>
          <w:sz w:val="24"/>
          <w:szCs w:val="20"/>
        </w:rPr>
        <w:t>Silvio Frondizi</w:t>
      </w:r>
      <w:r w:rsidRPr="007813C9">
        <w:rPr>
          <w:rFonts w:ascii="Times New Roman" w:hAnsi="Times New Roman" w:cs="Arial"/>
          <w:sz w:val="24"/>
          <w:szCs w:val="20"/>
        </w:rPr>
        <w:t>, este</w:t>
      </w:r>
      <w:r>
        <w:rPr>
          <w:rFonts w:ascii="Times New Roman" w:hAnsi="Times New Roman" w:cs="Arial"/>
          <w:sz w:val="24"/>
          <w:szCs w:val="20"/>
        </w:rPr>
        <w:t xml:space="preserve"> último arrastrado de los pelos desde un quinto piso y asesinado a mansalva en plena calle</w:t>
      </w:r>
      <w:r>
        <w:rPr>
          <w:rFonts w:ascii="Times New Roman" w:hAnsi="Times New Roman" w:cs="Palatino-Roman"/>
          <w:sz w:val="24"/>
          <w:szCs w:val="24"/>
        </w:rPr>
        <w:t>.</w:t>
      </w:r>
      <w:r w:rsidRPr="008C2175">
        <w:rPr>
          <w:rFonts w:ascii="Times New Roman" w:hAnsi="Times New Roman" w:cs="Palatino-Roman"/>
          <w:sz w:val="24"/>
          <w:szCs w:val="24"/>
        </w:rPr>
        <w:t xml:space="preserve"> </w:t>
      </w:r>
      <w:r>
        <w:rPr>
          <w:rFonts w:ascii="Times New Roman" w:hAnsi="Times New Roman" w:cs="Palatino-Roman"/>
          <w:sz w:val="24"/>
          <w:szCs w:val="24"/>
        </w:rPr>
        <w:t xml:space="preserve">Borges recordó entonces, </w:t>
      </w:r>
      <w:r w:rsidR="0025652D">
        <w:rPr>
          <w:rFonts w:ascii="Times New Roman" w:hAnsi="Times New Roman" w:cs="Palatino-Roman"/>
          <w:sz w:val="24"/>
          <w:szCs w:val="24"/>
        </w:rPr>
        <w:t xml:space="preserve">era el </w:t>
      </w:r>
      <w:r>
        <w:rPr>
          <w:rFonts w:ascii="Times New Roman" w:hAnsi="Times New Roman" w:cs="Palatino-Roman"/>
          <w:sz w:val="24"/>
          <w:szCs w:val="24"/>
        </w:rPr>
        <w:t xml:space="preserve">año 1974, su experiencia </w:t>
      </w:r>
      <w:r w:rsidR="0025652D">
        <w:rPr>
          <w:rFonts w:ascii="Times New Roman" w:hAnsi="Times New Roman" w:cs="Palatino-Roman"/>
          <w:sz w:val="24"/>
          <w:szCs w:val="24"/>
        </w:rPr>
        <w:t xml:space="preserve">con el Fraile Aldao y </w:t>
      </w:r>
      <w:r>
        <w:rPr>
          <w:rFonts w:ascii="Times New Roman" w:hAnsi="Times New Roman" w:cs="Palatino-Roman"/>
          <w:sz w:val="24"/>
          <w:szCs w:val="24"/>
        </w:rPr>
        <w:t xml:space="preserve">con el </w:t>
      </w:r>
      <w:r>
        <w:rPr>
          <w:rFonts w:ascii="Times New Roman" w:hAnsi="Times New Roman" w:cs="Palatino-Roman"/>
          <w:sz w:val="24"/>
          <w:szCs w:val="24"/>
        </w:rPr>
        <w:lastRenderedPageBreak/>
        <w:t xml:space="preserve">oficial nazi </w:t>
      </w:r>
      <w:r w:rsidRPr="009D09DA">
        <w:rPr>
          <w:rFonts w:ascii="Times New Roman" w:hAnsi="Times New Roman" w:cs="Palatino-Roman"/>
          <w:i/>
          <w:sz w:val="24"/>
          <w:szCs w:val="24"/>
        </w:rPr>
        <w:t>Otto Dietrich</w:t>
      </w:r>
      <w:r w:rsidR="0025652D">
        <w:rPr>
          <w:rFonts w:ascii="Times New Roman" w:hAnsi="Times New Roman" w:cs="Palatino-Roman"/>
          <w:sz w:val="24"/>
          <w:szCs w:val="24"/>
        </w:rPr>
        <w:t xml:space="preserve">, </w:t>
      </w:r>
      <w:r w:rsidR="0074430C">
        <w:rPr>
          <w:rFonts w:ascii="Times New Roman" w:hAnsi="Times New Roman" w:cs="Palatino-Roman"/>
          <w:sz w:val="24"/>
          <w:szCs w:val="24"/>
        </w:rPr>
        <w:t xml:space="preserve">y aunque vivía </w:t>
      </w:r>
      <w:r w:rsidR="00A63493">
        <w:rPr>
          <w:rFonts w:ascii="Times New Roman" w:hAnsi="Times New Roman" w:cs="Palatino-Roman"/>
          <w:sz w:val="24"/>
          <w:szCs w:val="24"/>
        </w:rPr>
        <w:t>alarma</w:t>
      </w:r>
      <w:r>
        <w:rPr>
          <w:rFonts w:ascii="Times New Roman" w:hAnsi="Times New Roman" w:cs="Palatino-Roman"/>
          <w:sz w:val="24"/>
          <w:szCs w:val="24"/>
        </w:rPr>
        <w:t>do y hasta amenazado de muerte</w:t>
      </w:r>
      <w:r w:rsidR="00301981">
        <w:rPr>
          <w:rFonts w:ascii="Times New Roman" w:hAnsi="Times New Roman" w:cs="Palatino-Roman"/>
          <w:sz w:val="24"/>
          <w:szCs w:val="24"/>
        </w:rPr>
        <w:t>,</w:t>
      </w:r>
      <w:r>
        <w:rPr>
          <w:rFonts w:ascii="Times New Roman" w:hAnsi="Times New Roman" w:cs="Palatino-Roman"/>
          <w:sz w:val="24"/>
          <w:szCs w:val="24"/>
        </w:rPr>
        <w:t xml:space="preserve"> </w:t>
      </w:r>
      <w:r w:rsidR="0074430C">
        <w:rPr>
          <w:rFonts w:ascii="Times New Roman" w:hAnsi="Times New Roman" w:cs="Palatino-Roman"/>
          <w:sz w:val="24"/>
          <w:szCs w:val="24"/>
        </w:rPr>
        <w:t xml:space="preserve">y cuidando de su </w:t>
      </w:r>
      <w:r w:rsidR="006A78BC">
        <w:rPr>
          <w:rFonts w:ascii="Times New Roman" w:hAnsi="Times New Roman" w:cs="Palatino-Roman"/>
          <w:sz w:val="24"/>
          <w:szCs w:val="24"/>
        </w:rPr>
        <w:t>casi cent</w:t>
      </w:r>
      <w:r w:rsidR="00784EE3">
        <w:rPr>
          <w:rFonts w:ascii="Times New Roman" w:hAnsi="Times New Roman" w:cs="Palatino-Roman"/>
          <w:sz w:val="24"/>
          <w:szCs w:val="24"/>
        </w:rPr>
        <w:t xml:space="preserve">enaria </w:t>
      </w:r>
      <w:r w:rsidR="0074430C">
        <w:rPr>
          <w:rFonts w:ascii="Times New Roman" w:hAnsi="Times New Roman" w:cs="Palatino-Roman"/>
          <w:sz w:val="24"/>
          <w:szCs w:val="24"/>
        </w:rPr>
        <w:t xml:space="preserve">madre que falleció al año siguiente de 1975, </w:t>
      </w:r>
      <w:r>
        <w:rPr>
          <w:rFonts w:ascii="Times New Roman" w:hAnsi="Times New Roman" w:cs="Palatino-Roman"/>
          <w:sz w:val="24"/>
          <w:szCs w:val="24"/>
        </w:rPr>
        <w:t xml:space="preserve">no escatimó esfuerzos para esclarecer en su conciencia la sospechosa venganza argüida para justificar el crimen de Aramburu </w:t>
      </w:r>
      <w:r w:rsidR="0025652D">
        <w:rPr>
          <w:rFonts w:ascii="Times New Roman" w:hAnsi="Times New Roman" w:cs="Palatino-Roman"/>
          <w:sz w:val="24"/>
          <w:szCs w:val="24"/>
        </w:rPr>
        <w:t>(fusilamientos de 1956).</w:t>
      </w:r>
      <w:r w:rsidR="00C76D1F">
        <w:rPr>
          <w:rStyle w:val="Refdenotaalpie"/>
          <w:rFonts w:ascii="Times New Roman" w:hAnsi="Times New Roman" w:cs="Palatino-Roman"/>
          <w:sz w:val="24"/>
          <w:szCs w:val="24"/>
        </w:rPr>
        <w:footnoteReference w:id="46"/>
      </w:r>
      <w:r w:rsidR="00C76D1F">
        <w:rPr>
          <w:rFonts w:ascii="Times New Roman" w:hAnsi="Times New Roman" w:cs="Palatino-Roman"/>
          <w:sz w:val="24"/>
          <w:szCs w:val="24"/>
        </w:rPr>
        <w:t xml:space="preserve"> </w:t>
      </w:r>
      <w:r>
        <w:rPr>
          <w:rFonts w:ascii="Times New Roman" w:hAnsi="Times New Roman" w:cs="Palatino-Roman"/>
          <w:sz w:val="24"/>
          <w:szCs w:val="24"/>
        </w:rPr>
        <w:t xml:space="preserve"> </w:t>
      </w:r>
    </w:p>
    <w:p w:rsidR="0025652D" w:rsidRDefault="0025652D" w:rsidP="000B23EC">
      <w:pPr>
        <w:shd w:val="clear" w:color="auto" w:fill="FFFFFF"/>
        <w:spacing w:after="0" w:line="240" w:lineRule="auto"/>
        <w:rPr>
          <w:rFonts w:ascii="Times New Roman" w:hAnsi="Times New Roman" w:cs="Palatino-Roman"/>
          <w:sz w:val="24"/>
          <w:szCs w:val="24"/>
        </w:rPr>
      </w:pPr>
    </w:p>
    <w:p w:rsidR="000B23EC" w:rsidRDefault="0025652D" w:rsidP="000B23EC">
      <w:pPr>
        <w:shd w:val="clear" w:color="auto" w:fill="FFFFFF"/>
        <w:spacing w:after="0" w:line="240" w:lineRule="auto"/>
        <w:rPr>
          <w:rFonts w:ascii="Times New Roman" w:hAnsi="Times New Roman" w:cs="Palatino-Roman"/>
          <w:sz w:val="24"/>
          <w:szCs w:val="24"/>
        </w:rPr>
      </w:pPr>
      <w:r>
        <w:rPr>
          <w:rFonts w:ascii="Times New Roman" w:hAnsi="Times New Roman" w:cs="Palatino-Roman"/>
          <w:sz w:val="24"/>
          <w:szCs w:val="24"/>
        </w:rPr>
        <w:t xml:space="preserve">Tampoco Borges escatimó esfuerzos </w:t>
      </w:r>
      <w:r w:rsidR="000B23EC">
        <w:rPr>
          <w:rFonts w:ascii="Times New Roman" w:hAnsi="Times New Roman" w:cs="Palatino-Roman"/>
          <w:sz w:val="24"/>
          <w:szCs w:val="24"/>
        </w:rPr>
        <w:t xml:space="preserve">para remontar la indagación al drama uruguayo de fines del siglo XIX, inspirado en el alegato que en su defensa había escrito su propio tío uruguayo el fallecido Luis Melián Lafinur. Tras consultar a su amigo </w:t>
      </w:r>
      <w:r w:rsidR="00AA1F0A">
        <w:rPr>
          <w:rFonts w:ascii="Times New Roman" w:hAnsi="Times New Roman" w:cs="Palatino-Roman"/>
          <w:sz w:val="24"/>
          <w:szCs w:val="24"/>
        </w:rPr>
        <w:t xml:space="preserve">el ensayista </w:t>
      </w:r>
      <w:r w:rsidR="000B23EC">
        <w:rPr>
          <w:rFonts w:ascii="Times New Roman" w:hAnsi="Times New Roman" w:cs="Palatino-Roman"/>
          <w:sz w:val="24"/>
          <w:szCs w:val="24"/>
        </w:rPr>
        <w:t xml:space="preserve">Ernesto Palacio, </w:t>
      </w:r>
      <w:r w:rsidR="00BB14B1">
        <w:rPr>
          <w:rFonts w:ascii="Times New Roman" w:hAnsi="Times New Roman" w:cs="Palatino-Roman"/>
          <w:sz w:val="24"/>
          <w:szCs w:val="24"/>
        </w:rPr>
        <w:t>quien había publicado en 1946 la obra</w:t>
      </w:r>
      <w:r w:rsidR="003C0910">
        <w:rPr>
          <w:rFonts w:ascii="Times New Roman" w:hAnsi="Times New Roman" w:cs="Palatino-Roman"/>
          <w:sz w:val="24"/>
          <w:szCs w:val="24"/>
        </w:rPr>
        <w:t xml:space="preserve"> </w:t>
      </w:r>
      <w:r w:rsidR="003C0910" w:rsidRPr="00BE5722">
        <w:rPr>
          <w:rStyle w:val="nfasis"/>
          <w:rFonts w:ascii="Times New Roman" w:hAnsi="Times New Roman" w:cs="Arial"/>
          <w:b/>
          <w:bCs/>
          <w:iCs w:val="0"/>
          <w:sz w:val="24"/>
          <w:shd w:val="clear" w:color="auto" w:fill="FFFFFF"/>
        </w:rPr>
        <w:t>Catilina</w:t>
      </w:r>
      <w:r w:rsidR="003C0910" w:rsidRPr="00BE5722">
        <w:rPr>
          <w:rFonts w:ascii="Times New Roman" w:hAnsi="Times New Roman" w:cs="Arial"/>
          <w:b/>
          <w:sz w:val="24"/>
          <w:shd w:val="clear" w:color="auto" w:fill="FFFFFF"/>
        </w:rPr>
        <w:t xml:space="preserve">. </w:t>
      </w:r>
      <w:r w:rsidR="003C0910" w:rsidRPr="00F11D5A">
        <w:rPr>
          <w:rFonts w:ascii="Times New Roman" w:hAnsi="Times New Roman" w:cs="Arial"/>
          <w:b/>
          <w:i/>
          <w:sz w:val="24"/>
          <w:shd w:val="clear" w:color="auto" w:fill="FFFFFF"/>
        </w:rPr>
        <w:t>La revolución contra</w:t>
      </w:r>
      <w:r w:rsidR="00BE5722" w:rsidRPr="00F11D5A">
        <w:rPr>
          <w:rFonts w:ascii="Times New Roman" w:hAnsi="Times New Roman" w:cs="Arial"/>
          <w:b/>
          <w:i/>
          <w:sz w:val="24"/>
          <w:shd w:val="clear" w:color="auto" w:fill="FFFFFF"/>
        </w:rPr>
        <w:t xml:space="preserve"> la plutocracia en Roma</w:t>
      </w:r>
      <w:r w:rsidR="008B3667">
        <w:rPr>
          <w:rFonts w:ascii="Arial" w:hAnsi="Arial" w:cs="Arial"/>
          <w:color w:val="545454"/>
          <w:shd w:val="clear" w:color="auto" w:fill="FFFFFF"/>
        </w:rPr>
        <w:t>,</w:t>
      </w:r>
      <w:r w:rsidR="003C0910">
        <w:rPr>
          <w:rFonts w:ascii="Times New Roman" w:hAnsi="Times New Roman" w:cs="Palatino-Roman"/>
          <w:sz w:val="24"/>
          <w:szCs w:val="24"/>
        </w:rPr>
        <w:t xml:space="preserve"> </w:t>
      </w:r>
      <w:r w:rsidR="000B23EC">
        <w:rPr>
          <w:rFonts w:ascii="Times New Roman" w:hAnsi="Times New Roman" w:cs="Palatino-Roman"/>
          <w:sz w:val="24"/>
          <w:szCs w:val="24"/>
        </w:rPr>
        <w:t xml:space="preserve">Borges se habría puesto en contacto con un nieto argentino de la víctima oriental, el afamado ex agente pro-nazi </w:t>
      </w:r>
      <w:r w:rsidR="005C7F48">
        <w:rPr>
          <w:rFonts w:ascii="Times New Roman" w:hAnsi="Times New Roman" w:cs="Palatino-Roman"/>
          <w:sz w:val="24"/>
          <w:szCs w:val="24"/>
        </w:rPr>
        <w:t xml:space="preserve">y culto germanófilo </w:t>
      </w:r>
      <w:r w:rsidR="000B23EC">
        <w:rPr>
          <w:rFonts w:ascii="Times New Roman" w:hAnsi="Times New Roman" w:cs="Palatino-Roman"/>
          <w:sz w:val="24"/>
          <w:szCs w:val="24"/>
        </w:rPr>
        <w:t>Juan Carlos “Bebe” Goyeneche, alias el virrey (alusión irónica al último virrey español que reprimió a los ejércitos patriotas y c</w:t>
      </w:r>
      <w:r w:rsidR="00971273">
        <w:rPr>
          <w:rFonts w:ascii="Times New Roman" w:hAnsi="Times New Roman" w:cs="Palatino-Roman"/>
          <w:sz w:val="24"/>
          <w:szCs w:val="24"/>
        </w:rPr>
        <w:t>on el</w:t>
      </w:r>
      <w:r w:rsidR="005276D3">
        <w:rPr>
          <w:rFonts w:ascii="Times New Roman" w:hAnsi="Times New Roman" w:cs="Palatino-Roman"/>
          <w:sz w:val="24"/>
          <w:szCs w:val="24"/>
        </w:rPr>
        <w:t xml:space="preserve"> cual no tenía parentesco alguno</w:t>
      </w:r>
      <w:r w:rsidR="000B23EC">
        <w:rPr>
          <w:rFonts w:ascii="Times New Roman" w:hAnsi="Times New Roman" w:cs="Palatino-Roman"/>
          <w:sz w:val="24"/>
          <w:szCs w:val="24"/>
        </w:rPr>
        <w:t>)</w:t>
      </w:r>
      <w:r w:rsidR="00F159E9">
        <w:rPr>
          <w:rFonts w:ascii="Times New Roman" w:hAnsi="Times New Roman" w:cs="Palatino-Roman"/>
          <w:sz w:val="24"/>
          <w:szCs w:val="24"/>
        </w:rPr>
        <w:t xml:space="preserve">, </w:t>
      </w:r>
      <w:r w:rsidR="00607E3E">
        <w:rPr>
          <w:rFonts w:ascii="Times New Roman" w:hAnsi="Times New Roman" w:cs="Palatino-Roman"/>
          <w:sz w:val="24"/>
          <w:szCs w:val="24"/>
        </w:rPr>
        <w:t>al que</w:t>
      </w:r>
      <w:r w:rsidR="00F833AF">
        <w:rPr>
          <w:rFonts w:ascii="Times New Roman" w:hAnsi="Times New Roman" w:cs="Palatino-Roman"/>
          <w:sz w:val="24"/>
          <w:szCs w:val="24"/>
        </w:rPr>
        <w:t xml:space="preserve"> lo unía una tragedia común pues ambos no pudieron conocer a sus abuelos por haber sido asesinados</w:t>
      </w:r>
      <w:r w:rsidR="000B23EC">
        <w:rPr>
          <w:rFonts w:ascii="Times New Roman" w:hAnsi="Times New Roman" w:cs="Palatino-Roman"/>
          <w:sz w:val="24"/>
          <w:szCs w:val="24"/>
        </w:rPr>
        <w:t>.</w:t>
      </w:r>
      <w:r w:rsidR="000B23EC">
        <w:rPr>
          <w:rStyle w:val="Refdenotaalpie"/>
          <w:rFonts w:ascii="Times New Roman" w:hAnsi="Times New Roman" w:cs="Palatino-Roman"/>
          <w:sz w:val="24"/>
          <w:szCs w:val="24"/>
        </w:rPr>
        <w:footnoteReference w:id="47"/>
      </w:r>
      <w:r w:rsidR="000B23EC">
        <w:rPr>
          <w:rFonts w:ascii="Times New Roman" w:hAnsi="Times New Roman" w:cs="Palatino-Roman"/>
          <w:sz w:val="24"/>
          <w:szCs w:val="24"/>
        </w:rPr>
        <w:t xml:space="preserve"> La pesquisa no bastó con la inf</w:t>
      </w:r>
      <w:r w:rsidR="00227CD6">
        <w:rPr>
          <w:rFonts w:ascii="Times New Roman" w:hAnsi="Times New Roman" w:cs="Palatino-Roman"/>
          <w:sz w:val="24"/>
          <w:szCs w:val="24"/>
        </w:rPr>
        <w:t>ormación que le pudo haber proporcion</w:t>
      </w:r>
      <w:r w:rsidR="000B23EC">
        <w:rPr>
          <w:rFonts w:ascii="Times New Roman" w:hAnsi="Times New Roman" w:cs="Palatino-Roman"/>
          <w:sz w:val="24"/>
          <w:szCs w:val="24"/>
        </w:rPr>
        <w:t xml:space="preserve">ado Goyeneche, que incluyó una publicación de su propia madre, hija de Idiarte Borda. Borges buscó entonces, en agosto de 1971, un año después del asesinato de Aramburu, la colaboración del oriental Emir Rodríguez Monegal con quien consultó en la Biblioteca Nacional numerosos textos, que Monegal mismo le leía a guisa de moderno lazarillo, para finalmente, cuatro años después, publicar el cuento en </w:t>
      </w:r>
      <w:r w:rsidR="000B23EC" w:rsidRPr="00277D69">
        <w:rPr>
          <w:rFonts w:ascii="Times New Roman" w:hAnsi="Times New Roman" w:cs="Palatino-Roman"/>
          <w:b/>
          <w:i/>
          <w:sz w:val="24"/>
          <w:szCs w:val="24"/>
        </w:rPr>
        <w:t>El Libro de Arena</w:t>
      </w:r>
      <w:r w:rsidR="000B23EC">
        <w:rPr>
          <w:rFonts w:ascii="Times New Roman" w:hAnsi="Times New Roman" w:cs="Palatino-Roman"/>
          <w:sz w:val="24"/>
          <w:szCs w:val="24"/>
        </w:rPr>
        <w:t xml:space="preserve"> (1975).</w:t>
      </w:r>
      <w:r w:rsidR="000B23EC">
        <w:rPr>
          <w:rStyle w:val="Refdenotaalpie"/>
          <w:rFonts w:ascii="Times New Roman" w:hAnsi="Times New Roman" w:cs="Palatino-Roman"/>
          <w:sz w:val="24"/>
          <w:szCs w:val="24"/>
        </w:rPr>
        <w:footnoteReference w:id="48"/>
      </w:r>
      <w:r w:rsidR="000B23EC">
        <w:rPr>
          <w:rFonts w:ascii="Times New Roman" w:hAnsi="Times New Roman" w:cs="Palatino-Roman"/>
          <w:sz w:val="24"/>
          <w:szCs w:val="24"/>
        </w:rPr>
        <w:t xml:space="preserve"> </w:t>
      </w:r>
      <w:r w:rsidR="008B3667">
        <w:rPr>
          <w:rFonts w:ascii="Times New Roman" w:hAnsi="Times New Roman" w:cs="Palatino-Roman"/>
          <w:sz w:val="24"/>
          <w:szCs w:val="24"/>
        </w:rPr>
        <w:t>Y a</w:t>
      </w:r>
      <w:r w:rsidR="00DB40DD">
        <w:rPr>
          <w:rFonts w:ascii="Times New Roman" w:hAnsi="Times New Roman" w:cs="Palatino-Roman"/>
          <w:sz w:val="24"/>
          <w:szCs w:val="24"/>
        </w:rPr>
        <w:t>penas dos meses después de p</w:t>
      </w:r>
      <w:r w:rsidR="000B23EC">
        <w:rPr>
          <w:rFonts w:ascii="Times New Roman" w:hAnsi="Times New Roman" w:cs="Palatino-Roman"/>
          <w:sz w:val="24"/>
          <w:szCs w:val="24"/>
        </w:rPr>
        <w:t xml:space="preserve">roducido el golpe </w:t>
      </w:r>
      <w:r w:rsidR="00301981">
        <w:rPr>
          <w:rFonts w:ascii="Times New Roman" w:hAnsi="Times New Roman" w:cs="Palatino-Roman"/>
          <w:sz w:val="24"/>
          <w:szCs w:val="24"/>
        </w:rPr>
        <w:t xml:space="preserve">militar </w:t>
      </w:r>
      <w:r w:rsidR="000B23EC">
        <w:rPr>
          <w:rFonts w:ascii="Times New Roman" w:hAnsi="Times New Roman" w:cs="Palatino-Roman"/>
          <w:sz w:val="24"/>
          <w:szCs w:val="24"/>
        </w:rPr>
        <w:t xml:space="preserve">de 1976, Borges conjuntamente con </w:t>
      </w:r>
      <w:r w:rsidR="007F67C6">
        <w:rPr>
          <w:rFonts w:ascii="Times New Roman" w:hAnsi="Times New Roman" w:cs="Palatino-Roman"/>
          <w:sz w:val="24"/>
          <w:szCs w:val="24"/>
        </w:rPr>
        <w:t xml:space="preserve">Ernesto </w:t>
      </w:r>
      <w:r w:rsidR="000B23EC">
        <w:rPr>
          <w:rFonts w:ascii="Times New Roman" w:hAnsi="Times New Roman" w:cs="Palatino-Roman"/>
          <w:sz w:val="24"/>
          <w:szCs w:val="24"/>
        </w:rPr>
        <w:t xml:space="preserve">Sábato y </w:t>
      </w:r>
      <w:r w:rsidR="007F67C6">
        <w:rPr>
          <w:rFonts w:ascii="Times New Roman" w:hAnsi="Times New Roman" w:cs="Palatino-Roman"/>
          <w:sz w:val="24"/>
          <w:szCs w:val="24"/>
        </w:rPr>
        <w:t xml:space="preserve">Leonardo </w:t>
      </w:r>
      <w:r w:rsidR="000B23EC">
        <w:rPr>
          <w:rFonts w:ascii="Times New Roman" w:hAnsi="Times New Roman" w:cs="Palatino-Roman"/>
          <w:sz w:val="24"/>
          <w:szCs w:val="24"/>
        </w:rPr>
        <w:t xml:space="preserve">Castellani </w:t>
      </w:r>
      <w:r w:rsidR="007F67C6">
        <w:rPr>
          <w:rFonts w:ascii="Times New Roman" w:hAnsi="Times New Roman" w:cs="Palatino-Roman"/>
          <w:sz w:val="24"/>
          <w:szCs w:val="24"/>
        </w:rPr>
        <w:t xml:space="preserve">S.J. </w:t>
      </w:r>
      <w:r w:rsidR="000B23EC">
        <w:rPr>
          <w:rFonts w:ascii="Times New Roman" w:hAnsi="Times New Roman" w:cs="Palatino-Roman"/>
          <w:sz w:val="24"/>
          <w:szCs w:val="24"/>
        </w:rPr>
        <w:t xml:space="preserve">intercedieron ante </w:t>
      </w:r>
      <w:r w:rsidR="005230DD">
        <w:rPr>
          <w:rFonts w:ascii="Times New Roman" w:hAnsi="Times New Roman" w:cs="Palatino-Roman"/>
          <w:sz w:val="24"/>
          <w:szCs w:val="24"/>
        </w:rPr>
        <w:t xml:space="preserve">el Gral. </w:t>
      </w:r>
      <w:r w:rsidR="000B23EC">
        <w:rPr>
          <w:rFonts w:ascii="Times New Roman" w:hAnsi="Times New Roman" w:cs="Palatino-Roman"/>
          <w:sz w:val="24"/>
          <w:szCs w:val="24"/>
        </w:rPr>
        <w:t>Videla por la vida de</w:t>
      </w:r>
      <w:r w:rsidR="00CD270D">
        <w:rPr>
          <w:rFonts w:ascii="Times New Roman" w:hAnsi="Times New Roman" w:cs="Palatino-Roman"/>
          <w:sz w:val="24"/>
          <w:szCs w:val="24"/>
        </w:rPr>
        <w:t xml:space="preserve"> </w:t>
      </w:r>
      <w:r w:rsidR="000B23EC">
        <w:rPr>
          <w:rFonts w:ascii="Times New Roman" w:hAnsi="Times New Roman" w:cs="Palatino-Roman"/>
          <w:sz w:val="24"/>
          <w:szCs w:val="24"/>
        </w:rPr>
        <w:t>l</w:t>
      </w:r>
      <w:r w:rsidR="00CD270D">
        <w:rPr>
          <w:rFonts w:ascii="Times New Roman" w:hAnsi="Times New Roman" w:cs="Palatino-Roman"/>
          <w:sz w:val="24"/>
          <w:szCs w:val="24"/>
        </w:rPr>
        <w:t>os</w:t>
      </w:r>
      <w:r w:rsidR="000B23EC">
        <w:rPr>
          <w:rFonts w:ascii="Times New Roman" w:hAnsi="Times New Roman" w:cs="Palatino-Roman"/>
          <w:sz w:val="24"/>
          <w:szCs w:val="24"/>
        </w:rPr>
        <w:t xml:space="preserve"> escritor</w:t>
      </w:r>
      <w:r w:rsidR="00CD270D">
        <w:rPr>
          <w:rFonts w:ascii="Times New Roman" w:hAnsi="Times New Roman" w:cs="Palatino-Roman"/>
          <w:sz w:val="24"/>
          <w:szCs w:val="24"/>
        </w:rPr>
        <w:t>es</w:t>
      </w:r>
      <w:r w:rsidR="000B23EC">
        <w:rPr>
          <w:rFonts w:ascii="Times New Roman" w:hAnsi="Times New Roman" w:cs="Palatino-Roman"/>
          <w:sz w:val="24"/>
          <w:szCs w:val="24"/>
        </w:rPr>
        <w:t xml:space="preserve"> </w:t>
      </w:r>
      <w:r w:rsidR="00CD270D">
        <w:rPr>
          <w:rFonts w:ascii="Times New Roman" w:hAnsi="Times New Roman" w:cs="Palatino-Roman"/>
          <w:sz w:val="24"/>
          <w:szCs w:val="24"/>
        </w:rPr>
        <w:t xml:space="preserve">Conti y </w:t>
      </w:r>
      <w:r w:rsidR="000B23EC">
        <w:rPr>
          <w:rFonts w:ascii="Times New Roman" w:hAnsi="Times New Roman" w:cs="Palatino-Roman"/>
          <w:sz w:val="24"/>
          <w:szCs w:val="24"/>
        </w:rPr>
        <w:t>DiBenedetto.</w:t>
      </w:r>
      <w:r w:rsidR="008875F1">
        <w:rPr>
          <w:rFonts w:ascii="Times New Roman" w:hAnsi="Times New Roman" w:cs="Palatino-Roman"/>
          <w:sz w:val="24"/>
          <w:szCs w:val="24"/>
        </w:rPr>
        <w:t xml:space="preserve"> </w:t>
      </w:r>
    </w:p>
    <w:p w:rsidR="000B23EC" w:rsidRDefault="000B23EC" w:rsidP="000B23EC">
      <w:pPr>
        <w:shd w:val="clear" w:color="auto" w:fill="FFFFFF"/>
        <w:spacing w:after="0" w:line="240" w:lineRule="auto"/>
        <w:rPr>
          <w:rFonts w:ascii="Times New Roman" w:hAnsi="Times New Roman" w:cs="Palatino-Roman"/>
          <w:sz w:val="24"/>
          <w:szCs w:val="24"/>
        </w:rPr>
      </w:pPr>
    </w:p>
    <w:p w:rsidR="001C1A0B" w:rsidRPr="000B23EC" w:rsidRDefault="000B23EC" w:rsidP="000B23EC">
      <w:pPr>
        <w:shd w:val="clear" w:color="auto" w:fill="FFFFFF"/>
        <w:spacing w:after="0" w:line="240" w:lineRule="auto"/>
        <w:rPr>
          <w:rFonts w:ascii="Times New Roman" w:hAnsi="Times New Roman" w:cs="Palatino-Roman"/>
          <w:sz w:val="24"/>
          <w:szCs w:val="24"/>
        </w:rPr>
      </w:pPr>
      <w:r>
        <w:rPr>
          <w:rFonts w:ascii="Times New Roman" w:hAnsi="Times New Roman" w:cs="Palatino-Roman"/>
          <w:sz w:val="24"/>
          <w:szCs w:val="24"/>
        </w:rPr>
        <w:t>Fue en esa atmósfera política apocalíptica y en una suerte de tensión paranoica, pero siguiendo tenazmente su estrategia tercerizadora de aproximación indirecta inspirada en Gibbon, Borges cometió el error de confundir la situación de Chile con la que estaba padeciendo Argentina, la de dejarse condecorar por Pinochet en 1976, y la de justificar la Dictadura del Proceso</w:t>
      </w:r>
      <w:r w:rsidR="00882D4A">
        <w:rPr>
          <w:rFonts w:ascii="Times New Roman" w:hAnsi="Times New Roman" w:cs="Palatino-Roman"/>
          <w:sz w:val="24"/>
          <w:szCs w:val="24"/>
        </w:rPr>
        <w:t xml:space="preserve"> (</w:t>
      </w:r>
      <w:r w:rsidR="00A61470">
        <w:rPr>
          <w:rFonts w:ascii="Times New Roman" w:hAnsi="Times New Roman" w:cs="Palatino-Roman"/>
          <w:sz w:val="24"/>
          <w:szCs w:val="24"/>
        </w:rPr>
        <w:t>Vargas Llosa lo caracterizó en 1999 como una contradicción</w:t>
      </w:r>
      <w:r w:rsidR="00882D4A">
        <w:rPr>
          <w:rFonts w:ascii="Times New Roman" w:hAnsi="Times New Roman" w:cs="Palatino-Roman"/>
          <w:sz w:val="24"/>
          <w:szCs w:val="24"/>
        </w:rPr>
        <w:t>)</w:t>
      </w:r>
      <w:r>
        <w:rPr>
          <w:rFonts w:ascii="Times New Roman" w:hAnsi="Times New Roman" w:cs="Palatino-Roman"/>
          <w:sz w:val="24"/>
          <w:szCs w:val="24"/>
        </w:rPr>
        <w:t xml:space="preserve">, </w:t>
      </w:r>
      <w:r w:rsidR="007D14EF">
        <w:rPr>
          <w:rFonts w:ascii="Times New Roman" w:hAnsi="Times New Roman" w:cs="Palatino-Roman"/>
          <w:sz w:val="24"/>
          <w:szCs w:val="24"/>
        </w:rPr>
        <w:t>pero en mayo de 1980 recibió a las Madres y firmó una solicitada en defensa de los desparecidos; y otros dos años más tarde condenó la invasión de Malvinas; y al año siguiente</w:t>
      </w:r>
      <w:r>
        <w:rPr>
          <w:rFonts w:ascii="Times New Roman" w:hAnsi="Times New Roman" w:cs="Palatino-Roman"/>
          <w:sz w:val="24"/>
          <w:szCs w:val="24"/>
        </w:rPr>
        <w:t xml:space="preserve">, reinaugurada la democracia, en 1983, se arrepintió </w:t>
      </w:r>
      <w:r w:rsidR="0026138E">
        <w:rPr>
          <w:rFonts w:ascii="Times New Roman" w:hAnsi="Times New Roman" w:cs="Palatino-Roman"/>
          <w:sz w:val="24"/>
          <w:szCs w:val="24"/>
        </w:rPr>
        <w:t xml:space="preserve">de su visita a Pinochet </w:t>
      </w:r>
      <w:r>
        <w:rPr>
          <w:rFonts w:ascii="Times New Roman" w:hAnsi="Times New Roman" w:cs="Palatino-Roman"/>
          <w:sz w:val="24"/>
          <w:szCs w:val="24"/>
        </w:rPr>
        <w:t>y pidió sinceramente perdón.</w:t>
      </w:r>
      <w:r w:rsidR="00B91B1B">
        <w:rPr>
          <w:rStyle w:val="Refdenotaalpie"/>
          <w:rFonts w:ascii="Times New Roman" w:hAnsi="Times New Roman" w:cs="Palatino-Roman"/>
          <w:sz w:val="24"/>
          <w:szCs w:val="24"/>
        </w:rPr>
        <w:footnoteReference w:id="49"/>
      </w:r>
      <w:r w:rsidR="00B91B1B">
        <w:rPr>
          <w:rFonts w:ascii="Times New Roman" w:hAnsi="Times New Roman" w:cs="Palatino-Roman"/>
          <w:sz w:val="24"/>
          <w:szCs w:val="24"/>
        </w:rPr>
        <w:t xml:space="preserve"> </w:t>
      </w:r>
      <w:r>
        <w:rPr>
          <w:rFonts w:ascii="Times New Roman" w:hAnsi="Times New Roman" w:cs="Palatino-Roman"/>
          <w:sz w:val="24"/>
          <w:szCs w:val="24"/>
        </w:rPr>
        <w:t xml:space="preserve"> No obstante, a Borges, el exitismo de un triunfo electoral no debe haberle llamado mucho la atención, pues gran parte de su tradición</w:t>
      </w:r>
      <w:r w:rsidR="00A80876">
        <w:rPr>
          <w:rFonts w:ascii="Times New Roman" w:hAnsi="Times New Roman" w:cs="Palatino-Roman"/>
          <w:sz w:val="24"/>
          <w:szCs w:val="24"/>
        </w:rPr>
        <w:t xml:space="preserve"> literaria está vinculada con la</w:t>
      </w:r>
      <w:r>
        <w:rPr>
          <w:rFonts w:ascii="Times New Roman" w:hAnsi="Times New Roman" w:cs="Palatino-Roman"/>
          <w:sz w:val="24"/>
          <w:szCs w:val="24"/>
        </w:rPr>
        <w:t xml:space="preserve"> </w:t>
      </w:r>
      <w:r w:rsidR="00033BD8">
        <w:rPr>
          <w:rFonts w:ascii="Times New Roman" w:hAnsi="Times New Roman" w:cs="Palatino-Roman"/>
          <w:sz w:val="24"/>
          <w:szCs w:val="24"/>
        </w:rPr>
        <w:t xml:space="preserve">concepción de la </w:t>
      </w:r>
      <w:r>
        <w:rPr>
          <w:rFonts w:ascii="Times New Roman" w:hAnsi="Times New Roman" w:cs="Palatino-Roman"/>
          <w:sz w:val="24"/>
          <w:szCs w:val="24"/>
        </w:rPr>
        <w:t>derrota y con “la sombra de haber sido un desdichado”.</w:t>
      </w:r>
      <w:r>
        <w:rPr>
          <w:rStyle w:val="Refdenotaalpie"/>
          <w:rFonts w:ascii="Times New Roman" w:hAnsi="Times New Roman" w:cs="Palatino-Roman"/>
          <w:sz w:val="24"/>
          <w:szCs w:val="24"/>
        </w:rPr>
        <w:footnoteReference w:id="50"/>
      </w:r>
    </w:p>
    <w:p w:rsidR="001C1A0B" w:rsidRDefault="001C1A0B" w:rsidP="00BC4C4D">
      <w:pPr>
        <w:spacing w:after="0" w:line="240" w:lineRule="auto"/>
        <w:rPr>
          <w:rFonts w:ascii="Times New Roman" w:eastAsia="Times New Roman" w:hAnsi="Times New Roman" w:cs="Arial"/>
          <w:sz w:val="24"/>
          <w:szCs w:val="20"/>
          <w:lang w:eastAsia="es-AR"/>
        </w:rPr>
      </w:pPr>
    </w:p>
    <w:p w:rsidR="002B498E" w:rsidRPr="003D54FD" w:rsidRDefault="00D717C4" w:rsidP="002B498E">
      <w:pPr>
        <w:spacing w:after="0" w:line="240" w:lineRule="auto"/>
        <w:rPr>
          <w:rFonts w:ascii="Times New Roman" w:hAnsi="Times New Roman" w:cs="Palatino-Roman"/>
          <w:sz w:val="24"/>
          <w:szCs w:val="24"/>
        </w:rPr>
      </w:pPr>
      <w:r>
        <w:rPr>
          <w:rFonts w:ascii="Times New Roman" w:eastAsia="Times New Roman" w:hAnsi="Times New Roman" w:cs="Arial"/>
          <w:sz w:val="24"/>
          <w:szCs w:val="20"/>
          <w:lang w:eastAsia="es-AR"/>
        </w:rPr>
        <w:t xml:space="preserve">Pasados otros seis años más, en 1982, cuando ya había consumado su última evocación simbólica sobre la adversidad (crímenes de Aramburu y de Idiarte Borda), Borges viajó con Maria Kodama a la Selva Negra para visitar al centenario Ernst </w:t>
      </w:r>
      <w:r w:rsidRPr="00C72DFF">
        <w:rPr>
          <w:rFonts w:ascii="Times New Roman" w:eastAsia="Times New Roman" w:hAnsi="Times New Roman" w:cs="Arial"/>
          <w:bCs/>
          <w:sz w:val="24"/>
          <w:lang w:eastAsia="es-AR"/>
        </w:rPr>
        <w:t>Jünger</w:t>
      </w:r>
      <w:r w:rsidRPr="00C72DFF">
        <w:rPr>
          <w:rFonts w:ascii="Times New Roman" w:eastAsia="Times New Roman" w:hAnsi="Times New Roman" w:cs="Arial"/>
          <w:sz w:val="24"/>
          <w:szCs w:val="20"/>
          <w:lang w:eastAsia="es-AR"/>
        </w:rPr>
        <w:t>,</w:t>
      </w:r>
      <w:r w:rsidRPr="0020081D">
        <w:rPr>
          <w:rFonts w:ascii="Times New Roman" w:eastAsia="Times New Roman" w:hAnsi="Times New Roman" w:cs="Arial"/>
          <w:sz w:val="24"/>
          <w:szCs w:val="20"/>
          <w:lang w:eastAsia="es-AR"/>
        </w:rPr>
        <w:t xml:space="preserve"> el autor de </w:t>
      </w:r>
      <w:r w:rsidRPr="00A5253A">
        <w:rPr>
          <w:rFonts w:ascii="Times New Roman" w:hAnsi="Times New Roman" w:cs="Arial"/>
          <w:b/>
          <w:i/>
          <w:iCs/>
          <w:sz w:val="24"/>
          <w:szCs w:val="18"/>
        </w:rPr>
        <w:t xml:space="preserve">Der </w:t>
      </w:r>
      <w:r w:rsidRPr="00A5253A">
        <w:rPr>
          <w:rFonts w:ascii="Times New Roman" w:hAnsi="Times New Roman" w:cs="Arial"/>
          <w:b/>
          <w:i/>
          <w:iCs/>
          <w:sz w:val="24"/>
          <w:szCs w:val="18"/>
        </w:rPr>
        <w:lastRenderedPageBreak/>
        <w:t>Arbeiter</w:t>
      </w:r>
      <w:r w:rsidRPr="00A5253A">
        <w:rPr>
          <w:rFonts w:ascii="Times New Roman" w:hAnsi="Times New Roman" w:cs="Arial"/>
          <w:b/>
          <w:sz w:val="24"/>
        </w:rPr>
        <w:t xml:space="preserve">  </w:t>
      </w:r>
      <w:r w:rsidRPr="0020081D">
        <w:rPr>
          <w:rFonts w:ascii="Times New Roman" w:hAnsi="Times New Roman" w:cs="Arial"/>
          <w:sz w:val="24"/>
          <w:szCs w:val="18"/>
        </w:rPr>
        <w:t>(El Trabajador)</w:t>
      </w:r>
      <w:r>
        <w:rPr>
          <w:rFonts w:ascii="Times New Roman" w:hAnsi="Times New Roman" w:cs="Arial"/>
          <w:sz w:val="24"/>
          <w:szCs w:val="18"/>
        </w:rPr>
        <w:t>, cuya lectura había motivado la conversión de Heidegger al nazismo.</w:t>
      </w:r>
      <w:r>
        <w:rPr>
          <w:rStyle w:val="Refdenotaalpie"/>
          <w:rFonts w:ascii="Times New Roman" w:hAnsi="Times New Roman" w:cs="Arial"/>
          <w:sz w:val="24"/>
          <w:szCs w:val="18"/>
        </w:rPr>
        <w:footnoteReference w:id="51"/>
      </w:r>
      <w:r w:rsidRPr="0069584D">
        <w:rPr>
          <w:rFonts w:ascii="Times New Roman" w:hAnsi="Times New Roman" w:cs="Arial"/>
          <w:sz w:val="24"/>
          <w:szCs w:val="18"/>
        </w:rPr>
        <w:t xml:space="preserve"> </w:t>
      </w:r>
      <w:r w:rsidR="003B63A5">
        <w:rPr>
          <w:rFonts w:ascii="Times New Roman" w:hAnsi="Times New Roman" w:cs="Arial"/>
          <w:sz w:val="24"/>
          <w:szCs w:val="18"/>
        </w:rPr>
        <w:t>E</w:t>
      </w:r>
      <w:r w:rsidR="002B498E">
        <w:rPr>
          <w:rFonts w:ascii="Times New Roman" w:hAnsi="Times New Roman" w:cs="Arial"/>
          <w:sz w:val="24"/>
          <w:szCs w:val="18"/>
        </w:rPr>
        <w:t xml:space="preserve">l objetivo </w:t>
      </w:r>
      <w:r w:rsidR="003B63A5">
        <w:rPr>
          <w:rFonts w:ascii="Times New Roman" w:hAnsi="Times New Roman" w:cs="Arial"/>
          <w:sz w:val="24"/>
          <w:szCs w:val="18"/>
        </w:rPr>
        <w:t>de la entrevista era</w:t>
      </w:r>
      <w:r w:rsidR="002B498E">
        <w:rPr>
          <w:rFonts w:ascii="Times New Roman" w:hAnsi="Times New Roman" w:cs="Arial"/>
          <w:sz w:val="24"/>
          <w:szCs w:val="18"/>
        </w:rPr>
        <w:t xml:space="preserve"> proseguir su estudio del cuento </w:t>
      </w:r>
      <w:r w:rsidR="002B498E" w:rsidRPr="000702F2">
        <w:rPr>
          <w:rFonts w:ascii="Times New Roman" w:hAnsi="Times New Roman" w:cs="Arial"/>
          <w:b/>
          <w:i/>
          <w:sz w:val="24"/>
          <w:szCs w:val="18"/>
        </w:rPr>
        <w:t xml:space="preserve">Deutsches </w:t>
      </w:r>
      <w:r w:rsidR="002B498E" w:rsidRPr="005C4AA5">
        <w:rPr>
          <w:rFonts w:ascii="Times New Roman" w:hAnsi="Times New Roman" w:cs="Arial"/>
          <w:b/>
          <w:i/>
          <w:sz w:val="24"/>
          <w:szCs w:val="18"/>
        </w:rPr>
        <w:t>Requiem</w:t>
      </w:r>
      <w:r w:rsidR="002B498E">
        <w:rPr>
          <w:rFonts w:ascii="Times New Roman" w:hAnsi="Times New Roman" w:cs="Arial"/>
          <w:sz w:val="24"/>
          <w:szCs w:val="18"/>
        </w:rPr>
        <w:t xml:space="preserve"> y de paso profundizar su indagación sobre el crimen de Aramburu mediante la estrategia retórica de la aproximación indirecta consistente en tercerizar el conflicto, es decir implementar un caso del pasado, e incluso de un país vecino, para r</w:t>
      </w:r>
      <w:r w:rsidR="00226EF9">
        <w:rPr>
          <w:rFonts w:ascii="Times New Roman" w:hAnsi="Times New Roman" w:cs="Arial"/>
          <w:sz w:val="24"/>
          <w:szCs w:val="18"/>
        </w:rPr>
        <w:t xml:space="preserve">eferirse a un fenómeno </w:t>
      </w:r>
      <w:r w:rsidR="002B498E">
        <w:rPr>
          <w:rFonts w:ascii="Times New Roman" w:hAnsi="Times New Roman" w:cs="Arial"/>
          <w:sz w:val="24"/>
          <w:szCs w:val="18"/>
        </w:rPr>
        <w:t xml:space="preserve">presente </w:t>
      </w:r>
      <w:r w:rsidR="00226EF9">
        <w:rPr>
          <w:rFonts w:ascii="Times New Roman" w:hAnsi="Times New Roman" w:cs="Arial"/>
          <w:sz w:val="24"/>
          <w:szCs w:val="18"/>
        </w:rPr>
        <w:t xml:space="preserve">y local </w:t>
      </w:r>
      <w:r w:rsidR="002B498E">
        <w:rPr>
          <w:rFonts w:ascii="Times New Roman" w:hAnsi="Times New Roman" w:cs="Arial"/>
          <w:sz w:val="24"/>
          <w:szCs w:val="18"/>
        </w:rPr>
        <w:t>que lo agobiaba</w:t>
      </w:r>
      <w:r w:rsidR="002B498E">
        <w:rPr>
          <w:rFonts w:ascii="Times New Roman" w:eastAsia="Times New Roman" w:hAnsi="Times New Roman" w:cs="Arial"/>
          <w:sz w:val="24"/>
          <w:szCs w:val="20"/>
          <w:lang w:eastAsia="es-AR"/>
        </w:rPr>
        <w:t>.</w:t>
      </w:r>
      <w:r w:rsidR="002B498E" w:rsidRPr="0020081D">
        <w:rPr>
          <w:rFonts w:ascii="Times New Roman" w:eastAsia="Times New Roman" w:hAnsi="Times New Roman" w:cs="Arial"/>
          <w:sz w:val="24"/>
          <w:szCs w:val="20"/>
          <w:lang w:eastAsia="es-AR"/>
        </w:rPr>
        <w:t xml:space="preserve"> </w:t>
      </w:r>
      <w:r w:rsidR="00E337D4">
        <w:rPr>
          <w:rFonts w:ascii="Times New Roman" w:eastAsia="Times New Roman" w:hAnsi="Times New Roman" w:cs="Arial"/>
          <w:sz w:val="24"/>
          <w:szCs w:val="20"/>
          <w:lang w:eastAsia="es-AR"/>
        </w:rPr>
        <w:t>¿</w:t>
      </w:r>
      <w:r w:rsidR="00C04BD6">
        <w:rPr>
          <w:rFonts w:ascii="Times New Roman" w:eastAsia="Times New Roman" w:hAnsi="Times New Roman" w:cs="Arial"/>
          <w:sz w:val="24"/>
          <w:szCs w:val="20"/>
          <w:lang w:eastAsia="es-AR"/>
        </w:rPr>
        <w:t>Si lo había entrevistado al germanófilo Goyeneche, porque Borges no lo iba a hacer con Jünger</w:t>
      </w:r>
      <w:r w:rsidR="00E337D4">
        <w:rPr>
          <w:rFonts w:ascii="Times New Roman" w:eastAsia="Times New Roman" w:hAnsi="Times New Roman" w:cs="Arial"/>
          <w:sz w:val="24"/>
          <w:szCs w:val="20"/>
          <w:lang w:eastAsia="es-AR"/>
        </w:rPr>
        <w:t>?</w:t>
      </w:r>
      <w:r w:rsidR="00C04BD6">
        <w:rPr>
          <w:rFonts w:ascii="Times New Roman" w:eastAsia="Times New Roman" w:hAnsi="Times New Roman" w:cs="Arial"/>
          <w:sz w:val="24"/>
          <w:szCs w:val="20"/>
          <w:lang w:eastAsia="es-AR"/>
        </w:rPr>
        <w:t xml:space="preserve">. </w:t>
      </w:r>
      <w:r w:rsidR="002B498E">
        <w:rPr>
          <w:rFonts w:ascii="Times New Roman" w:eastAsia="Times New Roman" w:hAnsi="Times New Roman" w:cs="Arial"/>
          <w:sz w:val="24"/>
          <w:szCs w:val="20"/>
          <w:lang w:eastAsia="es-AR"/>
        </w:rPr>
        <w:t>Enterado de la entrevista,</w:t>
      </w:r>
      <w:r w:rsidR="00296F0B">
        <w:rPr>
          <w:rFonts w:ascii="Times New Roman" w:eastAsia="Times New Roman" w:hAnsi="Times New Roman" w:cs="Arial"/>
          <w:sz w:val="24"/>
          <w:szCs w:val="20"/>
          <w:lang w:eastAsia="es-AR"/>
        </w:rPr>
        <w:t xml:space="preserve"> el escritor chileno exilado</w:t>
      </w:r>
      <w:r w:rsidR="002B498E" w:rsidRPr="0020081D">
        <w:rPr>
          <w:rFonts w:ascii="Times New Roman" w:eastAsia="Times New Roman" w:hAnsi="Times New Roman" w:cs="Arial"/>
          <w:sz w:val="24"/>
          <w:szCs w:val="20"/>
          <w:lang w:eastAsia="es-AR"/>
        </w:rPr>
        <w:t xml:space="preserve"> en Alemania,</w:t>
      </w:r>
      <w:r w:rsidR="002B498E">
        <w:rPr>
          <w:rFonts w:ascii="Times New Roman" w:eastAsia="Times New Roman" w:hAnsi="Times New Roman" w:cs="Arial"/>
          <w:sz w:val="24"/>
          <w:szCs w:val="20"/>
          <w:lang w:eastAsia="es-AR"/>
        </w:rPr>
        <w:t xml:space="preserve"> Víctor Farías, le pidió a </w:t>
      </w:r>
      <w:r w:rsidR="002B498E" w:rsidRPr="00C72DFF">
        <w:rPr>
          <w:rFonts w:ascii="Times New Roman" w:eastAsia="Times New Roman" w:hAnsi="Times New Roman" w:cs="Arial"/>
          <w:bCs/>
          <w:sz w:val="24"/>
          <w:lang w:eastAsia="es-AR"/>
        </w:rPr>
        <w:t>Jünger</w:t>
      </w:r>
      <w:r w:rsidR="002B498E">
        <w:rPr>
          <w:rFonts w:ascii="Times New Roman" w:eastAsia="Times New Roman" w:hAnsi="Times New Roman" w:cs="Arial"/>
          <w:sz w:val="24"/>
          <w:szCs w:val="20"/>
          <w:lang w:eastAsia="es-AR"/>
        </w:rPr>
        <w:t xml:space="preserve"> que le envíe sus impresiones de </w:t>
      </w:r>
      <w:r w:rsidR="00CC6D76">
        <w:rPr>
          <w:rFonts w:ascii="Times New Roman" w:eastAsia="Times New Roman" w:hAnsi="Times New Roman" w:cs="Arial"/>
          <w:sz w:val="24"/>
          <w:szCs w:val="20"/>
          <w:lang w:eastAsia="es-AR"/>
        </w:rPr>
        <w:t>su</w:t>
      </w:r>
      <w:r w:rsidR="002B498E">
        <w:rPr>
          <w:rFonts w:ascii="Times New Roman" w:eastAsia="Times New Roman" w:hAnsi="Times New Roman" w:cs="Arial"/>
          <w:sz w:val="24"/>
          <w:szCs w:val="20"/>
          <w:lang w:eastAsia="es-AR"/>
        </w:rPr>
        <w:t xml:space="preserve"> reunión</w:t>
      </w:r>
      <w:r w:rsidR="00CC6D76">
        <w:rPr>
          <w:rFonts w:ascii="Times New Roman" w:eastAsia="Times New Roman" w:hAnsi="Times New Roman" w:cs="Arial"/>
          <w:sz w:val="24"/>
          <w:szCs w:val="20"/>
          <w:lang w:eastAsia="es-AR"/>
        </w:rPr>
        <w:t xml:space="preserve"> con Borges</w:t>
      </w:r>
      <w:r w:rsidR="002B498E">
        <w:rPr>
          <w:rFonts w:ascii="Times New Roman" w:eastAsia="Times New Roman" w:hAnsi="Times New Roman" w:cs="Arial"/>
          <w:sz w:val="24"/>
          <w:szCs w:val="20"/>
          <w:lang w:eastAsia="es-AR"/>
        </w:rPr>
        <w:t xml:space="preserve">, de lo que resultó un Dossier, que Farías publicó </w:t>
      </w:r>
      <w:r w:rsidR="002B498E" w:rsidRPr="000603C6">
        <w:rPr>
          <w:rFonts w:ascii="Times New Roman" w:eastAsia="Times New Roman" w:hAnsi="Times New Roman" w:cs="Arial"/>
          <w:sz w:val="24"/>
          <w:szCs w:val="20"/>
          <w:lang w:eastAsia="es-AR"/>
        </w:rPr>
        <w:t xml:space="preserve">en </w:t>
      </w:r>
      <w:r w:rsidR="002B498E" w:rsidRPr="00000349">
        <w:rPr>
          <w:rFonts w:ascii="Times New Roman" w:eastAsia="Times New Roman" w:hAnsi="Times New Roman" w:cs="Arial"/>
          <w:sz w:val="24"/>
          <w:szCs w:val="18"/>
          <w:lang w:eastAsia="es-AR"/>
        </w:rPr>
        <w:t xml:space="preserve">la revista </w:t>
      </w:r>
      <w:r w:rsidR="002B498E" w:rsidRPr="0033768A">
        <w:rPr>
          <w:rFonts w:ascii="Times New Roman" w:eastAsia="Times New Roman" w:hAnsi="Times New Roman" w:cs="Arial"/>
          <w:b/>
          <w:i/>
          <w:sz w:val="24"/>
          <w:szCs w:val="18"/>
          <w:lang w:eastAsia="es-AR"/>
        </w:rPr>
        <w:t>Araucaria de Chile</w:t>
      </w:r>
      <w:r w:rsidR="002B498E">
        <w:rPr>
          <w:rFonts w:ascii="Times New Roman" w:eastAsia="Times New Roman" w:hAnsi="Times New Roman" w:cs="Arial"/>
          <w:sz w:val="24"/>
          <w:szCs w:val="18"/>
          <w:lang w:eastAsia="es-AR"/>
        </w:rPr>
        <w:t xml:space="preserve">, </w:t>
      </w:r>
      <w:r w:rsidR="002B498E" w:rsidRPr="00000349">
        <w:rPr>
          <w:rFonts w:ascii="Times New Roman" w:eastAsia="Times New Roman" w:hAnsi="Times New Roman" w:cs="Arial"/>
          <w:sz w:val="24"/>
          <w:szCs w:val="18"/>
          <w:lang w:eastAsia="es-AR"/>
        </w:rPr>
        <w:t>dirigida</w:t>
      </w:r>
      <w:r w:rsidR="00296F0B">
        <w:rPr>
          <w:rFonts w:ascii="Times New Roman" w:eastAsia="Times New Roman" w:hAnsi="Times New Roman" w:cs="Arial"/>
          <w:sz w:val="24"/>
          <w:szCs w:val="18"/>
          <w:lang w:eastAsia="es-AR"/>
        </w:rPr>
        <w:t xml:space="preserve"> desde el ostracism</w:t>
      </w:r>
      <w:r w:rsidR="002B498E">
        <w:rPr>
          <w:rFonts w:ascii="Times New Roman" w:eastAsia="Times New Roman" w:hAnsi="Times New Roman" w:cs="Arial"/>
          <w:sz w:val="24"/>
          <w:szCs w:val="18"/>
          <w:lang w:eastAsia="es-AR"/>
        </w:rPr>
        <w:t>o por Volodia Teitelboim</w:t>
      </w:r>
      <w:r w:rsidR="002B498E" w:rsidRPr="00000349">
        <w:rPr>
          <w:rFonts w:ascii="Times New Roman" w:eastAsia="Times New Roman" w:hAnsi="Times New Roman" w:cs="Arial"/>
          <w:sz w:val="24"/>
          <w:szCs w:val="18"/>
          <w:lang w:eastAsia="es-AR"/>
        </w:rPr>
        <w:t>, en 1984</w:t>
      </w:r>
      <w:r w:rsidR="002B498E">
        <w:rPr>
          <w:rFonts w:ascii="Times New Roman" w:eastAsia="Times New Roman" w:hAnsi="Times New Roman" w:cs="Arial"/>
          <w:sz w:val="24"/>
          <w:szCs w:val="18"/>
          <w:lang w:eastAsia="es-AR"/>
        </w:rPr>
        <w:t>.</w:t>
      </w:r>
      <w:r w:rsidR="002B498E">
        <w:rPr>
          <w:rStyle w:val="Refdenotaalpie"/>
          <w:rFonts w:ascii="Times New Roman" w:eastAsia="Times New Roman" w:hAnsi="Times New Roman" w:cs="Arial"/>
          <w:sz w:val="24"/>
          <w:szCs w:val="18"/>
          <w:lang w:eastAsia="es-AR"/>
        </w:rPr>
        <w:footnoteReference w:id="52"/>
      </w:r>
    </w:p>
    <w:p w:rsidR="001373E5" w:rsidRDefault="001373E5" w:rsidP="00BC4C4D">
      <w:pPr>
        <w:spacing w:after="0" w:line="240" w:lineRule="auto"/>
        <w:rPr>
          <w:rFonts w:ascii="Times New Roman" w:eastAsia="Times New Roman" w:hAnsi="Times New Roman" w:cs="Arial"/>
          <w:sz w:val="24"/>
          <w:szCs w:val="20"/>
          <w:lang w:eastAsia="es-AR"/>
        </w:rPr>
      </w:pPr>
    </w:p>
    <w:p w:rsidR="00192815" w:rsidRPr="00AB3254" w:rsidRDefault="00C2263F" w:rsidP="00BC4C4D">
      <w:pPr>
        <w:spacing w:after="0" w:line="240" w:lineRule="auto"/>
        <w:rPr>
          <w:rFonts w:ascii="Times New Roman" w:hAnsi="Times New Roman" w:cs="Palatino-Roman"/>
          <w:b/>
          <w:sz w:val="24"/>
          <w:szCs w:val="24"/>
        </w:rPr>
      </w:pPr>
      <w:r>
        <w:rPr>
          <w:rFonts w:ascii="Times New Roman" w:hAnsi="Times New Roman"/>
          <w:bCs/>
          <w:sz w:val="24"/>
          <w:szCs w:val="26"/>
        </w:rPr>
        <w:t>C</w:t>
      </w:r>
      <w:r w:rsidR="00AB3254">
        <w:rPr>
          <w:rFonts w:ascii="Times New Roman" w:hAnsi="Times New Roman"/>
          <w:bCs/>
          <w:sz w:val="24"/>
          <w:szCs w:val="26"/>
        </w:rPr>
        <w:t xml:space="preserve">. </w:t>
      </w:r>
      <w:r w:rsidR="00AB3254" w:rsidRPr="00AB3254">
        <w:rPr>
          <w:rFonts w:ascii="Times New Roman" w:hAnsi="Times New Roman"/>
          <w:b/>
          <w:bCs/>
          <w:sz w:val="24"/>
          <w:szCs w:val="26"/>
        </w:rPr>
        <w:t xml:space="preserve">El culto a la adversidad </w:t>
      </w:r>
      <w:r w:rsidR="00472B3F">
        <w:rPr>
          <w:rFonts w:ascii="Times New Roman" w:hAnsi="Times New Roman"/>
          <w:b/>
          <w:bCs/>
          <w:sz w:val="24"/>
          <w:szCs w:val="26"/>
        </w:rPr>
        <w:t xml:space="preserve">y el </w:t>
      </w:r>
      <w:r w:rsidR="00472B3F" w:rsidRPr="000D0A22">
        <w:rPr>
          <w:rFonts w:ascii="Times New Roman" w:hAnsi="Times New Roman"/>
          <w:b/>
          <w:bCs/>
          <w:i/>
          <w:sz w:val="24"/>
          <w:szCs w:val="26"/>
        </w:rPr>
        <w:t>destino sudamericano</w:t>
      </w:r>
      <w:r w:rsidR="00472B3F">
        <w:rPr>
          <w:rFonts w:ascii="Times New Roman" w:hAnsi="Times New Roman"/>
          <w:b/>
          <w:bCs/>
          <w:sz w:val="24"/>
          <w:szCs w:val="26"/>
        </w:rPr>
        <w:t xml:space="preserve"> </w:t>
      </w:r>
      <w:r w:rsidR="00AB3254" w:rsidRPr="00AB3254">
        <w:rPr>
          <w:rFonts w:ascii="Times New Roman" w:hAnsi="Times New Roman"/>
          <w:b/>
          <w:bCs/>
          <w:sz w:val="24"/>
          <w:szCs w:val="26"/>
        </w:rPr>
        <w:t>en Borges</w:t>
      </w:r>
    </w:p>
    <w:p w:rsidR="00AB3254" w:rsidRDefault="00AB3254" w:rsidP="00BC4C4D">
      <w:pPr>
        <w:spacing w:after="0" w:line="240" w:lineRule="auto"/>
        <w:rPr>
          <w:rFonts w:ascii="Times New Roman" w:hAnsi="Times New Roman"/>
          <w:sz w:val="24"/>
        </w:rPr>
      </w:pPr>
    </w:p>
    <w:p w:rsidR="00404C69" w:rsidRDefault="00C42CEE" w:rsidP="00BC4C4D">
      <w:pPr>
        <w:spacing w:after="0" w:line="240" w:lineRule="auto"/>
        <w:rPr>
          <w:rFonts w:ascii="Times New Roman" w:hAnsi="Times New Roman"/>
          <w:sz w:val="24"/>
        </w:rPr>
      </w:pPr>
      <w:r>
        <w:rPr>
          <w:rFonts w:ascii="Times New Roman" w:hAnsi="Times New Roman"/>
          <w:sz w:val="24"/>
        </w:rPr>
        <w:t>P</w:t>
      </w:r>
      <w:r w:rsidR="005F1D63">
        <w:rPr>
          <w:rFonts w:ascii="Times New Roman" w:hAnsi="Times New Roman"/>
          <w:sz w:val="24"/>
        </w:rPr>
        <w:t>ara el</w:t>
      </w:r>
      <w:r w:rsidR="00E37CFC" w:rsidRPr="000660B2">
        <w:rPr>
          <w:rFonts w:ascii="Times New Roman" w:hAnsi="Times New Roman"/>
          <w:sz w:val="24"/>
        </w:rPr>
        <w:t xml:space="preserve"> culto </w:t>
      </w:r>
      <w:r w:rsidR="009961D5">
        <w:rPr>
          <w:rFonts w:ascii="Times New Roman" w:hAnsi="Times New Roman"/>
          <w:sz w:val="24"/>
        </w:rPr>
        <w:t>a</w:t>
      </w:r>
      <w:r w:rsidR="00974C5D" w:rsidRPr="000660B2">
        <w:rPr>
          <w:rFonts w:ascii="Times New Roman" w:hAnsi="Times New Roman"/>
          <w:sz w:val="24"/>
        </w:rPr>
        <w:t xml:space="preserve"> la adversidad</w:t>
      </w:r>
      <w:r w:rsidR="004838DA" w:rsidRPr="000660B2">
        <w:rPr>
          <w:rFonts w:ascii="Times New Roman" w:hAnsi="Times New Roman"/>
          <w:sz w:val="24"/>
        </w:rPr>
        <w:t>,</w:t>
      </w:r>
      <w:r w:rsidR="00974C5D" w:rsidRPr="000660B2">
        <w:rPr>
          <w:rFonts w:ascii="Times New Roman" w:hAnsi="Times New Roman"/>
          <w:sz w:val="24"/>
        </w:rPr>
        <w:t xml:space="preserve"> </w:t>
      </w:r>
      <w:r w:rsidR="004838DA" w:rsidRPr="000660B2">
        <w:rPr>
          <w:rFonts w:ascii="Times New Roman" w:hAnsi="Times New Roman"/>
          <w:sz w:val="24"/>
        </w:rPr>
        <w:t xml:space="preserve">Borges </w:t>
      </w:r>
      <w:r w:rsidR="009033A0">
        <w:rPr>
          <w:rFonts w:ascii="Times New Roman" w:hAnsi="Times New Roman"/>
          <w:sz w:val="24"/>
        </w:rPr>
        <w:t>había adoptado</w:t>
      </w:r>
      <w:r w:rsidR="00974C5D" w:rsidRPr="000660B2">
        <w:rPr>
          <w:rFonts w:ascii="Times New Roman" w:hAnsi="Times New Roman"/>
          <w:sz w:val="24"/>
        </w:rPr>
        <w:t xml:space="preserve"> </w:t>
      </w:r>
      <w:r>
        <w:rPr>
          <w:rFonts w:ascii="Times New Roman" w:hAnsi="Times New Roman"/>
          <w:sz w:val="24"/>
        </w:rPr>
        <w:t xml:space="preserve">no las guerras de independencia o </w:t>
      </w:r>
      <w:r w:rsidR="00C51781">
        <w:rPr>
          <w:rFonts w:ascii="Times New Roman" w:hAnsi="Times New Roman"/>
          <w:sz w:val="24"/>
        </w:rPr>
        <w:t>las de la</w:t>
      </w:r>
      <w:r>
        <w:rPr>
          <w:rFonts w:ascii="Times New Roman" w:hAnsi="Times New Roman"/>
          <w:sz w:val="24"/>
        </w:rPr>
        <w:t xml:space="preserve"> organización nacional sino </w:t>
      </w:r>
      <w:r w:rsidR="004838DA" w:rsidRPr="000660B2">
        <w:rPr>
          <w:rFonts w:ascii="Times New Roman" w:hAnsi="Times New Roman"/>
          <w:sz w:val="24"/>
        </w:rPr>
        <w:t xml:space="preserve">el </w:t>
      </w:r>
      <w:r w:rsidR="0027649E">
        <w:rPr>
          <w:rFonts w:ascii="Times New Roman" w:hAnsi="Times New Roman"/>
          <w:sz w:val="24"/>
        </w:rPr>
        <w:t xml:space="preserve">luctuoso </w:t>
      </w:r>
      <w:r w:rsidR="004838DA" w:rsidRPr="000660B2">
        <w:rPr>
          <w:rFonts w:ascii="Times New Roman" w:hAnsi="Times New Roman"/>
          <w:sz w:val="24"/>
        </w:rPr>
        <w:t xml:space="preserve">acontecimiento de </w:t>
      </w:r>
      <w:r w:rsidR="00974C5D" w:rsidRPr="000660B2">
        <w:rPr>
          <w:rFonts w:ascii="Times New Roman" w:hAnsi="Times New Roman"/>
          <w:sz w:val="24"/>
        </w:rPr>
        <w:t>la guerra c</w:t>
      </w:r>
      <w:r w:rsidR="00E37CFC" w:rsidRPr="000660B2">
        <w:rPr>
          <w:rFonts w:ascii="Times New Roman" w:hAnsi="Times New Roman"/>
          <w:sz w:val="24"/>
        </w:rPr>
        <w:t xml:space="preserve">ivil, tal como lo había hecho Shakespeare </w:t>
      </w:r>
      <w:r w:rsidR="00BC1791" w:rsidRPr="000660B2">
        <w:rPr>
          <w:rFonts w:ascii="Times New Roman" w:hAnsi="Times New Roman"/>
          <w:sz w:val="24"/>
        </w:rPr>
        <w:t xml:space="preserve">con la Guerra de las Dos Rosas </w:t>
      </w:r>
      <w:r w:rsidR="00E37CFC" w:rsidRPr="000660B2">
        <w:rPr>
          <w:rFonts w:ascii="Times New Roman" w:hAnsi="Times New Roman"/>
          <w:sz w:val="24"/>
        </w:rPr>
        <w:t xml:space="preserve">en </w:t>
      </w:r>
      <w:r w:rsidR="00E37CFC" w:rsidRPr="000C6D31">
        <w:rPr>
          <w:rFonts w:ascii="Times New Roman" w:hAnsi="Times New Roman"/>
          <w:b/>
          <w:i/>
          <w:sz w:val="24"/>
        </w:rPr>
        <w:t>Ricardo II</w:t>
      </w:r>
      <w:r w:rsidR="00E37CFC" w:rsidRPr="000660B2">
        <w:rPr>
          <w:rFonts w:ascii="Times New Roman" w:hAnsi="Times New Roman"/>
          <w:sz w:val="24"/>
        </w:rPr>
        <w:t xml:space="preserve">, </w:t>
      </w:r>
      <w:r w:rsidR="005045D9" w:rsidRPr="000660B2">
        <w:rPr>
          <w:rFonts w:ascii="Times New Roman" w:hAnsi="Times New Roman"/>
          <w:sz w:val="24"/>
        </w:rPr>
        <w:t xml:space="preserve">o con la Guerra Civil Escocesa en </w:t>
      </w:r>
      <w:r w:rsidR="005045D9" w:rsidRPr="000C6D31">
        <w:rPr>
          <w:rFonts w:ascii="Times New Roman" w:hAnsi="Times New Roman"/>
          <w:b/>
          <w:i/>
          <w:sz w:val="24"/>
        </w:rPr>
        <w:t>Macbeth</w:t>
      </w:r>
      <w:r w:rsidR="005045D9" w:rsidRPr="000660B2">
        <w:rPr>
          <w:rFonts w:ascii="Times New Roman" w:hAnsi="Times New Roman"/>
          <w:sz w:val="24"/>
        </w:rPr>
        <w:t xml:space="preserve">, </w:t>
      </w:r>
      <w:r w:rsidR="00C260C3" w:rsidRPr="000660B2">
        <w:rPr>
          <w:rFonts w:ascii="Times New Roman" w:hAnsi="Times New Roman"/>
          <w:sz w:val="24"/>
        </w:rPr>
        <w:t>o preanunciando</w:t>
      </w:r>
      <w:r w:rsidR="00DD665C" w:rsidRPr="000660B2">
        <w:rPr>
          <w:rFonts w:ascii="Times New Roman" w:hAnsi="Times New Roman"/>
          <w:sz w:val="24"/>
        </w:rPr>
        <w:t xml:space="preserve"> la Guerra Civil Inglesa de 1642 y la ejecución del Estuardo Carlos I</w:t>
      </w:r>
      <w:r w:rsidR="004162C6" w:rsidRPr="000660B2">
        <w:rPr>
          <w:rFonts w:ascii="Times New Roman" w:hAnsi="Times New Roman"/>
          <w:sz w:val="24"/>
        </w:rPr>
        <w:t xml:space="preserve"> (1649)</w:t>
      </w:r>
      <w:r w:rsidR="009B59F2" w:rsidRPr="000660B2">
        <w:rPr>
          <w:rFonts w:ascii="Times New Roman" w:hAnsi="Times New Roman"/>
          <w:sz w:val="24"/>
        </w:rPr>
        <w:t xml:space="preserve">, </w:t>
      </w:r>
      <w:r w:rsidR="00B320EA" w:rsidRPr="000660B2">
        <w:rPr>
          <w:rFonts w:ascii="Times New Roman" w:hAnsi="Times New Roman"/>
          <w:sz w:val="24"/>
        </w:rPr>
        <w:t>en toda su inmensa dramaturgia de ribetes universales</w:t>
      </w:r>
      <w:r w:rsidR="00DD665C" w:rsidRPr="000660B2">
        <w:rPr>
          <w:rFonts w:ascii="Times New Roman" w:hAnsi="Times New Roman"/>
          <w:sz w:val="24"/>
        </w:rPr>
        <w:t>.</w:t>
      </w:r>
      <w:r w:rsidR="00FE1380" w:rsidRPr="000660B2">
        <w:rPr>
          <w:rStyle w:val="Refdenotaalpie"/>
          <w:rFonts w:ascii="Times New Roman" w:hAnsi="Times New Roman" w:cs="Palatino-Roman"/>
          <w:sz w:val="24"/>
          <w:szCs w:val="24"/>
        </w:rPr>
        <w:footnoteReference w:id="53"/>
      </w:r>
      <w:r w:rsidR="00DD665C" w:rsidRPr="000660B2">
        <w:rPr>
          <w:rFonts w:ascii="Times New Roman" w:hAnsi="Times New Roman"/>
          <w:sz w:val="24"/>
        </w:rPr>
        <w:t xml:space="preserve"> Y en América Latina también</w:t>
      </w:r>
      <w:r w:rsidR="0076528D" w:rsidRPr="000660B2">
        <w:rPr>
          <w:rFonts w:ascii="Times New Roman" w:hAnsi="Times New Roman"/>
          <w:sz w:val="24"/>
        </w:rPr>
        <w:t xml:space="preserve"> lo intentó Herrera Luque en Venezuela con la memoria del caudillo </w:t>
      </w:r>
      <w:r w:rsidR="00A93A55" w:rsidRPr="000660B2">
        <w:rPr>
          <w:rFonts w:ascii="Times New Roman" w:hAnsi="Times New Roman"/>
          <w:sz w:val="24"/>
        </w:rPr>
        <w:t xml:space="preserve">asturiano </w:t>
      </w:r>
      <w:r w:rsidR="0076528D" w:rsidRPr="000660B2">
        <w:rPr>
          <w:rFonts w:ascii="Times New Roman" w:hAnsi="Times New Roman"/>
          <w:sz w:val="24"/>
        </w:rPr>
        <w:t>Boves</w:t>
      </w:r>
      <w:r w:rsidR="0097031F" w:rsidRPr="000660B2">
        <w:rPr>
          <w:rFonts w:ascii="Times New Roman" w:hAnsi="Times New Roman"/>
          <w:sz w:val="24"/>
        </w:rPr>
        <w:t xml:space="preserve"> </w:t>
      </w:r>
      <w:r w:rsidR="009C471B">
        <w:rPr>
          <w:rFonts w:ascii="Times New Roman" w:hAnsi="Times New Roman"/>
          <w:sz w:val="24"/>
        </w:rPr>
        <w:t xml:space="preserve">el Urogallo </w:t>
      </w:r>
      <w:r w:rsidR="0097031F" w:rsidRPr="000660B2">
        <w:rPr>
          <w:rFonts w:ascii="Times New Roman" w:hAnsi="Times New Roman"/>
          <w:sz w:val="24"/>
        </w:rPr>
        <w:t>en las llanuras de</w:t>
      </w:r>
      <w:r w:rsidR="00112B36" w:rsidRPr="000660B2">
        <w:rPr>
          <w:rFonts w:ascii="Times New Roman" w:hAnsi="Times New Roman"/>
          <w:sz w:val="24"/>
        </w:rPr>
        <w:t>l</w:t>
      </w:r>
      <w:r w:rsidR="0097031F" w:rsidRPr="000660B2">
        <w:rPr>
          <w:rFonts w:ascii="Times New Roman" w:hAnsi="Times New Roman"/>
          <w:sz w:val="24"/>
        </w:rPr>
        <w:t xml:space="preserve"> </w:t>
      </w:r>
      <w:r w:rsidR="00777BDB" w:rsidRPr="000660B2">
        <w:rPr>
          <w:rFonts w:ascii="Times New Roman" w:hAnsi="Times New Roman"/>
          <w:sz w:val="24"/>
        </w:rPr>
        <w:t>Apure</w:t>
      </w:r>
      <w:r w:rsidR="00D87A6B" w:rsidRPr="000660B2">
        <w:rPr>
          <w:rFonts w:ascii="Times New Roman" w:hAnsi="Times New Roman"/>
          <w:sz w:val="24"/>
        </w:rPr>
        <w:t>.</w:t>
      </w:r>
      <w:r w:rsidR="006841D1" w:rsidRPr="000660B2">
        <w:rPr>
          <w:rStyle w:val="Refdenotaalpie"/>
          <w:rFonts w:ascii="Times New Roman" w:hAnsi="Times New Roman" w:cs="Palatino-Roman"/>
          <w:sz w:val="24"/>
          <w:szCs w:val="24"/>
        </w:rPr>
        <w:footnoteReference w:id="54"/>
      </w:r>
      <w:r w:rsidR="00DD665C" w:rsidRPr="000660B2">
        <w:rPr>
          <w:rFonts w:ascii="Times New Roman" w:hAnsi="Times New Roman"/>
          <w:sz w:val="24"/>
        </w:rPr>
        <w:t xml:space="preserve"> </w:t>
      </w:r>
    </w:p>
    <w:p w:rsidR="00404C69" w:rsidRDefault="00404C69" w:rsidP="00BC4C4D">
      <w:pPr>
        <w:spacing w:after="0" w:line="240" w:lineRule="auto"/>
        <w:rPr>
          <w:rFonts w:ascii="Times New Roman" w:hAnsi="Times New Roman"/>
          <w:sz w:val="24"/>
        </w:rPr>
      </w:pPr>
    </w:p>
    <w:p w:rsidR="009E4F71" w:rsidRDefault="00DD665C" w:rsidP="00BC4C4D">
      <w:pPr>
        <w:spacing w:after="0" w:line="240" w:lineRule="auto"/>
        <w:rPr>
          <w:rFonts w:ascii="Times New Roman" w:hAnsi="Times New Roman"/>
          <w:sz w:val="24"/>
        </w:rPr>
      </w:pPr>
      <w:r w:rsidRPr="000660B2">
        <w:rPr>
          <w:rFonts w:ascii="Times New Roman" w:hAnsi="Times New Roman"/>
          <w:sz w:val="24"/>
        </w:rPr>
        <w:t>P</w:t>
      </w:r>
      <w:r w:rsidR="00E37CFC" w:rsidRPr="000660B2">
        <w:rPr>
          <w:rFonts w:ascii="Times New Roman" w:hAnsi="Times New Roman"/>
          <w:sz w:val="24"/>
        </w:rPr>
        <w:t xml:space="preserve">ara </w:t>
      </w:r>
      <w:r w:rsidRPr="000660B2">
        <w:rPr>
          <w:rFonts w:ascii="Times New Roman" w:hAnsi="Times New Roman"/>
          <w:sz w:val="24"/>
        </w:rPr>
        <w:t xml:space="preserve">los </w:t>
      </w:r>
      <w:r w:rsidR="00E37CFC" w:rsidRPr="000660B2">
        <w:rPr>
          <w:rFonts w:ascii="Times New Roman" w:hAnsi="Times New Roman"/>
          <w:sz w:val="24"/>
        </w:rPr>
        <w:t>protagonista</w:t>
      </w:r>
      <w:r w:rsidR="003D1E64" w:rsidRPr="000660B2">
        <w:rPr>
          <w:rFonts w:ascii="Times New Roman" w:hAnsi="Times New Roman"/>
          <w:sz w:val="24"/>
        </w:rPr>
        <w:t>s</w:t>
      </w:r>
      <w:r w:rsidR="00E37CFC" w:rsidRPr="000660B2">
        <w:rPr>
          <w:rFonts w:ascii="Times New Roman" w:hAnsi="Times New Roman"/>
          <w:sz w:val="24"/>
        </w:rPr>
        <w:t xml:space="preserve"> principal</w:t>
      </w:r>
      <w:r w:rsidR="003D1E64" w:rsidRPr="000660B2">
        <w:rPr>
          <w:rFonts w:ascii="Times New Roman" w:hAnsi="Times New Roman"/>
          <w:sz w:val="24"/>
        </w:rPr>
        <w:t>es</w:t>
      </w:r>
      <w:r w:rsidR="00D87A6B" w:rsidRPr="000660B2">
        <w:rPr>
          <w:rFonts w:ascii="Times New Roman" w:hAnsi="Times New Roman"/>
          <w:sz w:val="24"/>
        </w:rPr>
        <w:t>, Borges</w:t>
      </w:r>
      <w:r w:rsidR="00E37CFC" w:rsidRPr="000660B2">
        <w:rPr>
          <w:rFonts w:ascii="Times New Roman" w:hAnsi="Times New Roman"/>
          <w:sz w:val="24"/>
        </w:rPr>
        <w:t xml:space="preserve"> se sirvió de la frágil figura de un lejano ancestro materno, </w:t>
      </w:r>
      <w:r w:rsidR="00C3206B" w:rsidRPr="000660B2">
        <w:rPr>
          <w:rFonts w:ascii="Times New Roman" w:hAnsi="Times New Roman"/>
          <w:sz w:val="24"/>
        </w:rPr>
        <w:t xml:space="preserve">de profunda vocación intelectual, </w:t>
      </w:r>
      <w:r w:rsidR="00E37CFC" w:rsidRPr="000660B2">
        <w:rPr>
          <w:rFonts w:ascii="Times New Roman" w:hAnsi="Times New Roman"/>
          <w:sz w:val="24"/>
        </w:rPr>
        <w:t>la del Padre Fundador de las Provincias Unidas del Sud (que entonces incluía el Alto Perú</w:t>
      </w:r>
      <w:r w:rsidR="00285F7C">
        <w:rPr>
          <w:rFonts w:ascii="Times New Roman" w:hAnsi="Times New Roman"/>
          <w:sz w:val="24"/>
        </w:rPr>
        <w:t>,</w:t>
      </w:r>
      <w:r w:rsidR="00E37CFC" w:rsidRPr="000660B2">
        <w:rPr>
          <w:rFonts w:ascii="Times New Roman" w:hAnsi="Times New Roman"/>
          <w:sz w:val="24"/>
        </w:rPr>
        <w:t xml:space="preserve"> </w:t>
      </w:r>
      <w:r w:rsidR="00A63006">
        <w:rPr>
          <w:rFonts w:ascii="Times New Roman" w:hAnsi="Times New Roman"/>
          <w:sz w:val="24"/>
        </w:rPr>
        <w:t>hoy Bolivia</w:t>
      </w:r>
      <w:r w:rsidR="00285F7C">
        <w:rPr>
          <w:rFonts w:ascii="Times New Roman" w:hAnsi="Times New Roman"/>
          <w:sz w:val="24"/>
        </w:rPr>
        <w:t>,</w:t>
      </w:r>
      <w:r w:rsidR="00A63006">
        <w:rPr>
          <w:rFonts w:ascii="Times New Roman" w:hAnsi="Times New Roman"/>
          <w:sz w:val="24"/>
        </w:rPr>
        <w:t xml:space="preserve"> </w:t>
      </w:r>
      <w:r w:rsidR="00E37CFC" w:rsidRPr="000660B2">
        <w:rPr>
          <w:rFonts w:ascii="Times New Roman" w:hAnsi="Times New Roman"/>
          <w:sz w:val="24"/>
        </w:rPr>
        <w:t>y la Banda Oriental del Uruguay), el jurisconsulto Francisco Narciso de Laprida, quien había confraternizado con Belgrano en su puja con Tomás Anchorena acerca del Inca perdido</w:t>
      </w:r>
      <w:r w:rsidR="00C3206B" w:rsidRPr="000660B2">
        <w:rPr>
          <w:rFonts w:ascii="Times New Roman" w:hAnsi="Times New Roman"/>
          <w:sz w:val="24"/>
        </w:rPr>
        <w:t xml:space="preserve">, propuesto </w:t>
      </w:r>
      <w:r w:rsidR="001C5218">
        <w:rPr>
          <w:rFonts w:ascii="Times New Roman" w:hAnsi="Times New Roman"/>
          <w:sz w:val="24"/>
        </w:rPr>
        <w:t xml:space="preserve">en el Congreso de Tucumán </w:t>
      </w:r>
      <w:r w:rsidR="00C3206B" w:rsidRPr="000660B2">
        <w:rPr>
          <w:rFonts w:ascii="Times New Roman" w:hAnsi="Times New Roman"/>
          <w:sz w:val="24"/>
        </w:rPr>
        <w:t xml:space="preserve">para presidir </w:t>
      </w:r>
      <w:r w:rsidR="008F285D">
        <w:rPr>
          <w:rFonts w:ascii="Times New Roman" w:hAnsi="Times New Roman"/>
          <w:sz w:val="24"/>
        </w:rPr>
        <w:t>e</w:t>
      </w:r>
      <w:r w:rsidR="00C3206B" w:rsidRPr="000660B2">
        <w:rPr>
          <w:rFonts w:ascii="Times New Roman" w:hAnsi="Times New Roman"/>
          <w:sz w:val="24"/>
        </w:rPr>
        <w:t>l</w:t>
      </w:r>
      <w:r w:rsidR="008F285D">
        <w:rPr>
          <w:rFonts w:ascii="Times New Roman" w:hAnsi="Times New Roman"/>
          <w:sz w:val="24"/>
        </w:rPr>
        <w:t xml:space="preserve"> destino</w:t>
      </w:r>
      <w:r w:rsidR="00C3206B" w:rsidRPr="000660B2">
        <w:rPr>
          <w:rFonts w:ascii="Times New Roman" w:hAnsi="Times New Roman"/>
          <w:sz w:val="24"/>
        </w:rPr>
        <w:t xml:space="preserve"> de dichas Provincias </w:t>
      </w:r>
      <w:r w:rsidR="00E37CFC" w:rsidRPr="000660B2">
        <w:rPr>
          <w:rFonts w:ascii="Times New Roman" w:hAnsi="Times New Roman"/>
          <w:sz w:val="24"/>
        </w:rPr>
        <w:t>(uno de cuyos sobrinos residía en Londres</w:t>
      </w:r>
      <w:r w:rsidR="00C70AFF">
        <w:rPr>
          <w:rFonts w:ascii="Times New Roman" w:hAnsi="Times New Roman"/>
          <w:sz w:val="24"/>
        </w:rPr>
        <w:t xml:space="preserve"> y que falleció en Buenos Aires</w:t>
      </w:r>
      <w:r w:rsidR="00E37CFC" w:rsidRPr="000660B2">
        <w:rPr>
          <w:rFonts w:ascii="Times New Roman" w:hAnsi="Times New Roman"/>
          <w:sz w:val="24"/>
        </w:rPr>
        <w:t>)</w:t>
      </w:r>
      <w:r w:rsidR="004838DA" w:rsidRPr="000660B2">
        <w:rPr>
          <w:rFonts w:ascii="Times New Roman" w:hAnsi="Times New Roman"/>
          <w:sz w:val="24"/>
        </w:rPr>
        <w:t xml:space="preserve">, </w:t>
      </w:r>
      <w:r w:rsidR="00A27878">
        <w:rPr>
          <w:rFonts w:ascii="Times New Roman" w:hAnsi="Times New Roman"/>
          <w:sz w:val="24"/>
        </w:rPr>
        <w:t>y quien fue</w:t>
      </w:r>
      <w:r w:rsidR="003E36C9" w:rsidRPr="000660B2">
        <w:rPr>
          <w:rFonts w:ascii="Times New Roman" w:hAnsi="Times New Roman"/>
          <w:sz w:val="24"/>
        </w:rPr>
        <w:t xml:space="preserve"> </w:t>
      </w:r>
      <w:r w:rsidR="00D20518">
        <w:rPr>
          <w:rFonts w:ascii="Times New Roman" w:hAnsi="Times New Roman"/>
          <w:sz w:val="24"/>
        </w:rPr>
        <w:t xml:space="preserve">además </w:t>
      </w:r>
      <w:r w:rsidR="003E36C9" w:rsidRPr="000660B2">
        <w:rPr>
          <w:rFonts w:ascii="Times New Roman" w:hAnsi="Times New Roman"/>
          <w:sz w:val="24"/>
        </w:rPr>
        <w:t xml:space="preserve">el </w:t>
      </w:r>
      <w:r w:rsidR="006B76D9" w:rsidRPr="000660B2">
        <w:rPr>
          <w:rFonts w:ascii="Times New Roman" w:hAnsi="Times New Roman"/>
          <w:sz w:val="24"/>
        </w:rPr>
        <w:t xml:space="preserve">rivadaviano </w:t>
      </w:r>
      <w:r w:rsidR="003E36C9" w:rsidRPr="000660B2">
        <w:rPr>
          <w:rFonts w:ascii="Times New Roman" w:hAnsi="Times New Roman"/>
          <w:sz w:val="24"/>
        </w:rPr>
        <w:t xml:space="preserve">autor de numerosos periódicos y panfletos </w:t>
      </w:r>
      <w:r w:rsidR="00304952" w:rsidRPr="000660B2">
        <w:rPr>
          <w:rFonts w:ascii="Times New Roman" w:hAnsi="Times New Roman"/>
          <w:sz w:val="24"/>
        </w:rPr>
        <w:t xml:space="preserve">dirigidos </w:t>
      </w:r>
      <w:r w:rsidR="003E36C9" w:rsidRPr="000660B2">
        <w:rPr>
          <w:rFonts w:ascii="Times New Roman" w:hAnsi="Times New Roman"/>
          <w:sz w:val="24"/>
        </w:rPr>
        <w:t>contra el clero cuyano</w:t>
      </w:r>
      <w:r w:rsidR="00F72570" w:rsidRPr="000660B2">
        <w:rPr>
          <w:rFonts w:ascii="Times New Roman" w:hAnsi="Times New Roman"/>
          <w:sz w:val="24"/>
        </w:rPr>
        <w:t>.</w:t>
      </w:r>
      <w:r w:rsidR="009F7D2D" w:rsidRPr="000660B2">
        <w:rPr>
          <w:rStyle w:val="Refdenotaalpie"/>
          <w:rFonts w:ascii="Times New Roman" w:hAnsi="Times New Roman" w:cs="Palatino-Roman"/>
          <w:sz w:val="24"/>
          <w:szCs w:val="24"/>
        </w:rPr>
        <w:footnoteReference w:id="55"/>
      </w:r>
      <w:r w:rsidR="00F72570" w:rsidRPr="000660B2">
        <w:rPr>
          <w:rFonts w:ascii="Times New Roman" w:hAnsi="Times New Roman"/>
          <w:sz w:val="24"/>
        </w:rPr>
        <w:t xml:space="preserve"> T</w:t>
      </w:r>
      <w:r w:rsidR="003D1E64" w:rsidRPr="000660B2">
        <w:rPr>
          <w:rFonts w:ascii="Times New Roman" w:hAnsi="Times New Roman"/>
          <w:sz w:val="24"/>
        </w:rPr>
        <w:t xml:space="preserve">ambién se sirvió </w:t>
      </w:r>
      <w:r w:rsidR="00F72570" w:rsidRPr="000660B2">
        <w:rPr>
          <w:rFonts w:ascii="Times New Roman" w:hAnsi="Times New Roman"/>
          <w:sz w:val="24"/>
        </w:rPr>
        <w:t xml:space="preserve">Borges </w:t>
      </w:r>
      <w:r w:rsidR="003D1E64" w:rsidRPr="000660B2">
        <w:rPr>
          <w:rFonts w:ascii="Times New Roman" w:hAnsi="Times New Roman"/>
          <w:sz w:val="24"/>
        </w:rPr>
        <w:t>del alcohólico caudillo, ex fraile domínico y ex guerrero de la Independencia José Félix Aldao</w:t>
      </w:r>
      <w:r w:rsidR="007E341B" w:rsidRPr="000660B2">
        <w:rPr>
          <w:rFonts w:ascii="Times New Roman" w:hAnsi="Times New Roman"/>
          <w:sz w:val="24"/>
        </w:rPr>
        <w:t>,</w:t>
      </w:r>
      <w:r w:rsidR="00F72570" w:rsidRPr="000660B2">
        <w:rPr>
          <w:rFonts w:ascii="Times New Roman" w:hAnsi="Times New Roman"/>
          <w:sz w:val="24"/>
        </w:rPr>
        <w:t xml:space="preserve"> quien se convirtió en un </w:t>
      </w:r>
      <w:r w:rsidR="00C70AFF">
        <w:rPr>
          <w:rFonts w:ascii="Times New Roman" w:hAnsi="Times New Roman"/>
          <w:sz w:val="24"/>
        </w:rPr>
        <w:t>sub-</w:t>
      </w:r>
      <w:r w:rsidR="009511BD" w:rsidRPr="000660B2">
        <w:rPr>
          <w:rFonts w:ascii="Times New Roman" w:hAnsi="Times New Roman"/>
          <w:sz w:val="24"/>
        </w:rPr>
        <w:t>minotauro</w:t>
      </w:r>
      <w:r w:rsidR="00F72570" w:rsidRPr="000660B2">
        <w:rPr>
          <w:rFonts w:ascii="Times New Roman" w:hAnsi="Times New Roman"/>
          <w:sz w:val="24"/>
        </w:rPr>
        <w:t xml:space="preserve"> </w:t>
      </w:r>
      <w:r w:rsidR="00C70AFF">
        <w:rPr>
          <w:rFonts w:ascii="Times New Roman" w:hAnsi="Times New Roman"/>
          <w:sz w:val="24"/>
        </w:rPr>
        <w:t>al servicio de Facundo Quiroga</w:t>
      </w:r>
      <w:r w:rsidR="00707329">
        <w:rPr>
          <w:rFonts w:ascii="Times New Roman" w:hAnsi="Times New Roman"/>
          <w:sz w:val="24"/>
        </w:rPr>
        <w:t>,</w:t>
      </w:r>
      <w:r w:rsidR="00735BB3" w:rsidRPr="000660B2">
        <w:rPr>
          <w:rFonts w:ascii="Times New Roman" w:hAnsi="Times New Roman"/>
          <w:sz w:val="24"/>
        </w:rPr>
        <w:t xml:space="preserve"> </w:t>
      </w:r>
      <w:r w:rsidR="00F72570" w:rsidRPr="000660B2">
        <w:rPr>
          <w:rFonts w:ascii="Times New Roman" w:hAnsi="Times New Roman"/>
          <w:sz w:val="24"/>
        </w:rPr>
        <w:t>qu</w:t>
      </w:r>
      <w:r w:rsidR="00B15489">
        <w:rPr>
          <w:rFonts w:ascii="Times New Roman" w:hAnsi="Times New Roman"/>
          <w:sz w:val="24"/>
        </w:rPr>
        <w:t xml:space="preserve">e hizo que Borges perseverara </w:t>
      </w:r>
      <w:r w:rsidR="007E341B" w:rsidRPr="000660B2">
        <w:rPr>
          <w:rFonts w:ascii="Times New Roman" w:hAnsi="Times New Roman"/>
          <w:sz w:val="24"/>
        </w:rPr>
        <w:t>a lo largo de</w:t>
      </w:r>
      <w:r w:rsidR="00F72570" w:rsidRPr="000660B2">
        <w:rPr>
          <w:rFonts w:ascii="Times New Roman" w:hAnsi="Times New Roman"/>
          <w:sz w:val="24"/>
        </w:rPr>
        <w:t xml:space="preserve"> su vida </w:t>
      </w:r>
      <w:r w:rsidR="00B15489">
        <w:rPr>
          <w:rFonts w:ascii="Times New Roman" w:hAnsi="Times New Roman"/>
          <w:sz w:val="24"/>
        </w:rPr>
        <w:t xml:space="preserve">indagando </w:t>
      </w:r>
      <w:r w:rsidR="00F72570" w:rsidRPr="000660B2">
        <w:rPr>
          <w:rFonts w:ascii="Times New Roman" w:hAnsi="Times New Roman"/>
          <w:sz w:val="24"/>
        </w:rPr>
        <w:t>los pormenores de esta personalidad</w:t>
      </w:r>
      <w:r w:rsidR="00735BB3" w:rsidRPr="000660B2">
        <w:rPr>
          <w:rFonts w:ascii="Times New Roman" w:hAnsi="Times New Roman"/>
          <w:sz w:val="24"/>
        </w:rPr>
        <w:t xml:space="preserve"> psicopática.</w:t>
      </w:r>
      <w:r w:rsidR="00735BB3" w:rsidRPr="000660B2">
        <w:rPr>
          <w:rStyle w:val="Refdenotaalpie"/>
          <w:rFonts w:ascii="Times New Roman" w:hAnsi="Times New Roman" w:cs="Palatino-Roman"/>
          <w:sz w:val="24"/>
          <w:szCs w:val="24"/>
        </w:rPr>
        <w:footnoteReference w:id="56"/>
      </w:r>
      <w:r w:rsidR="00735BB3" w:rsidRPr="000660B2">
        <w:rPr>
          <w:rFonts w:ascii="Times New Roman" w:hAnsi="Times New Roman"/>
          <w:sz w:val="24"/>
        </w:rPr>
        <w:t xml:space="preserve"> Esta saga </w:t>
      </w:r>
      <w:r w:rsidR="00F72570" w:rsidRPr="000660B2">
        <w:rPr>
          <w:rFonts w:ascii="Times New Roman" w:hAnsi="Times New Roman"/>
          <w:sz w:val="24"/>
        </w:rPr>
        <w:t xml:space="preserve">se repitió en la posguerra cuando a propósito del oficial nazi </w:t>
      </w:r>
      <w:r w:rsidR="00F72570" w:rsidRPr="00090461">
        <w:rPr>
          <w:rFonts w:ascii="Times New Roman" w:hAnsi="Times New Roman"/>
          <w:i/>
          <w:sz w:val="24"/>
        </w:rPr>
        <w:t>Otto Dietrich</w:t>
      </w:r>
      <w:r w:rsidR="00BF0AAA" w:rsidRPr="000660B2">
        <w:rPr>
          <w:rFonts w:ascii="Times New Roman" w:hAnsi="Times New Roman"/>
          <w:sz w:val="24"/>
        </w:rPr>
        <w:t>, Borges</w:t>
      </w:r>
      <w:r w:rsidR="0025546B">
        <w:rPr>
          <w:rFonts w:ascii="Times New Roman" w:hAnsi="Times New Roman"/>
          <w:sz w:val="24"/>
        </w:rPr>
        <w:t xml:space="preserve"> visitó </w:t>
      </w:r>
      <w:r w:rsidR="0025546B">
        <w:rPr>
          <w:rFonts w:ascii="Times New Roman" w:hAnsi="Times New Roman" w:cs="Palatino-Roman"/>
          <w:sz w:val="24"/>
          <w:szCs w:val="24"/>
        </w:rPr>
        <w:t>al centenario y lúcido</w:t>
      </w:r>
      <w:r w:rsidR="00F72570" w:rsidRPr="000660B2">
        <w:rPr>
          <w:rFonts w:ascii="Times New Roman" w:hAnsi="Times New Roman"/>
          <w:sz w:val="24"/>
        </w:rPr>
        <w:t xml:space="preserve"> Ernst Jünger en la Selva Negra cuando </w:t>
      </w:r>
      <w:r w:rsidR="009D100F" w:rsidRPr="000660B2">
        <w:rPr>
          <w:rFonts w:ascii="Times New Roman" w:hAnsi="Times New Roman"/>
          <w:sz w:val="24"/>
        </w:rPr>
        <w:t xml:space="preserve">ya </w:t>
      </w:r>
      <w:r w:rsidR="00F72570" w:rsidRPr="000660B2">
        <w:rPr>
          <w:rFonts w:ascii="Times New Roman" w:hAnsi="Times New Roman"/>
          <w:sz w:val="24"/>
        </w:rPr>
        <w:t xml:space="preserve">tenía 83 años de edad y llevaba </w:t>
      </w:r>
      <w:r w:rsidR="009D100F" w:rsidRPr="000660B2">
        <w:rPr>
          <w:rFonts w:ascii="Times New Roman" w:hAnsi="Times New Roman"/>
          <w:sz w:val="24"/>
        </w:rPr>
        <w:t xml:space="preserve">con obsesión </w:t>
      </w:r>
      <w:r w:rsidR="00F72570" w:rsidRPr="000660B2">
        <w:rPr>
          <w:rFonts w:ascii="Times New Roman" w:hAnsi="Times New Roman"/>
          <w:sz w:val="24"/>
        </w:rPr>
        <w:t xml:space="preserve">cuarenta (40) años </w:t>
      </w:r>
      <w:r w:rsidR="00696D3A" w:rsidRPr="000660B2">
        <w:rPr>
          <w:rFonts w:ascii="Times New Roman" w:hAnsi="Times New Roman"/>
          <w:sz w:val="24"/>
        </w:rPr>
        <w:t>medit</w:t>
      </w:r>
      <w:r w:rsidR="00090461">
        <w:rPr>
          <w:rFonts w:ascii="Times New Roman" w:hAnsi="Times New Roman"/>
          <w:sz w:val="24"/>
        </w:rPr>
        <w:t>ando los crímenes del minotaur</w:t>
      </w:r>
      <w:r w:rsidR="00F72570" w:rsidRPr="000660B2">
        <w:rPr>
          <w:rFonts w:ascii="Times New Roman" w:hAnsi="Times New Roman"/>
          <w:sz w:val="24"/>
        </w:rPr>
        <w:t>o</w:t>
      </w:r>
      <w:r w:rsidR="00090461">
        <w:rPr>
          <w:rFonts w:ascii="Times New Roman" w:hAnsi="Times New Roman"/>
          <w:sz w:val="24"/>
        </w:rPr>
        <w:t xml:space="preserve"> cuyan</w:t>
      </w:r>
      <w:r w:rsidR="00C71E30" w:rsidRPr="000660B2">
        <w:rPr>
          <w:rFonts w:ascii="Times New Roman" w:hAnsi="Times New Roman"/>
          <w:sz w:val="24"/>
        </w:rPr>
        <w:t>o</w:t>
      </w:r>
      <w:r w:rsidR="00F72570" w:rsidRPr="000660B2">
        <w:rPr>
          <w:rFonts w:ascii="Times New Roman" w:hAnsi="Times New Roman"/>
          <w:sz w:val="24"/>
        </w:rPr>
        <w:t xml:space="preserve">, y cuando con el </w:t>
      </w:r>
      <w:r w:rsidR="00696D3A" w:rsidRPr="000660B2">
        <w:rPr>
          <w:rFonts w:ascii="Times New Roman" w:hAnsi="Times New Roman"/>
          <w:sz w:val="24"/>
        </w:rPr>
        <w:t>asesinato</w:t>
      </w:r>
      <w:r w:rsidR="00F72570" w:rsidRPr="000660B2">
        <w:rPr>
          <w:rFonts w:ascii="Times New Roman" w:hAnsi="Times New Roman"/>
          <w:sz w:val="24"/>
        </w:rPr>
        <w:t xml:space="preserve"> de Aramburu </w:t>
      </w:r>
      <w:r w:rsidR="0022556F" w:rsidRPr="000660B2">
        <w:rPr>
          <w:rFonts w:ascii="Times New Roman" w:hAnsi="Times New Roman"/>
          <w:sz w:val="24"/>
        </w:rPr>
        <w:t xml:space="preserve">en </w:t>
      </w:r>
      <w:r w:rsidR="0022556F" w:rsidRPr="000660B2">
        <w:rPr>
          <w:rFonts w:ascii="Times New Roman" w:hAnsi="Times New Roman"/>
          <w:sz w:val="24"/>
        </w:rPr>
        <w:lastRenderedPageBreak/>
        <w:t xml:space="preserve">1970 </w:t>
      </w:r>
      <w:r w:rsidR="00F72570" w:rsidRPr="000660B2">
        <w:rPr>
          <w:rFonts w:ascii="Times New Roman" w:hAnsi="Times New Roman"/>
          <w:sz w:val="24"/>
        </w:rPr>
        <w:t xml:space="preserve">y su comparación con la muerte de Idiarte Borda </w:t>
      </w:r>
      <w:r w:rsidR="009D100F" w:rsidRPr="000660B2">
        <w:rPr>
          <w:rFonts w:ascii="Times New Roman" w:hAnsi="Times New Roman"/>
          <w:sz w:val="24"/>
        </w:rPr>
        <w:t>de</w:t>
      </w:r>
      <w:r w:rsidR="0022556F" w:rsidRPr="000660B2">
        <w:rPr>
          <w:rFonts w:ascii="Times New Roman" w:hAnsi="Times New Roman"/>
          <w:sz w:val="24"/>
        </w:rPr>
        <w:t xml:space="preserve"> 1897 </w:t>
      </w:r>
      <w:r w:rsidR="00C01C3D" w:rsidRPr="000660B2">
        <w:rPr>
          <w:rFonts w:ascii="Times New Roman" w:hAnsi="Times New Roman"/>
          <w:sz w:val="24"/>
        </w:rPr>
        <w:t>habría visitado</w:t>
      </w:r>
      <w:r w:rsidR="00F72570" w:rsidRPr="000660B2">
        <w:rPr>
          <w:rFonts w:ascii="Times New Roman" w:hAnsi="Times New Roman"/>
          <w:sz w:val="24"/>
        </w:rPr>
        <w:t xml:space="preserve"> o se puso en contacto </w:t>
      </w:r>
      <w:r w:rsidR="004838DA" w:rsidRPr="000660B2">
        <w:rPr>
          <w:rFonts w:ascii="Times New Roman" w:hAnsi="Times New Roman"/>
          <w:sz w:val="24"/>
        </w:rPr>
        <w:t xml:space="preserve">muy a su pesar </w:t>
      </w:r>
      <w:r w:rsidR="00F72570" w:rsidRPr="000660B2">
        <w:rPr>
          <w:rFonts w:ascii="Times New Roman" w:hAnsi="Times New Roman"/>
          <w:sz w:val="24"/>
        </w:rPr>
        <w:t xml:space="preserve">con el </w:t>
      </w:r>
      <w:r w:rsidR="008254C4">
        <w:rPr>
          <w:rFonts w:ascii="Times New Roman" w:hAnsi="Times New Roman"/>
          <w:sz w:val="24"/>
        </w:rPr>
        <w:t xml:space="preserve">germanófilo </w:t>
      </w:r>
      <w:r w:rsidR="00F72570" w:rsidRPr="000660B2">
        <w:rPr>
          <w:rFonts w:ascii="Times New Roman" w:hAnsi="Times New Roman"/>
          <w:sz w:val="24"/>
        </w:rPr>
        <w:t>Bebe Goyeneche</w:t>
      </w:r>
      <w:r w:rsidR="00E37CFC" w:rsidRPr="000660B2">
        <w:rPr>
          <w:rFonts w:ascii="Times New Roman" w:hAnsi="Times New Roman"/>
          <w:sz w:val="24"/>
        </w:rPr>
        <w:t>.</w:t>
      </w:r>
    </w:p>
    <w:p w:rsidR="009E4F71" w:rsidRDefault="009E4F71" w:rsidP="00BC4C4D">
      <w:pPr>
        <w:spacing w:after="0" w:line="240" w:lineRule="auto"/>
        <w:rPr>
          <w:rFonts w:ascii="Times New Roman" w:hAnsi="Times New Roman"/>
          <w:sz w:val="24"/>
        </w:rPr>
      </w:pPr>
    </w:p>
    <w:p w:rsidR="00746B68" w:rsidRDefault="00746B68" w:rsidP="00746B68">
      <w:pPr>
        <w:spacing w:after="0" w:line="240" w:lineRule="auto"/>
        <w:rPr>
          <w:rFonts w:ascii="Times New Roman" w:hAnsi="Times New Roman" w:cs="Palatino-Roman"/>
          <w:sz w:val="24"/>
          <w:szCs w:val="24"/>
        </w:rPr>
      </w:pPr>
      <w:r>
        <w:rPr>
          <w:rFonts w:ascii="Times New Roman" w:hAnsi="Times New Roman" w:cs="Palatino-Roman"/>
          <w:sz w:val="24"/>
          <w:szCs w:val="24"/>
        </w:rPr>
        <w:t xml:space="preserve">Borges también adoptó como escenario para esa minotauromaquia o culto a la adversidad, la emblemática batalla del Pilar (1829), acontecida en Cuyo, </w:t>
      </w:r>
      <w:r w:rsidR="007D6E7C">
        <w:rPr>
          <w:rFonts w:ascii="Times New Roman" w:hAnsi="Times New Roman" w:cs="Palatino-Roman"/>
          <w:sz w:val="24"/>
          <w:szCs w:val="24"/>
        </w:rPr>
        <w:t xml:space="preserve">la primera derrota que precedió a una larga saga de derrotas, en la </w:t>
      </w:r>
      <w:r>
        <w:rPr>
          <w:rFonts w:ascii="Times New Roman" w:hAnsi="Times New Roman" w:cs="Palatino-Roman"/>
          <w:sz w:val="24"/>
          <w:szCs w:val="24"/>
        </w:rPr>
        <w:t>década de 1840</w:t>
      </w:r>
      <w:r w:rsidR="007D6E7C">
        <w:rPr>
          <w:rFonts w:ascii="Times New Roman" w:hAnsi="Times New Roman" w:cs="Palatino-Roman"/>
          <w:sz w:val="24"/>
          <w:szCs w:val="24"/>
        </w:rPr>
        <w:t>,</w:t>
      </w:r>
      <w:r>
        <w:rPr>
          <w:rFonts w:ascii="Times New Roman" w:hAnsi="Times New Roman" w:cs="Palatino-Roman"/>
          <w:sz w:val="24"/>
          <w:szCs w:val="24"/>
        </w:rPr>
        <w:t xml:space="preserve"> </w:t>
      </w:r>
      <w:r w:rsidR="007D6E7C">
        <w:rPr>
          <w:rFonts w:ascii="Times New Roman" w:hAnsi="Times New Roman" w:cs="Palatino-Roman"/>
          <w:sz w:val="24"/>
          <w:szCs w:val="24"/>
        </w:rPr>
        <w:t>las</w:t>
      </w:r>
      <w:r w:rsidR="008648DD">
        <w:rPr>
          <w:rFonts w:ascii="Times New Roman" w:hAnsi="Times New Roman" w:cs="Palatino-Roman"/>
          <w:sz w:val="24"/>
          <w:szCs w:val="24"/>
        </w:rPr>
        <w:t xml:space="preserve"> de Pago Largo en Corrientes, Quebracho Herrado en Córdoba, Famaillá en Tucumán, e India Muerta en la Banda Oriental</w:t>
      </w:r>
      <w:r>
        <w:rPr>
          <w:rFonts w:ascii="Times New Roman" w:hAnsi="Times New Roman" w:cs="Palatino-Roman"/>
          <w:sz w:val="24"/>
          <w:szCs w:val="24"/>
        </w:rPr>
        <w:t>, acontecidas en la larga Guerra Civil entre federales y unitarios (1820-1852), y en su equivalente y contemporánea Guerra Grande del Uruguay entre blancos y colorados (1839-1851), que enlutó al continente sudamericano, como lo hicieron en México las guerras entre Iturbide y Santa Anna, y en Venezuela las guerras entre Páez y los hermanos Monagas</w:t>
      </w:r>
      <w:r w:rsidR="00E23B95">
        <w:rPr>
          <w:rFonts w:ascii="Times New Roman" w:hAnsi="Times New Roman" w:cs="Palatino-Roman"/>
          <w:sz w:val="24"/>
          <w:szCs w:val="24"/>
        </w:rPr>
        <w:t>; y no así en Chile, por cuanto su guerra ci</w:t>
      </w:r>
      <w:r w:rsidR="00D20518">
        <w:rPr>
          <w:rFonts w:ascii="Times New Roman" w:hAnsi="Times New Roman" w:cs="Palatino-Roman"/>
          <w:sz w:val="24"/>
          <w:szCs w:val="24"/>
        </w:rPr>
        <w:t>vil se libró en territorio de las Provincias Unidas del Sud</w:t>
      </w:r>
      <w:r w:rsidR="00E54979">
        <w:rPr>
          <w:rFonts w:ascii="Times New Roman" w:hAnsi="Times New Roman" w:cs="Palatino-Roman"/>
          <w:sz w:val="24"/>
          <w:szCs w:val="24"/>
        </w:rPr>
        <w:t xml:space="preserve"> (consulta</w:t>
      </w:r>
      <w:r w:rsidR="00E23B95">
        <w:rPr>
          <w:rFonts w:ascii="Times New Roman" w:hAnsi="Times New Roman" w:cs="Palatino-Roman"/>
          <w:sz w:val="24"/>
          <w:szCs w:val="24"/>
        </w:rPr>
        <w:t>r el drama de los hermanos Carrera)</w:t>
      </w:r>
      <w:r w:rsidR="009B039D">
        <w:rPr>
          <w:rFonts w:ascii="Times New Roman" w:hAnsi="Times New Roman" w:cs="Palatino-Roman"/>
          <w:sz w:val="24"/>
          <w:szCs w:val="24"/>
        </w:rPr>
        <w:t>;</w:t>
      </w:r>
      <w:r w:rsidR="00FF28CD">
        <w:rPr>
          <w:rFonts w:ascii="Times New Roman" w:hAnsi="Times New Roman" w:cs="Palatino-Roman"/>
          <w:sz w:val="24"/>
          <w:szCs w:val="24"/>
        </w:rPr>
        <w:t xml:space="preserve"> ni en Brasil, por cuanto el enfrentamiento entre republicanos y monárquicos se libró en el ejército de ocupación en la Banda Oriental</w:t>
      </w:r>
      <w:r>
        <w:rPr>
          <w:rFonts w:ascii="Times New Roman" w:hAnsi="Times New Roman" w:cs="Palatino-Roman"/>
          <w:sz w:val="24"/>
          <w:szCs w:val="24"/>
        </w:rPr>
        <w:t xml:space="preserve">. </w:t>
      </w:r>
    </w:p>
    <w:p w:rsidR="000F1510" w:rsidRDefault="000F1510" w:rsidP="00BC4C4D">
      <w:pPr>
        <w:spacing w:after="0" w:line="240" w:lineRule="auto"/>
        <w:rPr>
          <w:rFonts w:ascii="Times New Roman" w:hAnsi="Times New Roman" w:cs="Palatino-Roman"/>
          <w:sz w:val="24"/>
          <w:szCs w:val="24"/>
        </w:rPr>
      </w:pPr>
    </w:p>
    <w:p w:rsidR="002E678B" w:rsidRPr="00664751" w:rsidRDefault="0098448D" w:rsidP="00BC4C4D">
      <w:pPr>
        <w:spacing w:after="0" w:line="240" w:lineRule="auto"/>
        <w:rPr>
          <w:rFonts w:ascii="Times New Roman" w:hAnsi="Times New Roman" w:cs="Palatino-Roman"/>
          <w:sz w:val="24"/>
          <w:szCs w:val="24"/>
        </w:rPr>
      </w:pPr>
      <w:r>
        <w:rPr>
          <w:rFonts w:ascii="Times New Roman" w:hAnsi="Times New Roman" w:cs="Palatino-Roman"/>
          <w:sz w:val="24"/>
          <w:szCs w:val="24"/>
        </w:rPr>
        <w:t>E</w:t>
      </w:r>
      <w:r w:rsidR="0080285A">
        <w:rPr>
          <w:rFonts w:ascii="Times New Roman" w:hAnsi="Times New Roman" w:cs="Palatino-Roman"/>
          <w:sz w:val="24"/>
          <w:szCs w:val="24"/>
        </w:rPr>
        <w:t>ra e</w:t>
      </w:r>
      <w:r>
        <w:rPr>
          <w:rFonts w:ascii="Times New Roman" w:hAnsi="Times New Roman" w:cs="Palatino-Roman"/>
          <w:sz w:val="24"/>
          <w:szCs w:val="24"/>
        </w:rPr>
        <w:t>s</w:t>
      </w:r>
      <w:r w:rsidR="0068498F">
        <w:rPr>
          <w:rFonts w:ascii="Times New Roman" w:hAnsi="Times New Roman" w:cs="Palatino-Roman"/>
          <w:sz w:val="24"/>
          <w:szCs w:val="24"/>
        </w:rPr>
        <w:t xml:space="preserve">a misma </w:t>
      </w:r>
      <w:r w:rsidR="00203285">
        <w:rPr>
          <w:rFonts w:ascii="Times New Roman" w:hAnsi="Times New Roman" w:cs="Palatino-Roman"/>
          <w:sz w:val="24"/>
          <w:szCs w:val="24"/>
        </w:rPr>
        <w:t xml:space="preserve">guerra </w:t>
      </w:r>
      <w:r w:rsidR="00BA5103">
        <w:rPr>
          <w:rFonts w:ascii="Times New Roman" w:hAnsi="Times New Roman" w:cs="Palatino-Roman"/>
          <w:sz w:val="24"/>
          <w:szCs w:val="24"/>
        </w:rPr>
        <w:t xml:space="preserve">fratricida </w:t>
      </w:r>
      <w:r w:rsidR="0068498F">
        <w:rPr>
          <w:rFonts w:ascii="Times New Roman" w:hAnsi="Times New Roman" w:cs="Palatino-Roman"/>
          <w:sz w:val="24"/>
          <w:szCs w:val="24"/>
        </w:rPr>
        <w:t>que una</w:t>
      </w:r>
      <w:r w:rsidR="00D31D4E">
        <w:rPr>
          <w:rFonts w:ascii="Times New Roman" w:hAnsi="Times New Roman" w:cs="Palatino-Roman"/>
          <w:sz w:val="24"/>
          <w:szCs w:val="24"/>
        </w:rPr>
        <w:t>s</w:t>
      </w:r>
      <w:r w:rsidR="0068498F">
        <w:rPr>
          <w:rFonts w:ascii="Times New Roman" w:hAnsi="Times New Roman" w:cs="Palatino-Roman"/>
          <w:sz w:val="24"/>
          <w:szCs w:val="24"/>
        </w:rPr>
        <w:t xml:space="preserve"> década</w:t>
      </w:r>
      <w:r w:rsidR="00D31D4E">
        <w:rPr>
          <w:rFonts w:ascii="Times New Roman" w:hAnsi="Times New Roman" w:cs="Palatino-Roman"/>
          <w:sz w:val="24"/>
          <w:szCs w:val="24"/>
        </w:rPr>
        <w:t>s</w:t>
      </w:r>
      <w:r w:rsidR="0068498F">
        <w:rPr>
          <w:rFonts w:ascii="Times New Roman" w:hAnsi="Times New Roman" w:cs="Palatino-Roman"/>
          <w:sz w:val="24"/>
          <w:szCs w:val="24"/>
        </w:rPr>
        <w:t xml:space="preserve"> más tarde </w:t>
      </w:r>
      <w:r w:rsidR="00A95B07">
        <w:rPr>
          <w:rFonts w:ascii="Times New Roman" w:hAnsi="Times New Roman" w:cs="Palatino-Roman"/>
          <w:sz w:val="24"/>
          <w:szCs w:val="24"/>
        </w:rPr>
        <w:t>dramatiz</w:t>
      </w:r>
      <w:r w:rsidR="0068498F">
        <w:rPr>
          <w:rFonts w:ascii="Times New Roman" w:hAnsi="Times New Roman" w:cs="Palatino-Roman"/>
          <w:sz w:val="24"/>
          <w:szCs w:val="24"/>
        </w:rPr>
        <w:t xml:space="preserve">ó </w:t>
      </w:r>
      <w:r w:rsidR="00C40886">
        <w:rPr>
          <w:rFonts w:ascii="Times New Roman" w:hAnsi="Times New Roman" w:cs="Palatino-Roman"/>
          <w:sz w:val="24"/>
          <w:szCs w:val="24"/>
        </w:rPr>
        <w:t xml:space="preserve">Ernesto </w:t>
      </w:r>
      <w:r w:rsidR="0068498F">
        <w:rPr>
          <w:rFonts w:ascii="Times New Roman" w:hAnsi="Times New Roman" w:cs="Palatino-Roman"/>
          <w:sz w:val="24"/>
          <w:szCs w:val="24"/>
        </w:rPr>
        <w:t xml:space="preserve">Sábato en </w:t>
      </w:r>
      <w:r w:rsidR="0068498F" w:rsidRPr="004D1D8F">
        <w:rPr>
          <w:rFonts w:ascii="Times New Roman" w:hAnsi="Times New Roman" w:cs="Palatino-Roman"/>
          <w:b/>
          <w:i/>
          <w:sz w:val="24"/>
          <w:szCs w:val="24"/>
        </w:rPr>
        <w:t>Sobre Héroes y Tumbas</w:t>
      </w:r>
      <w:r w:rsidR="00065934">
        <w:rPr>
          <w:rFonts w:ascii="Times New Roman" w:hAnsi="Times New Roman" w:cs="Palatino-Roman"/>
          <w:sz w:val="24"/>
          <w:szCs w:val="24"/>
        </w:rPr>
        <w:t>,</w:t>
      </w:r>
      <w:r w:rsidR="008201E4">
        <w:rPr>
          <w:rFonts w:ascii="Times New Roman" w:hAnsi="Times New Roman" w:cs="Palatino-Roman"/>
          <w:sz w:val="24"/>
          <w:szCs w:val="24"/>
        </w:rPr>
        <w:t xml:space="preserve"> m</w:t>
      </w:r>
      <w:r w:rsidR="002513F2">
        <w:rPr>
          <w:rFonts w:ascii="Times New Roman" w:hAnsi="Times New Roman" w:cs="Palatino-Roman"/>
          <w:sz w:val="24"/>
          <w:szCs w:val="24"/>
        </w:rPr>
        <w:t>usicaliz</w:t>
      </w:r>
      <w:r w:rsidR="00CA6262">
        <w:rPr>
          <w:rFonts w:ascii="Times New Roman" w:hAnsi="Times New Roman" w:cs="Palatino-Roman"/>
          <w:sz w:val="24"/>
          <w:szCs w:val="24"/>
        </w:rPr>
        <w:t>ó</w:t>
      </w:r>
      <w:r w:rsidR="008201E4">
        <w:rPr>
          <w:rFonts w:ascii="Times New Roman" w:hAnsi="Times New Roman" w:cs="Palatino-Roman"/>
          <w:sz w:val="24"/>
          <w:szCs w:val="24"/>
        </w:rPr>
        <w:t xml:space="preserve"> </w:t>
      </w:r>
      <w:r w:rsidR="00C63349">
        <w:rPr>
          <w:rFonts w:ascii="Times New Roman" w:hAnsi="Times New Roman" w:cs="Palatino-Roman"/>
          <w:sz w:val="24"/>
          <w:szCs w:val="24"/>
        </w:rPr>
        <w:t xml:space="preserve">Eduardo </w:t>
      </w:r>
      <w:r w:rsidR="008201E4">
        <w:rPr>
          <w:rFonts w:ascii="Times New Roman" w:hAnsi="Times New Roman" w:cs="Palatino-Roman"/>
          <w:sz w:val="24"/>
          <w:szCs w:val="24"/>
        </w:rPr>
        <w:t xml:space="preserve">Falú en el </w:t>
      </w:r>
      <w:r w:rsidR="008201E4" w:rsidRPr="00C63349">
        <w:rPr>
          <w:rFonts w:ascii="Times New Roman" w:hAnsi="Times New Roman" w:cs="Palatino-Roman"/>
          <w:b/>
          <w:i/>
          <w:sz w:val="24"/>
          <w:szCs w:val="24"/>
        </w:rPr>
        <w:t>Romance a la Muerte de Juan Lavalle</w:t>
      </w:r>
      <w:r w:rsidR="00065934">
        <w:rPr>
          <w:rFonts w:ascii="Times New Roman" w:hAnsi="Times New Roman" w:cs="Palatino-Roman"/>
          <w:sz w:val="24"/>
          <w:szCs w:val="24"/>
        </w:rPr>
        <w:t xml:space="preserve">, y cuyo cortejo fúnebre </w:t>
      </w:r>
      <w:r w:rsidR="00502E9C">
        <w:rPr>
          <w:rFonts w:ascii="Times New Roman" w:hAnsi="Times New Roman" w:cs="Palatino-Roman"/>
          <w:sz w:val="24"/>
          <w:szCs w:val="24"/>
        </w:rPr>
        <w:t>a través de</w:t>
      </w:r>
      <w:r w:rsidR="00065934">
        <w:rPr>
          <w:rFonts w:ascii="Times New Roman" w:hAnsi="Times New Roman" w:cs="Palatino-Roman"/>
          <w:sz w:val="24"/>
          <w:szCs w:val="24"/>
        </w:rPr>
        <w:t xml:space="preserve"> la Quebrada de Humahuaca </w:t>
      </w:r>
      <w:r w:rsidR="00654F57">
        <w:rPr>
          <w:rFonts w:ascii="Times New Roman" w:hAnsi="Times New Roman" w:cs="Palatino-Roman"/>
          <w:sz w:val="24"/>
          <w:szCs w:val="24"/>
        </w:rPr>
        <w:t>rumbo a</w:t>
      </w:r>
      <w:r w:rsidR="003D57CD">
        <w:rPr>
          <w:rFonts w:ascii="Times New Roman" w:hAnsi="Times New Roman" w:cs="Palatino-Roman"/>
          <w:sz w:val="24"/>
          <w:szCs w:val="24"/>
        </w:rPr>
        <w:t xml:space="preserve"> </w:t>
      </w:r>
      <w:r w:rsidR="009D12CA">
        <w:rPr>
          <w:rFonts w:ascii="Times New Roman" w:hAnsi="Times New Roman" w:cs="Palatino-Roman"/>
          <w:sz w:val="24"/>
          <w:szCs w:val="24"/>
        </w:rPr>
        <w:t xml:space="preserve">la catedral de </w:t>
      </w:r>
      <w:r w:rsidR="003D57CD">
        <w:rPr>
          <w:rFonts w:ascii="Times New Roman" w:hAnsi="Times New Roman" w:cs="Palatino-Roman"/>
          <w:sz w:val="24"/>
          <w:szCs w:val="24"/>
        </w:rPr>
        <w:t>Potosí</w:t>
      </w:r>
      <w:r w:rsidR="00441581">
        <w:rPr>
          <w:rFonts w:ascii="Times New Roman" w:hAnsi="Times New Roman" w:cs="Palatino-Roman"/>
          <w:sz w:val="24"/>
          <w:szCs w:val="24"/>
        </w:rPr>
        <w:t>,</w:t>
      </w:r>
      <w:r w:rsidR="003D57CD">
        <w:rPr>
          <w:rFonts w:ascii="Times New Roman" w:hAnsi="Times New Roman" w:cs="Palatino-Roman"/>
          <w:sz w:val="24"/>
          <w:szCs w:val="24"/>
        </w:rPr>
        <w:t xml:space="preserve"> </w:t>
      </w:r>
      <w:r w:rsidR="00882C50">
        <w:rPr>
          <w:rFonts w:ascii="Times New Roman" w:hAnsi="Times New Roman" w:cs="Palatino-Roman"/>
          <w:sz w:val="24"/>
          <w:szCs w:val="24"/>
        </w:rPr>
        <w:t xml:space="preserve">lo pintó </w:t>
      </w:r>
      <w:r w:rsidR="00065934">
        <w:rPr>
          <w:rFonts w:ascii="Times New Roman" w:hAnsi="Times New Roman" w:cs="Palatino-Roman"/>
          <w:sz w:val="24"/>
          <w:szCs w:val="24"/>
        </w:rPr>
        <w:t xml:space="preserve">el malogrado </w:t>
      </w:r>
      <w:r w:rsidR="00FB30B5">
        <w:rPr>
          <w:rFonts w:ascii="Times New Roman" w:hAnsi="Times New Roman" w:cs="Palatino-Roman"/>
          <w:sz w:val="24"/>
          <w:szCs w:val="24"/>
        </w:rPr>
        <w:t xml:space="preserve">Nicanor </w:t>
      </w:r>
      <w:r w:rsidR="00065934">
        <w:rPr>
          <w:rFonts w:ascii="Times New Roman" w:hAnsi="Times New Roman" w:cs="Palatino-Roman"/>
          <w:sz w:val="24"/>
          <w:szCs w:val="24"/>
        </w:rPr>
        <w:t>Blanes</w:t>
      </w:r>
      <w:r w:rsidR="00F4090B">
        <w:rPr>
          <w:rFonts w:ascii="Times New Roman" w:hAnsi="Times New Roman" w:cs="Palatino-Roman"/>
          <w:sz w:val="24"/>
          <w:szCs w:val="24"/>
        </w:rPr>
        <w:t xml:space="preserve"> (desapareció en Italia para desesperación de su padre el pintor </w:t>
      </w:r>
      <w:r w:rsidR="00DA618F">
        <w:rPr>
          <w:rFonts w:ascii="Times New Roman" w:hAnsi="Times New Roman" w:cs="Palatino-Roman"/>
          <w:sz w:val="24"/>
          <w:szCs w:val="24"/>
        </w:rPr>
        <w:t xml:space="preserve">uruguayo </w:t>
      </w:r>
      <w:r w:rsidR="00F4090B">
        <w:rPr>
          <w:rFonts w:ascii="Times New Roman" w:hAnsi="Times New Roman" w:cs="Palatino-Roman"/>
          <w:sz w:val="24"/>
          <w:szCs w:val="24"/>
        </w:rPr>
        <w:t>Juan Manuel Blanes)</w:t>
      </w:r>
      <w:r w:rsidR="00502E9C">
        <w:rPr>
          <w:rFonts w:ascii="Times New Roman" w:hAnsi="Times New Roman" w:cs="Palatino-Roman"/>
          <w:sz w:val="24"/>
          <w:szCs w:val="24"/>
        </w:rPr>
        <w:t>.</w:t>
      </w:r>
      <w:r w:rsidR="00C63349">
        <w:rPr>
          <w:rStyle w:val="Refdenotaalpie"/>
          <w:rFonts w:ascii="Times New Roman" w:hAnsi="Times New Roman" w:cs="Palatino-Roman"/>
          <w:sz w:val="24"/>
          <w:szCs w:val="24"/>
        </w:rPr>
        <w:footnoteReference w:id="57"/>
      </w:r>
      <w:r w:rsidR="00C63349">
        <w:rPr>
          <w:rFonts w:ascii="Times New Roman" w:hAnsi="Times New Roman" w:cs="Palatino-Roman"/>
          <w:sz w:val="24"/>
          <w:szCs w:val="24"/>
        </w:rPr>
        <w:t xml:space="preserve"> </w:t>
      </w:r>
      <w:r w:rsidR="00877E68">
        <w:rPr>
          <w:rFonts w:ascii="Times New Roman" w:hAnsi="Times New Roman" w:cs="Palatino-Roman"/>
          <w:sz w:val="24"/>
          <w:szCs w:val="24"/>
        </w:rPr>
        <w:t xml:space="preserve">La </w:t>
      </w:r>
      <w:r w:rsidR="00EE4B14">
        <w:rPr>
          <w:rFonts w:ascii="Times New Roman" w:hAnsi="Times New Roman" w:cs="Palatino-Roman"/>
          <w:sz w:val="24"/>
          <w:szCs w:val="24"/>
        </w:rPr>
        <w:t>connotación</w:t>
      </w:r>
      <w:r w:rsidR="00D87F85">
        <w:rPr>
          <w:rFonts w:ascii="Times New Roman" w:hAnsi="Times New Roman" w:cs="Palatino-Roman"/>
          <w:sz w:val="24"/>
          <w:szCs w:val="24"/>
        </w:rPr>
        <w:t xml:space="preserve"> </w:t>
      </w:r>
      <w:r w:rsidR="00877E68">
        <w:rPr>
          <w:rFonts w:ascii="Times New Roman" w:hAnsi="Times New Roman" w:cs="Palatino-Roman"/>
          <w:sz w:val="24"/>
          <w:szCs w:val="24"/>
        </w:rPr>
        <w:t>tr</w:t>
      </w:r>
      <w:r w:rsidR="00D87F85">
        <w:rPr>
          <w:rFonts w:ascii="Times New Roman" w:hAnsi="Times New Roman" w:cs="Palatino-Roman"/>
          <w:sz w:val="24"/>
          <w:szCs w:val="24"/>
        </w:rPr>
        <w:t>ágic</w:t>
      </w:r>
      <w:r w:rsidR="00877E68">
        <w:rPr>
          <w:rFonts w:ascii="Times New Roman" w:hAnsi="Times New Roman" w:cs="Palatino-Roman"/>
          <w:sz w:val="24"/>
          <w:szCs w:val="24"/>
        </w:rPr>
        <w:t xml:space="preserve">a </w:t>
      </w:r>
      <w:r w:rsidR="00E71971">
        <w:rPr>
          <w:rFonts w:ascii="Times New Roman" w:hAnsi="Times New Roman" w:cs="Palatino-Roman"/>
          <w:sz w:val="24"/>
          <w:szCs w:val="24"/>
        </w:rPr>
        <w:t>vindicada</w:t>
      </w:r>
      <w:r w:rsidR="006B343C">
        <w:rPr>
          <w:rFonts w:ascii="Times New Roman" w:hAnsi="Times New Roman" w:cs="Palatino-Roman"/>
          <w:sz w:val="24"/>
          <w:szCs w:val="24"/>
        </w:rPr>
        <w:t xml:space="preserve"> </w:t>
      </w:r>
      <w:r w:rsidR="00D87F85">
        <w:rPr>
          <w:rFonts w:ascii="Times New Roman" w:hAnsi="Times New Roman" w:cs="Palatino-Roman"/>
          <w:sz w:val="24"/>
          <w:szCs w:val="24"/>
        </w:rPr>
        <w:t xml:space="preserve">por Borges </w:t>
      </w:r>
      <w:r w:rsidR="00AC361D">
        <w:rPr>
          <w:rFonts w:ascii="Times New Roman" w:hAnsi="Times New Roman" w:cs="Palatino-Roman"/>
          <w:sz w:val="24"/>
          <w:szCs w:val="24"/>
        </w:rPr>
        <w:t>obedeció a</w:t>
      </w:r>
      <w:r w:rsidR="00877E68">
        <w:rPr>
          <w:rFonts w:ascii="Times New Roman" w:hAnsi="Times New Roman" w:cs="Palatino-Roman"/>
          <w:sz w:val="24"/>
          <w:szCs w:val="24"/>
        </w:rPr>
        <w:t xml:space="preserve"> que</w:t>
      </w:r>
      <w:r w:rsidR="002E678B" w:rsidRPr="009C6BDC">
        <w:rPr>
          <w:rFonts w:ascii="Times New Roman" w:hAnsi="Times New Roman" w:cs="Palatino-Roman"/>
          <w:sz w:val="24"/>
          <w:szCs w:val="24"/>
        </w:rPr>
        <w:t xml:space="preserve"> </w:t>
      </w:r>
      <w:r w:rsidR="007C3315">
        <w:rPr>
          <w:rFonts w:ascii="Times New Roman" w:hAnsi="Times New Roman" w:cs="Palatino-Roman"/>
          <w:sz w:val="24"/>
          <w:szCs w:val="24"/>
        </w:rPr>
        <w:t>habiendo esta</w:t>
      </w:r>
      <w:r w:rsidR="00112BC6">
        <w:rPr>
          <w:rFonts w:ascii="Times New Roman" w:hAnsi="Times New Roman" w:cs="Palatino-Roman"/>
          <w:sz w:val="24"/>
          <w:szCs w:val="24"/>
        </w:rPr>
        <w:t xml:space="preserve">do </w:t>
      </w:r>
      <w:r w:rsidR="00C02CCB">
        <w:rPr>
          <w:rFonts w:ascii="Times New Roman" w:hAnsi="Times New Roman" w:cs="Palatino-Roman"/>
          <w:sz w:val="24"/>
          <w:szCs w:val="24"/>
        </w:rPr>
        <w:t xml:space="preserve">el letrado </w:t>
      </w:r>
      <w:r w:rsidR="00112BC6">
        <w:rPr>
          <w:rFonts w:ascii="Times New Roman" w:hAnsi="Times New Roman" w:cs="Palatino-Roman"/>
          <w:sz w:val="24"/>
          <w:szCs w:val="24"/>
        </w:rPr>
        <w:t xml:space="preserve">Laprida </w:t>
      </w:r>
      <w:r w:rsidR="002E678B" w:rsidRPr="009C6BDC">
        <w:rPr>
          <w:rFonts w:ascii="Times New Roman" w:hAnsi="Times New Roman" w:cs="Palatino-Roman"/>
          <w:sz w:val="24"/>
          <w:szCs w:val="24"/>
        </w:rPr>
        <w:t>fogu</w:t>
      </w:r>
      <w:r w:rsidR="00D03B24">
        <w:rPr>
          <w:rFonts w:ascii="Times New Roman" w:hAnsi="Times New Roman" w:cs="Palatino-Roman"/>
          <w:sz w:val="24"/>
          <w:szCs w:val="24"/>
        </w:rPr>
        <w:t xml:space="preserve">eado en duelos de tinta y </w:t>
      </w:r>
      <w:r w:rsidR="00F63DA4">
        <w:rPr>
          <w:rFonts w:ascii="Times New Roman" w:hAnsi="Times New Roman" w:cs="Palatino-Roman"/>
          <w:sz w:val="24"/>
          <w:szCs w:val="24"/>
        </w:rPr>
        <w:t xml:space="preserve">de </w:t>
      </w:r>
      <w:r w:rsidR="00D03B24">
        <w:rPr>
          <w:rFonts w:ascii="Times New Roman" w:hAnsi="Times New Roman" w:cs="Palatino-Roman"/>
          <w:sz w:val="24"/>
          <w:szCs w:val="24"/>
        </w:rPr>
        <w:t>pluma</w:t>
      </w:r>
      <w:r w:rsidR="004703E2">
        <w:rPr>
          <w:rFonts w:ascii="Times New Roman" w:hAnsi="Times New Roman" w:cs="Palatino-Roman"/>
          <w:sz w:val="24"/>
          <w:szCs w:val="24"/>
        </w:rPr>
        <w:t>,</w:t>
      </w:r>
      <w:r w:rsidR="002E678B" w:rsidRPr="009C6BDC">
        <w:rPr>
          <w:rFonts w:ascii="Times New Roman" w:hAnsi="Times New Roman" w:cs="Palatino-Roman"/>
          <w:sz w:val="24"/>
          <w:szCs w:val="24"/>
        </w:rPr>
        <w:t xml:space="preserve"> </w:t>
      </w:r>
      <w:r w:rsidR="00FF3398">
        <w:rPr>
          <w:rFonts w:ascii="Times New Roman" w:hAnsi="Times New Roman" w:cs="Palatino-Roman"/>
          <w:sz w:val="24"/>
          <w:szCs w:val="24"/>
        </w:rPr>
        <w:t>no lo estaba para un</w:t>
      </w:r>
      <w:r w:rsidR="006662FE" w:rsidRPr="009C6BDC">
        <w:rPr>
          <w:rFonts w:ascii="Times New Roman" w:hAnsi="Times New Roman" w:cs="Palatino-Roman"/>
          <w:sz w:val="24"/>
          <w:szCs w:val="24"/>
        </w:rPr>
        <w:t xml:space="preserve"> </w:t>
      </w:r>
      <w:r w:rsidR="002969FE">
        <w:rPr>
          <w:rFonts w:ascii="Times New Roman" w:hAnsi="Times New Roman" w:cs="Palatino-Roman"/>
          <w:sz w:val="24"/>
          <w:szCs w:val="24"/>
        </w:rPr>
        <w:t xml:space="preserve">salvaje </w:t>
      </w:r>
      <w:r w:rsidR="006662FE" w:rsidRPr="009C6BDC">
        <w:rPr>
          <w:rFonts w:ascii="Times New Roman" w:hAnsi="Times New Roman" w:cs="Palatino-Roman"/>
          <w:sz w:val="24"/>
          <w:szCs w:val="24"/>
        </w:rPr>
        <w:t xml:space="preserve">combate ecuestre, pues </w:t>
      </w:r>
      <w:r w:rsidR="002E678B" w:rsidRPr="009C6BDC">
        <w:rPr>
          <w:rFonts w:ascii="Times New Roman" w:hAnsi="Times New Roman" w:cs="Palatino-Roman"/>
          <w:sz w:val="24"/>
          <w:szCs w:val="24"/>
        </w:rPr>
        <w:t>cuando huía del campo d</w:t>
      </w:r>
      <w:r w:rsidR="00877E68">
        <w:rPr>
          <w:rFonts w:ascii="Times New Roman" w:hAnsi="Times New Roman" w:cs="Palatino-Roman"/>
          <w:sz w:val="24"/>
          <w:szCs w:val="24"/>
        </w:rPr>
        <w:t>e batalla</w:t>
      </w:r>
      <w:r w:rsidR="002E678B" w:rsidRPr="009C6BDC">
        <w:rPr>
          <w:rFonts w:ascii="Times New Roman" w:hAnsi="Times New Roman" w:cs="Palatino-Roman"/>
          <w:sz w:val="24"/>
          <w:szCs w:val="24"/>
        </w:rPr>
        <w:t xml:space="preserve">, </w:t>
      </w:r>
      <w:r w:rsidR="00805F34">
        <w:rPr>
          <w:rFonts w:ascii="Times New Roman" w:hAnsi="Times New Roman" w:cs="Palatino-Roman"/>
          <w:sz w:val="24"/>
          <w:szCs w:val="24"/>
        </w:rPr>
        <w:t>con 4</w:t>
      </w:r>
      <w:r w:rsidR="008F47F5">
        <w:rPr>
          <w:rFonts w:ascii="Times New Roman" w:hAnsi="Times New Roman" w:cs="Palatino-Roman"/>
          <w:sz w:val="24"/>
          <w:szCs w:val="24"/>
        </w:rPr>
        <w:t>3</w:t>
      </w:r>
      <w:r w:rsidR="00805F34">
        <w:rPr>
          <w:rFonts w:ascii="Times New Roman" w:hAnsi="Times New Roman" w:cs="Palatino-Roman"/>
          <w:sz w:val="24"/>
          <w:szCs w:val="24"/>
        </w:rPr>
        <w:t xml:space="preserve"> años de edad, </w:t>
      </w:r>
      <w:r w:rsidR="002E678B" w:rsidRPr="009C6BDC">
        <w:rPr>
          <w:rFonts w:ascii="Times New Roman" w:hAnsi="Times New Roman" w:cs="Arial"/>
          <w:sz w:val="24"/>
          <w:shd w:val="clear" w:color="auto" w:fill="FFFFFF"/>
        </w:rPr>
        <w:t xml:space="preserve">la caballada enemiga </w:t>
      </w:r>
      <w:r w:rsidR="002E678B" w:rsidRPr="009C6BDC">
        <w:rPr>
          <w:rFonts w:ascii="Times New Roman" w:hAnsi="Times New Roman" w:cs="Palatino-Roman"/>
          <w:sz w:val="24"/>
          <w:szCs w:val="24"/>
        </w:rPr>
        <w:t>del Fraile Aldao</w:t>
      </w:r>
      <w:r w:rsidR="00122337">
        <w:rPr>
          <w:rFonts w:ascii="Times New Roman" w:hAnsi="Times New Roman" w:cs="Palatino-Roman"/>
          <w:sz w:val="24"/>
          <w:szCs w:val="24"/>
        </w:rPr>
        <w:t xml:space="preserve"> </w:t>
      </w:r>
      <w:r w:rsidR="00AD220F">
        <w:rPr>
          <w:rFonts w:ascii="Times New Roman" w:hAnsi="Times New Roman" w:cs="Palatino-Roman"/>
          <w:sz w:val="24"/>
          <w:szCs w:val="24"/>
        </w:rPr>
        <w:t>lo pisoteó a sabiendas</w:t>
      </w:r>
      <w:r w:rsidR="00376C90" w:rsidRPr="00376C90">
        <w:rPr>
          <w:rFonts w:ascii="Times New Roman" w:hAnsi="Times New Roman" w:cs="Palatino-Roman"/>
          <w:sz w:val="24"/>
          <w:szCs w:val="24"/>
        </w:rPr>
        <w:t xml:space="preserve"> </w:t>
      </w:r>
      <w:r w:rsidR="00376C90">
        <w:rPr>
          <w:rFonts w:ascii="Times New Roman" w:hAnsi="Times New Roman" w:cs="Palatino-Roman"/>
          <w:sz w:val="24"/>
          <w:szCs w:val="24"/>
        </w:rPr>
        <w:t xml:space="preserve">de </w:t>
      </w:r>
      <w:r w:rsidR="00754F19">
        <w:rPr>
          <w:rFonts w:ascii="Times New Roman" w:hAnsi="Times New Roman" w:cs="Palatino-Roman"/>
          <w:sz w:val="24"/>
          <w:szCs w:val="24"/>
        </w:rPr>
        <w:t xml:space="preserve">su identidad y </w:t>
      </w:r>
      <w:r w:rsidR="00473231">
        <w:rPr>
          <w:rFonts w:ascii="Times New Roman" w:hAnsi="Times New Roman" w:cs="Palatino-Roman"/>
          <w:sz w:val="24"/>
          <w:szCs w:val="24"/>
        </w:rPr>
        <w:t xml:space="preserve">de </w:t>
      </w:r>
      <w:r w:rsidR="00CE0AF6">
        <w:rPr>
          <w:rFonts w:ascii="Times New Roman" w:hAnsi="Times New Roman" w:cs="Palatino-Roman"/>
          <w:sz w:val="24"/>
          <w:szCs w:val="24"/>
        </w:rPr>
        <w:t>quié</w:t>
      </w:r>
      <w:r w:rsidR="00376C90">
        <w:rPr>
          <w:rFonts w:ascii="Times New Roman" w:hAnsi="Times New Roman" w:cs="Palatino-Roman"/>
          <w:sz w:val="24"/>
          <w:szCs w:val="24"/>
        </w:rPr>
        <w:t>n era</w:t>
      </w:r>
      <w:r w:rsidR="00CE0AF6">
        <w:rPr>
          <w:rFonts w:ascii="Times New Roman" w:hAnsi="Times New Roman" w:cs="Palatino-Roman"/>
          <w:sz w:val="24"/>
          <w:szCs w:val="24"/>
        </w:rPr>
        <w:t xml:space="preserve"> en la vida públ</w:t>
      </w:r>
      <w:r w:rsidR="00754F19">
        <w:rPr>
          <w:rFonts w:ascii="Times New Roman" w:hAnsi="Times New Roman" w:cs="Palatino-Roman"/>
          <w:sz w:val="24"/>
          <w:szCs w:val="24"/>
        </w:rPr>
        <w:t>ica cuyana</w:t>
      </w:r>
      <w:r w:rsidR="002E678B" w:rsidRPr="009C6BDC">
        <w:rPr>
          <w:rFonts w:ascii="Times New Roman" w:hAnsi="Times New Roman" w:cs="Palatino-Roman"/>
          <w:sz w:val="24"/>
          <w:szCs w:val="24"/>
        </w:rPr>
        <w:t>,</w:t>
      </w:r>
      <w:r w:rsidR="00657EBC">
        <w:rPr>
          <w:rFonts w:ascii="Times New Roman" w:hAnsi="Times New Roman" w:cs="Arial"/>
          <w:sz w:val="24"/>
          <w:shd w:val="clear" w:color="auto" w:fill="FFFFFF"/>
        </w:rPr>
        <w:t xml:space="preserve"> y más luego </w:t>
      </w:r>
      <w:r w:rsidR="002E678B" w:rsidRPr="009C6BDC">
        <w:rPr>
          <w:rFonts w:ascii="Times New Roman" w:hAnsi="Times New Roman" w:cs="Arial"/>
          <w:sz w:val="24"/>
          <w:shd w:val="clear" w:color="auto" w:fill="FFFFFF"/>
        </w:rPr>
        <w:t>sin protocolo ni pel</w:t>
      </w:r>
      <w:r w:rsidR="00D03B24">
        <w:rPr>
          <w:rFonts w:ascii="Times New Roman" w:hAnsi="Times New Roman" w:cs="Arial"/>
          <w:sz w:val="24"/>
          <w:shd w:val="clear" w:color="auto" w:fill="FFFFFF"/>
        </w:rPr>
        <w:t>otón de fusilamiento alguno</w:t>
      </w:r>
      <w:r w:rsidR="00657EBC">
        <w:rPr>
          <w:rFonts w:ascii="Times New Roman" w:hAnsi="Times New Roman" w:cs="Arial"/>
          <w:sz w:val="24"/>
          <w:shd w:val="clear" w:color="auto" w:fill="FFFFFF"/>
        </w:rPr>
        <w:t xml:space="preserve"> </w:t>
      </w:r>
      <w:r w:rsidR="007E0152">
        <w:rPr>
          <w:rFonts w:ascii="Times New Roman" w:hAnsi="Times New Roman" w:cs="Arial"/>
          <w:sz w:val="24"/>
          <w:shd w:val="clear" w:color="auto" w:fill="FFFFFF"/>
        </w:rPr>
        <w:t xml:space="preserve">lo </w:t>
      </w:r>
      <w:r w:rsidR="002E678B" w:rsidRPr="009C6BDC">
        <w:rPr>
          <w:rFonts w:ascii="Times New Roman" w:hAnsi="Times New Roman" w:cs="Arial"/>
          <w:sz w:val="24"/>
          <w:shd w:val="clear" w:color="auto" w:fill="FFFFFF"/>
        </w:rPr>
        <w:t>”</w:t>
      </w:r>
      <w:r w:rsidR="007E0152">
        <w:rPr>
          <w:rFonts w:ascii="Times New Roman" w:hAnsi="Times New Roman" w:cs="Palatino-Roman"/>
          <w:sz w:val="24"/>
          <w:szCs w:val="24"/>
        </w:rPr>
        <w:t>enterró</w:t>
      </w:r>
      <w:r w:rsidR="00657EBC">
        <w:rPr>
          <w:rFonts w:ascii="Times New Roman" w:hAnsi="Times New Roman" w:cs="Palatino-Roman"/>
          <w:sz w:val="24"/>
          <w:szCs w:val="24"/>
        </w:rPr>
        <w:t xml:space="preserve"> vivo”</w:t>
      </w:r>
      <w:r w:rsidR="00754F19">
        <w:rPr>
          <w:rFonts w:ascii="Times New Roman" w:hAnsi="Times New Roman" w:cs="Palatino-Roman"/>
          <w:sz w:val="24"/>
          <w:szCs w:val="24"/>
        </w:rPr>
        <w:t xml:space="preserve"> (</w:t>
      </w:r>
      <w:r w:rsidR="00754F19" w:rsidRPr="00C04EE1">
        <w:rPr>
          <w:rFonts w:ascii="Times New Roman" w:hAnsi="Times New Roman" w:cs="Palatino-Roman"/>
          <w:b/>
          <w:i/>
          <w:sz w:val="24"/>
          <w:szCs w:val="24"/>
        </w:rPr>
        <w:t>Memorias</w:t>
      </w:r>
      <w:r w:rsidR="00754F19">
        <w:rPr>
          <w:rFonts w:ascii="Times New Roman" w:hAnsi="Times New Roman" w:cs="Palatino-Roman"/>
          <w:sz w:val="24"/>
          <w:szCs w:val="24"/>
        </w:rPr>
        <w:t xml:space="preserve"> de Paz)</w:t>
      </w:r>
      <w:r w:rsidR="00657EBC">
        <w:rPr>
          <w:rFonts w:ascii="Times New Roman" w:hAnsi="Times New Roman" w:cs="Palatino-Roman"/>
          <w:sz w:val="24"/>
          <w:szCs w:val="24"/>
        </w:rPr>
        <w:t>,</w:t>
      </w:r>
      <w:r w:rsidR="002E678B" w:rsidRPr="009C6BDC">
        <w:rPr>
          <w:rFonts w:ascii="Times New Roman" w:hAnsi="Times New Roman" w:cs="Palatino-Roman"/>
          <w:sz w:val="24"/>
          <w:szCs w:val="24"/>
        </w:rPr>
        <w:t xml:space="preserve"> no habiéndose hallado nunca hasta el presente su cadáver insepulto.</w:t>
      </w:r>
      <w:r w:rsidR="002E678B" w:rsidRPr="009C6BDC">
        <w:rPr>
          <w:rStyle w:val="Refdenotaalpie"/>
          <w:rFonts w:ascii="Times New Roman" w:hAnsi="Times New Roman" w:cs="Palatino-Roman"/>
          <w:sz w:val="24"/>
          <w:szCs w:val="24"/>
        </w:rPr>
        <w:footnoteReference w:id="58"/>
      </w:r>
      <w:r w:rsidR="002E678B" w:rsidRPr="009C6BDC">
        <w:rPr>
          <w:rFonts w:ascii="Times New Roman" w:hAnsi="Times New Roman" w:cs="Palatino-Roman"/>
          <w:sz w:val="24"/>
          <w:szCs w:val="24"/>
        </w:rPr>
        <w:t xml:space="preserve"> </w:t>
      </w:r>
    </w:p>
    <w:p w:rsidR="00077345" w:rsidRDefault="00077345" w:rsidP="0011658A">
      <w:pPr>
        <w:spacing w:after="0" w:line="240" w:lineRule="auto"/>
        <w:rPr>
          <w:rFonts w:ascii="Times New Roman" w:hAnsi="Times New Roman" w:cs="Palatino-Roman"/>
          <w:sz w:val="24"/>
          <w:szCs w:val="24"/>
        </w:rPr>
      </w:pPr>
    </w:p>
    <w:p w:rsidR="002361AE" w:rsidRDefault="002E678B" w:rsidP="001618F9">
      <w:pPr>
        <w:spacing w:after="0" w:line="240" w:lineRule="auto"/>
        <w:rPr>
          <w:rFonts w:ascii="Times New Roman" w:hAnsi="Times New Roman" w:cs="Palatino-Roman"/>
          <w:sz w:val="24"/>
          <w:szCs w:val="24"/>
        </w:rPr>
      </w:pPr>
      <w:r w:rsidRPr="009C6BDC">
        <w:rPr>
          <w:rFonts w:ascii="Times New Roman" w:hAnsi="Times New Roman" w:cs="Palatino-Roman"/>
          <w:sz w:val="24"/>
          <w:szCs w:val="24"/>
        </w:rPr>
        <w:t>Por cierto, amén del magnicidio de Laprida, la facultad creativa en Borges</w:t>
      </w:r>
      <w:r w:rsidR="009F5CDF">
        <w:rPr>
          <w:rFonts w:ascii="Times New Roman" w:hAnsi="Times New Roman" w:cs="Palatino-Roman"/>
          <w:sz w:val="24"/>
          <w:szCs w:val="24"/>
        </w:rPr>
        <w:t xml:space="preserve"> también se habría inspirado </w:t>
      </w:r>
      <w:r w:rsidR="002C1925">
        <w:rPr>
          <w:rFonts w:ascii="Times New Roman" w:hAnsi="Times New Roman" w:cs="Palatino-Roman"/>
          <w:sz w:val="24"/>
          <w:szCs w:val="24"/>
        </w:rPr>
        <w:t>interpelando o re-acentuando (en términos bajtinianos)</w:t>
      </w:r>
      <w:r w:rsidRPr="009C6BDC">
        <w:rPr>
          <w:rFonts w:ascii="Times New Roman" w:hAnsi="Times New Roman" w:cs="Palatino-Roman"/>
          <w:sz w:val="24"/>
          <w:szCs w:val="24"/>
        </w:rPr>
        <w:t xml:space="preserve"> sus propias lec</w:t>
      </w:r>
      <w:r w:rsidR="009F5889">
        <w:rPr>
          <w:rFonts w:ascii="Times New Roman" w:hAnsi="Times New Roman" w:cs="Palatino-Roman"/>
          <w:sz w:val="24"/>
          <w:szCs w:val="24"/>
        </w:rPr>
        <w:t>turas de obras alusivas al doloroso</w:t>
      </w:r>
      <w:r w:rsidRPr="009C6BDC">
        <w:rPr>
          <w:rFonts w:ascii="Times New Roman" w:hAnsi="Times New Roman" w:cs="Palatino-Roman"/>
          <w:sz w:val="24"/>
          <w:szCs w:val="24"/>
        </w:rPr>
        <w:t xml:space="preserve"> “destino sudamericano”</w:t>
      </w:r>
      <w:r w:rsidR="00CC5EA1">
        <w:rPr>
          <w:rFonts w:ascii="Times New Roman" w:hAnsi="Times New Roman" w:cs="Palatino-Roman"/>
          <w:sz w:val="24"/>
          <w:szCs w:val="24"/>
        </w:rPr>
        <w:t>,</w:t>
      </w:r>
      <w:r w:rsidR="00EB5B93">
        <w:rPr>
          <w:rFonts w:ascii="Times New Roman" w:hAnsi="Times New Roman" w:cs="Palatino-Roman"/>
          <w:sz w:val="24"/>
          <w:szCs w:val="24"/>
        </w:rPr>
        <w:t xml:space="preserve"> </w:t>
      </w:r>
      <w:r w:rsidR="00077345">
        <w:rPr>
          <w:rFonts w:ascii="Times New Roman" w:hAnsi="Times New Roman" w:cs="Palatino-Roman"/>
          <w:sz w:val="24"/>
          <w:szCs w:val="24"/>
        </w:rPr>
        <w:t xml:space="preserve">que no se reducen sólo al </w:t>
      </w:r>
      <w:r w:rsidR="00077345" w:rsidRPr="002459D8">
        <w:rPr>
          <w:rFonts w:ascii="Times New Roman" w:hAnsi="Times New Roman" w:cs="Palatino-Roman"/>
          <w:b/>
          <w:i/>
          <w:sz w:val="24"/>
          <w:szCs w:val="24"/>
        </w:rPr>
        <w:t>Facundo</w:t>
      </w:r>
      <w:r w:rsidR="00077345">
        <w:rPr>
          <w:rFonts w:ascii="Times New Roman" w:hAnsi="Times New Roman" w:cs="Palatino-Roman"/>
          <w:sz w:val="24"/>
          <w:szCs w:val="24"/>
        </w:rPr>
        <w:t xml:space="preserve"> de Sarmiento como sugiere De la Fuente (2016)</w:t>
      </w:r>
      <w:r w:rsidR="002459D8">
        <w:rPr>
          <w:rFonts w:ascii="Times New Roman" w:hAnsi="Times New Roman" w:cs="Palatino-Roman"/>
          <w:sz w:val="24"/>
          <w:szCs w:val="24"/>
        </w:rPr>
        <w:t>,</w:t>
      </w:r>
      <w:r w:rsidR="002459D8">
        <w:rPr>
          <w:rStyle w:val="Refdenotaalpie"/>
          <w:rFonts w:ascii="Times New Roman" w:hAnsi="Times New Roman" w:cs="Palatino-Roman"/>
          <w:sz w:val="24"/>
          <w:szCs w:val="24"/>
        </w:rPr>
        <w:footnoteReference w:id="59"/>
      </w:r>
      <w:r w:rsidR="00077345">
        <w:rPr>
          <w:rFonts w:ascii="Times New Roman" w:hAnsi="Times New Roman" w:cs="Palatino-Roman"/>
          <w:sz w:val="24"/>
          <w:szCs w:val="24"/>
        </w:rPr>
        <w:t xml:space="preserve"> </w:t>
      </w:r>
      <w:r w:rsidR="00CF08A8">
        <w:rPr>
          <w:rFonts w:ascii="Times New Roman" w:hAnsi="Times New Roman" w:cs="Palatino-Roman"/>
          <w:sz w:val="24"/>
          <w:szCs w:val="24"/>
        </w:rPr>
        <w:t xml:space="preserve">sino </w:t>
      </w:r>
      <w:r w:rsidR="002459D8">
        <w:rPr>
          <w:rFonts w:ascii="Times New Roman" w:hAnsi="Times New Roman" w:cs="Palatino-Roman"/>
          <w:sz w:val="24"/>
          <w:szCs w:val="24"/>
        </w:rPr>
        <w:t>a</w:t>
      </w:r>
      <w:r w:rsidR="002358A2">
        <w:rPr>
          <w:rFonts w:ascii="Times New Roman" w:hAnsi="Times New Roman" w:cs="Palatino-Roman"/>
          <w:sz w:val="24"/>
          <w:szCs w:val="24"/>
        </w:rPr>
        <w:t xml:space="preserve"> otras memoria</w:t>
      </w:r>
      <w:r w:rsidR="00CF08A8">
        <w:rPr>
          <w:rFonts w:ascii="Times New Roman" w:hAnsi="Times New Roman" w:cs="Palatino-Roman"/>
          <w:sz w:val="24"/>
          <w:szCs w:val="24"/>
        </w:rPr>
        <w:t>s de época</w:t>
      </w:r>
      <w:r w:rsidR="009B5E15">
        <w:rPr>
          <w:rFonts w:ascii="Times New Roman" w:hAnsi="Times New Roman" w:cs="Palatino-Roman"/>
          <w:sz w:val="24"/>
          <w:szCs w:val="24"/>
        </w:rPr>
        <w:t>,</w:t>
      </w:r>
      <w:r w:rsidR="00CF08A8">
        <w:rPr>
          <w:rFonts w:ascii="Times New Roman" w:hAnsi="Times New Roman" w:cs="Palatino-Roman"/>
          <w:sz w:val="24"/>
          <w:szCs w:val="24"/>
        </w:rPr>
        <w:t xml:space="preserve"> </w:t>
      </w:r>
      <w:r w:rsidR="00C9719B">
        <w:rPr>
          <w:rFonts w:ascii="Times New Roman" w:hAnsi="Times New Roman" w:cs="Palatino-Roman"/>
          <w:sz w:val="24"/>
          <w:szCs w:val="24"/>
        </w:rPr>
        <w:t xml:space="preserve">tales </w:t>
      </w:r>
      <w:r w:rsidR="00CF08A8">
        <w:rPr>
          <w:rFonts w:ascii="Times New Roman" w:hAnsi="Times New Roman" w:cs="Palatino-Roman"/>
          <w:sz w:val="24"/>
          <w:szCs w:val="24"/>
        </w:rPr>
        <w:t>como</w:t>
      </w:r>
      <w:r w:rsidR="00EB5B93">
        <w:rPr>
          <w:rFonts w:ascii="Times New Roman" w:hAnsi="Times New Roman" w:cs="Palatino-Roman"/>
          <w:sz w:val="24"/>
          <w:szCs w:val="24"/>
        </w:rPr>
        <w:t xml:space="preserve"> </w:t>
      </w:r>
      <w:r w:rsidR="00127827" w:rsidRPr="00127827">
        <w:rPr>
          <w:rFonts w:ascii="Times New Roman" w:hAnsi="Times New Roman" w:cs="Palatino-Roman"/>
          <w:b/>
          <w:i/>
          <w:sz w:val="24"/>
          <w:szCs w:val="24"/>
        </w:rPr>
        <w:t>Viajes</w:t>
      </w:r>
      <w:r w:rsidR="00127827">
        <w:rPr>
          <w:rFonts w:ascii="Times New Roman" w:hAnsi="Times New Roman" w:cs="Palatino-Roman"/>
          <w:sz w:val="24"/>
          <w:szCs w:val="24"/>
        </w:rPr>
        <w:t xml:space="preserve"> y</w:t>
      </w:r>
      <w:r w:rsidR="00C9719B">
        <w:rPr>
          <w:rFonts w:ascii="Times New Roman" w:hAnsi="Times New Roman" w:cs="Palatino-Roman"/>
          <w:sz w:val="24"/>
          <w:szCs w:val="24"/>
        </w:rPr>
        <w:t xml:space="preserve"> también</w:t>
      </w:r>
      <w:r w:rsidR="00127827">
        <w:rPr>
          <w:rFonts w:ascii="Times New Roman" w:hAnsi="Times New Roman" w:cs="Palatino-Roman"/>
          <w:sz w:val="24"/>
          <w:szCs w:val="24"/>
        </w:rPr>
        <w:t xml:space="preserve"> </w:t>
      </w:r>
      <w:r w:rsidR="00F22952">
        <w:rPr>
          <w:rFonts w:ascii="Times New Roman" w:hAnsi="Times New Roman" w:cs="Palatino-Roman"/>
          <w:b/>
          <w:i/>
          <w:sz w:val="24"/>
          <w:szCs w:val="24"/>
        </w:rPr>
        <w:t xml:space="preserve">Recuerdos de Provincia </w:t>
      </w:r>
      <w:r w:rsidR="00F22952" w:rsidRPr="00F22952">
        <w:rPr>
          <w:rFonts w:ascii="Times New Roman" w:hAnsi="Times New Roman" w:cs="Palatino-Roman"/>
          <w:sz w:val="24"/>
          <w:szCs w:val="24"/>
        </w:rPr>
        <w:t>de</w:t>
      </w:r>
      <w:r w:rsidR="00F22952">
        <w:rPr>
          <w:rFonts w:ascii="Times New Roman" w:hAnsi="Times New Roman" w:cs="Palatino-Roman"/>
          <w:sz w:val="24"/>
          <w:szCs w:val="24"/>
        </w:rPr>
        <w:t>l propio</w:t>
      </w:r>
      <w:r w:rsidR="00F22952" w:rsidRPr="00F22952">
        <w:rPr>
          <w:rFonts w:ascii="Times New Roman" w:hAnsi="Times New Roman" w:cs="Palatino-Roman"/>
          <w:sz w:val="24"/>
          <w:szCs w:val="24"/>
        </w:rPr>
        <w:t xml:space="preserve"> Sarmiento</w:t>
      </w:r>
      <w:r w:rsidR="00F22952" w:rsidRPr="001C060E">
        <w:rPr>
          <w:rFonts w:ascii="Times New Roman" w:hAnsi="Times New Roman" w:cs="Palatino-Roman"/>
          <w:sz w:val="24"/>
          <w:szCs w:val="24"/>
        </w:rPr>
        <w:t>,</w:t>
      </w:r>
      <w:r w:rsidR="008A0DE9" w:rsidRPr="008A0DE9">
        <w:rPr>
          <w:rFonts w:ascii="Times New Roman" w:hAnsi="Times New Roman" w:cs="Palatino-Roman"/>
          <w:sz w:val="24"/>
          <w:szCs w:val="24"/>
        </w:rPr>
        <w:t xml:space="preserve"> </w:t>
      </w:r>
      <w:r w:rsidR="00C57F0A">
        <w:rPr>
          <w:rFonts w:ascii="Times New Roman" w:hAnsi="Times New Roman" w:cs="Palatino-Roman"/>
          <w:sz w:val="24"/>
          <w:szCs w:val="24"/>
        </w:rPr>
        <w:t>así como</w:t>
      </w:r>
      <w:r w:rsidR="008A0DE9">
        <w:rPr>
          <w:rFonts w:ascii="Times New Roman" w:hAnsi="Times New Roman" w:cs="Palatino-Roman"/>
          <w:sz w:val="24"/>
          <w:szCs w:val="24"/>
        </w:rPr>
        <w:t xml:space="preserve"> las </w:t>
      </w:r>
      <w:r w:rsidR="008A0DE9" w:rsidRPr="00CF08A8">
        <w:rPr>
          <w:rFonts w:ascii="Times New Roman" w:hAnsi="Times New Roman" w:cs="Palatino-Roman"/>
          <w:b/>
          <w:i/>
          <w:sz w:val="24"/>
          <w:szCs w:val="24"/>
        </w:rPr>
        <w:t>Memorias</w:t>
      </w:r>
      <w:r w:rsidR="008A0DE9">
        <w:rPr>
          <w:rFonts w:ascii="Times New Roman" w:hAnsi="Times New Roman" w:cs="Palatino-Roman"/>
          <w:sz w:val="24"/>
          <w:szCs w:val="24"/>
        </w:rPr>
        <w:t xml:space="preserve"> de José María Paz;</w:t>
      </w:r>
      <w:r w:rsidR="001C060E">
        <w:rPr>
          <w:rFonts w:ascii="Times New Roman" w:hAnsi="Times New Roman" w:cs="Palatino-Roman"/>
          <w:sz w:val="24"/>
          <w:szCs w:val="24"/>
        </w:rPr>
        <w:t xml:space="preserve"> </w:t>
      </w:r>
      <w:r w:rsidR="002358A2">
        <w:rPr>
          <w:rFonts w:ascii="Times New Roman" w:hAnsi="Times New Roman" w:cs="Palatino-Roman"/>
          <w:sz w:val="24"/>
          <w:szCs w:val="24"/>
        </w:rPr>
        <w:t>y a los testimonios del terrorismo mazorquero</w:t>
      </w:r>
      <w:r w:rsidR="008A0DE9">
        <w:rPr>
          <w:rFonts w:ascii="Times New Roman" w:hAnsi="Times New Roman" w:cs="Palatino-Roman"/>
          <w:sz w:val="24"/>
          <w:szCs w:val="24"/>
        </w:rPr>
        <w:t xml:space="preserve">, que fueron libros que </w:t>
      </w:r>
      <w:r w:rsidR="00130A16">
        <w:rPr>
          <w:rFonts w:ascii="Times New Roman" w:hAnsi="Times New Roman" w:cs="Palatino-Roman"/>
          <w:sz w:val="24"/>
          <w:szCs w:val="24"/>
        </w:rPr>
        <w:t xml:space="preserve">los Borges </w:t>
      </w:r>
      <w:r w:rsidR="008A0DE9">
        <w:rPr>
          <w:rFonts w:ascii="Times New Roman" w:hAnsi="Times New Roman" w:cs="Palatino-Roman"/>
          <w:sz w:val="24"/>
          <w:szCs w:val="24"/>
        </w:rPr>
        <w:t xml:space="preserve">llevaron </w:t>
      </w:r>
      <w:r w:rsidR="00130A16">
        <w:rPr>
          <w:rFonts w:ascii="Times New Roman" w:hAnsi="Times New Roman" w:cs="Palatino-Roman"/>
          <w:sz w:val="24"/>
          <w:szCs w:val="24"/>
        </w:rPr>
        <w:t xml:space="preserve">en su viaje </w:t>
      </w:r>
      <w:r w:rsidR="008A0DE9">
        <w:rPr>
          <w:rFonts w:ascii="Times New Roman" w:hAnsi="Times New Roman" w:cs="Palatino-Roman"/>
          <w:sz w:val="24"/>
          <w:szCs w:val="24"/>
        </w:rPr>
        <w:t xml:space="preserve">a </w:t>
      </w:r>
      <w:r w:rsidR="00130A16">
        <w:rPr>
          <w:rFonts w:ascii="Times New Roman" w:hAnsi="Times New Roman" w:cs="Palatino-Roman"/>
          <w:sz w:val="24"/>
          <w:szCs w:val="24"/>
        </w:rPr>
        <w:t>Suiz</w:t>
      </w:r>
      <w:r w:rsidR="008A0DE9">
        <w:rPr>
          <w:rFonts w:ascii="Times New Roman" w:hAnsi="Times New Roman" w:cs="Palatino-Roman"/>
          <w:sz w:val="24"/>
          <w:szCs w:val="24"/>
        </w:rPr>
        <w:t>a, como</w:t>
      </w:r>
      <w:r w:rsidR="002358A2">
        <w:rPr>
          <w:rFonts w:ascii="Times New Roman" w:hAnsi="Times New Roman" w:cs="Palatino-Roman"/>
          <w:sz w:val="24"/>
          <w:szCs w:val="24"/>
        </w:rPr>
        <w:t xml:space="preserve"> </w:t>
      </w:r>
      <w:r w:rsidR="0031713F">
        <w:rPr>
          <w:rFonts w:ascii="Times New Roman" w:hAnsi="Times New Roman" w:cs="Palatino-Roman"/>
          <w:sz w:val="24"/>
          <w:szCs w:val="24"/>
        </w:rPr>
        <w:t xml:space="preserve">la </w:t>
      </w:r>
      <w:r w:rsidR="0031713F" w:rsidRPr="0079112B">
        <w:rPr>
          <w:rFonts w:ascii="Times New Roman" w:hAnsi="Times New Roman" w:cs="Palatino-Roman"/>
          <w:b/>
          <w:i/>
          <w:sz w:val="24"/>
          <w:szCs w:val="24"/>
        </w:rPr>
        <w:t>Amalia</w:t>
      </w:r>
      <w:r w:rsidR="0031713F">
        <w:rPr>
          <w:rFonts w:ascii="Times New Roman" w:hAnsi="Times New Roman" w:cs="Palatino-Roman"/>
          <w:sz w:val="24"/>
          <w:szCs w:val="24"/>
        </w:rPr>
        <w:t xml:space="preserve"> de Mármol,</w:t>
      </w:r>
      <w:r w:rsidR="008A0DE9">
        <w:rPr>
          <w:rFonts w:ascii="Times New Roman" w:hAnsi="Times New Roman" w:cs="Palatino-Roman"/>
          <w:sz w:val="24"/>
          <w:szCs w:val="24"/>
        </w:rPr>
        <w:t xml:space="preserve"> y </w:t>
      </w:r>
      <w:r w:rsidR="008A0DE9" w:rsidRPr="00F866B9">
        <w:rPr>
          <w:rFonts w:ascii="Times New Roman" w:hAnsi="Times New Roman" w:cs="Palatino-Roman"/>
          <w:b/>
          <w:i/>
          <w:sz w:val="24"/>
          <w:szCs w:val="24"/>
        </w:rPr>
        <w:t xml:space="preserve">Rosas y su </w:t>
      </w:r>
      <w:r w:rsidR="008A0DE9">
        <w:rPr>
          <w:rFonts w:ascii="Times New Roman" w:hAnsi="Times New Roman" w:cs="Palatino-Roman"/>
          <w:b/>
          <w:i/>
          <w:sz w:val="24"/>
          <w:szCs w:val="24"/>
        </w:rPr>
        <w:t>tiempo</w:t>
      </w:r>
      <w:r w:rsidR="008A0DE9">
        <w:rPr>
          <w:rFonts w:ascii="Times New Roman" w:hAnsi="Times New Roman" w:cs="Palatino-Roman"/>
          <w:sz w:val="24"/>
          <w:szCs w:val="24"/>
        </w:rPr>
        <w:t xml:space="preserve"> de José María Ramos Mexía</w:t>
      </w:r>
      <w:r w:rsidR="00227D68">
        <w:rPr>
          <w:rFonts w:ascii="Times New Roman" w:hAnsi="Times New Roman" w:cs="Palatino-Roman"/>
          <w:sz w:val="24"/>
          <w:szCs w:val="24"/>
        </w:rPr>
        <w:t>.</w:t>
      </w:r>
      <w:r w:rsidR="008A0DE9">
        <w:rPr>
          <w:rStyle w:val="Refdenotaalpie"/>
          <w:rFonts w:ascii="Times New Roman" w:hAnsi="Times New Roman" w:cs="Palatino-Roman"/>
          <w:sz w:val="24"/>
          <w:szCs w:val="24"/>
        </w:rPr>
        <w:footnoteReference w:id="60"/>
      </w:r>
      <w:r w:rsidR="00227D68">
        <w:rPr>
          <w:rFonts w:ascii="Times New Roman" w:hAnsi="Times New Roman" w:cs="Palatino-Roman"/>
          <w:sz w:val="24"/>
          <w:szCs w:val="24"/>
        </w:rPr>
        <w:t xml:space="preserve"> Asimismo, Borges</w:t>
      </w:r>
      <w:r w:rsidR="00CF08A8">
        <w:rPr>
          <w:rFonts w:ascii="Times New Roman" w:hAnsi="Times New Roman" w:cs="Palatino-Roman"/>
          <w:sz w:val="24"/>
          <w:szCs w:val="24"/>
        </w:rPr>
        <w:t xml:space="preserve"> </w:t>
      </w:r>
      <w:r w:rsidR="00227D68">
        <w:rPr>
          <w:rFonts w:ascii="Times New Roman" w:hAnsi="Times New Roman" w:cs="Palatino-Roman"/>
          <w:sz w:val="24"/>
          <w:szCs w:val="24"/>
        </w:rPr>
        <w:t xml:space="preserve">se había ilustrado </w:t>
      </w:r>
      <w:r w:rsidR="002358A2">
        <w:rPr>
          <w:rFonts w:ascii="Times New Roman" w:hAnsi="Times New Roman" w:cs="Palatino-Roman"/>
          <w:sz w:val="24"/>
          <w:szCs w:val="24"/>
        </w:rPr>
        <w:t>en</w:t>
      </w:r>
      <w:r w:rsidR="00B66EF5">
        <w:rPr>
          <w:rFonts w:ascii="Times New Roman" w:hAnsi="Times New Roman" w:cs="Palatino-Roman"/>
          <w:sz w:val="24"/>
          <w:szCs w:val="24"/>
        </w:rPr>
        <w:t xml:space="preserve"> las primeras biografía</w:t>
      </w:r>
      <w:r w:rsidR="00CF08A8">
        <w:rPr>
          <w:rFonts w:ascii="Times New Roman" w:hAnsi="Times New Roman" w:cs="Palatino-Roman"/>
          <w:sz w:val="24"/>
          <w:szCs w:val="24"/>
        </w:rPr>
        <w:t>s</w:t>
      </w:r>
      <w:r w:rsidR="00B66EF5">
        <w:rPr>
          <w:rFonts w:ascii="Times New Roman" w:hAnsi="Times New Roman" w:cs="Palatino-Roman"/>
          <w:sz w:val="24"/>
          <w:szCs w:val="24"/>
        </w:rPr>
        <w:t xml:space="preserve"> de la guerra civil</w:t>
      </w:r>
      <w:r w:rsidR="00227D68">
        <w:rPr>
          <w:rFonts w:ascii="Times New Roman" w:hAnsi="Times New Roman" w:cs="Palatino-Roman"/>
          <w:sz w:val="24"/>
          <w:szCs w:val="24"/>
        </w:rPr>
        <w:t>, como</w:t>
      </w:r>
      <w:r w:rsidR="00F22952" w:rsidRPr="001C060E">
        <w:rPr>
          <w:rFonts w:ascii="Times New Roman" w:hAnsi="Times New Roman" w:cs="Palatino-Roman"/>
          <w:sz w:val="24"/>
          <w:szCs w:val="24"/>
        </w:rPr>
        <w:t xml:space="preserve"> </w:t>
      </w:r>
      <w:r w:rsidR="00163812">
        <w:rPr>
          <w:rFonts w:ascii="Times New Roman" w:hAnsi="Times New Roman" w:cs="Palatino-Roman"/>
          <w:sz w:val="24"/>
          <w:szCs w:val="24"/>
        </w:rPr>
        <w:t xml:space="preserve">las </w:t>
      </w:r>
      <w:r w:rsidR="00163812" w:rsidRPr="00544312">
        <w:rPr>
          <w:rFonts w:ascii="Times New Roman" w:hAnsi="Times New Roman" w:cs="Palatino-Roman"/>
          <w:b/>
          <w:i/>
          <w:sz w:val="24"/>
          <w:szCs w:val="24"/>
        </w:rPr>
        <w:t>Tablas de Sangre</w:t>
      </w:r>
      <w:r w:rsidR="00163812">
        <w:rPr>
          <w:rFonts w:ascii="Times New Roman" w:hAnsi="Times New Roman" w:cs="Palatino-Roman"/>
          <w:sz w:val="24"/>
          <w:szCs w:val="24"/>
        </w:rPr>
        <w:t xml:space="preserve"> de Rivera Indarte, </w:t>
      </w:r>
      <w:r w:rsidR="00D7504B">
        <w:rPr>
          <w:rFonts w:ascii="Times New Roman" w:hAnsi="Times New Roman" w:cs="Palatino-Roman"/>
          <w:sz w:val="24"/>
          <w:szCs w:val="24"/>
        </w:rPr>
        <w:t xml:space="preserve">y </w:t>
      </w:r>
      <w:r w:rsidR="00F90BB0">
        <w:rPr>
          <w:rFonts w:ascii="Times New Roman" w:hAnsi="Times New Roman" w:cs="Palatino-Roman"/>
          <w:b/>
          <w:i/>
          <w:sz w:val="24"/>
          <w:szCs w:val="24"/>
        </w:rPr>
        <w:t>L</w:t>
      </w:r>
      <w:r w:rsidR="00F90BB0" w:rsidRPr="00EB5B93">
        <w:rPr>
          <w:rFonts w:ascii="Times New Roman" w:hAnsi="Times New Roman" w:cs="Palatino-Roman"/>
          <w:b/>
          <w:i/>
          <w:sz w:val="24"/>
          <w:szCs w:val="24"/>
        </w:rPr>
        <w:t>os Proscriptos</w:t>
      </w:r>
      <w:r w:rsidR="00F90BB0">
        <w:rPr>
          <w:rFonts w:ascii="Times New Roman" w:hAnsi="Times New Roman" w:cs="Palatino-Roman"/>
          <w:sz w:val="24"/>
          <w:szCs w:val="24"/>
        </w:rPr>
        <w:t xml:space="preserve"> de Ricardo Rojas</w:t>
      </w:r>
      <w:r w:rsidR="00D7504B">
        <w:rPr>
          <w:rFonts w:ascii="Times New Roman" w:hAnsi="Times New Roman" w:cs="Palatino-Roman"/>
          <w:sz w:val="24"/>
          <w:szCs w:val="24"/>
        </w:rPr>
        <w:t>;</w:t>
      </w:r>
      <w:r w:rsidR="00F90BB0">
        <w:rPr>
          <w:rStyle w:val="Refdenotaalpie"/>
          <w:rFonts w:ascii="Times New Roman" w:hAnsi="Times New Roman" w:cs="Palatino-Roman"/>
          <w:sz w:val="24"/>
          <w:szCs w:val="24"/>
        </w:rPr>
        <w:footnoteReference w:id="61"/>
      </w:r>
      <w:r w:rsidR="00F90BB0" w:rsidRPr="00583422">
        <w:rPr>
          <w:rFonts w:ascii="Times New Roman" w:hAnsi="Times New Roman" w:cs="Palatino-Roman"/>
          <w:sz w:val="24"/>
          <w:szCs w:val="24"/>
        </w:rPr>
        <w:t xml:space="preserve"> </w:t>
      </w:r>
      <w:r w:rsidR="00227D68">
        <w:rPr>
          <w:rFonts w:ascii="Times New Roman" w:hAnsi="Times New Roman" w:cs="Palatino-Roman"/>
          <w:sz w:val="24"/>
          <w:szCs w:val="24"/>
        </w:rPr>
        <w:t xml:space="preserve">y </w:t>
      </w:r>
      <w:r w:rsidR="00D7504B">
        <w:rPr>
          <w:rFonts w:ascii="Times New Roman" w:hAnsi="Times New Roman" w:cs="Palatino-Roman"/>
          <w:sz w:val="24"/>
          <w:szCs w:val="24"/>
        </w:rPr>
        <w:t xml:space="preserve">también </w:t>
      </w:r>
      <w:r w:rsidR="00227D68">
        <w:rPr>
          <w:rFonts w:ascii="Times New Roman" w:hAnsi="Times New Roman" w:cs="Palatino-Roman"/>
          <w:sz w:val="24"/>
          <w:szCs w:val="24"/>
        </w:rPr>
        <w:t xml:space="preserve">en </w:t>
      </w:r>
      <w:r w:rsidR="00D7504B">
        <w:rPr>
          <w:rFonts w:ascii="Times New Roman" w:hAnsi="Times New Roman" w:cs="Palatino-Roman"/>
          <w:sz w:val="24"/>
          <w:szCs w:val="24"/>
        </w:rPr>
        <w:t xml:space="preserve">los primeros ensayos de naturaleza </w:t>
      </w:r>
      <w:r w:rsidR="00D7504B">
        <w:rPr>
          <w:rFonts w:ascii="Times New Roman" w:hAnsi="Times New Roman" w:cs="Palatino-Roman"/>
          <w:sz w:val="24"/>
          <w:szCs w:val="24"/>
        </w:rPr>
        <w:lastRenderedPageBreak/>
        <w:t xml:space="preserve">psiquiátrica como </w:t>
      </w:r>
      <w:r w:rsidR="00753CEA" w:rsidRPr="00F866B9">
        <w:rPr>
          <w:rFonts w:ascii="Times New Roman" w:hAnsi="Times New Roman" w:cs="Palatino-Roman"/>
          <w:b/>
          <w:i/>
          <w:sz w:val="24"/>
          <w:szCs w:val="24"/>
        </w:rPr>
        <w:t xml:space="preserve">Rosas y su </w:t>
      </w:r>
      <w:r w:rsidR="00753CEA">
        <w:rPr>
          <w:rFonts w:ascii="Times New Roman" w:hAnsi="Times New Roman" w:cs="Palatino-Roman"/>
          <w:b/>
          <w:i/>
          <w:sz w:val="24"/>
          <w:szCs w:val="24"/>
        </w:rPr>
        <w:t>tiempo</w:t>
      </w:r>
      <w:r w:rsidR="00E3309C">
        <w:rPr>
          <w:rFonts w:ascii="Times New Roman" w:hAnsi="Times New Roman" w:cs="Palatino-Roman"/>
          <w:sz w:val="24"/>
          <w:szCs w:val="24"/>
        </w:rPr>
        <w:t>,</w:t>
      </w:r>
      <w:r w:rsidR="00753CEA">
        <w:rPr>
          <w:rFonts w:ascii="Times New Roman" w:hAnsi="Times New Roman" w:cs="Palatino-Roman"/>
          <w:sz w:val="24"/>
          <w:szCs w:val="24"/>
        </w:rPr>
        <w:t xml:space="preserve"> </w:t>
      </w:r>
      <w:r w:rsidR="00CF08A8">
        <w:rPr>
          <w:rFonts w:ascii="Times New Roman" w:hAnsi="Times New Roman" w:cs="Palatino-Roman"/>
          <w:sz w:val="24"/>
          <w:szCs w:val="24"/>
        </w:rPr>
        <w:t>y</w:t>
      </w:r>
      <w:r w:rsidR="0031713F">
        <w:rPr>
          <w:rFonts w:ascii="Times New Roman" w:hAnsi="Times New Roman" w:cs="Palatino-Roman"/>
          <w:sz w:val="24"/>
          <w:szCs w:val="24"/>
        </w:rPr>
        <w:t xml:space="preserve"> </w:t>
      </w:r>
      <w:r w:rsidR="0031713F" w:rsidRPr="003E4B2F">
        <w:rPr>
          <w:rFonts w:ascii="Times New Roman" w:hAnsi="Times New Roman" w:cs="Palatino-Roman"/>
          <w:b/>
          <w:i/>
          <w:sz w:val="24"/>
          <w:szCs w:val="24"/>
        </w:rPr>
        <w:t>La Evolución de las Ideas Argentinas</w:t>
      </w:r>
      <w:r w:rsidR="0031713F">
        <w:rPr>
          <w:rFonts w:ascii="Times New Roman" w:hAnsi="Times New Roman" w:cs="Palatino-Roman"/>
          <w:sz w:val="24"/>
          <w:szCs w:val="24"/>
        </w:rPr>
        <w:t xml:space="preserve"> de José Ingenieros</w:t>
      </w:r>
      <w:r w:rsidR="00576D14">
        <w:rPr>
          <w:rFonts w:ascii="Times New Roman" w:hAnsi="Times New Roman" w:cs="Palatino-Roman"/>
          <w:sz w:val="24"/>
          <w:szCs w:val="24"/>
        </w:rPr>
        <w:t>.</w:t>
      </w:r>
      <w:r w:rsidR="00D30FC1">
        <w:rPr>
          <w:rStyle w:val="Refdenotaalpie"/>
          <w:rFonts w:ascii="Times New Roman" w:hAnsi="Times New Roman" w:cs="Palatino-Roman"/>
          <w:sz w:val="24"/>
          <w:szCs w:val="24"/>
        </w:rPr>
        <w:footnoteReference w:id="62"/>
      </w:r>
      <w:r w:rsidR="0031713F">
        <w:rPr>
          <w:rFonts w:ascii="Times New Roman" w:hAnsi="Times New Roman" w:cs="Palatino-Roman"/>
          <w:sz w:val="24"/>
          <w:szCs w:val="24"/>
        </w:rPr>
        <w:t xml:space="preserve"> </w:t>
      </w:r>
      <w:r w:rsidR="00576D14">
        <w:rPr>
          <w:rFonts w:ascii="Times New Roman" w:hAnsi="Times New Roman" w:cs="Palatino-Roman"/>
          <w:sz w:val="24"/>
          <w:szCs w:val="24"/>
        </w:rPr>
        <w:t>A ellos le siguieron</w:t>
      </w:r>
      <w:r w:rsidR="00FD57D6">
        <w:rPr>
          <w:rFonts w:ascii="Times New Roman" w:hAnsi="Times New Roman" w:cs="Palatino-Roman"/>
          <w:sz w:val="24"/>
          <w:szCs w:val="24"/>
        </w:rPr>
        <w:t xml:space="preserve"> un </w:t>
      </w:r>
      <w:r w:rsidR="00307A3E">
        <w:rPr>
          <w:rFonts w:ascii="Times New Roman" w:hAnsi="Times New Roman" w:cs="Palatino-Roman"/>
          <w:sz w:val="24"/>
          <w:szCs w:val="24"/>
        </w:rPr>
        <w:t xml:space="preserve">gran </w:t>
      </w:r>
      <w:r w:rsidR="00FD57D6">
        <w:rPr>
          <w:rFonts w:ascii="Times New Roman" w:hAnsi="Times New Roman" w:cs="Palatino-Roman"/>
          <w:sz w:val="24"/>
          <w:szCs w:val="24"/>
        </w:rPr>
        <w:t>número</w:t>
      </w:r>
      <w:r w:rsidR="008909C8">
        <w:rPr>
          <w:rFonts w:ascii="Times New Roman" w:hAnsi="Times New Roman" w:cs="Palatino-Roman"/>
          <w:sz w:val="24"/>
          <w:szCs w:val="24"/>
        </w:rPr>
        <w:t xml:space="preserve"> de investigaciones referidas al pasado colonial y pre-colombin</w:t>
      </w:r>
      <w:r w:rsidR="00455B3A">
        <w:rPr>
          <w:rFonts w:ascii="Times New Roman" w:hAnsi="Times New Roman" w:cs="Palatino-Roman"/>
          <w:sz w:val="24"/>
          <w:szCs w:val="24"/>
        </w:rPr>
        <w:t>o practicadas por antropólogos,</w:t>
      </w:r>
      <w:r w:rsidR="008909C8">
        <w:rPr>
          <w:rFonts w:ascii="Times New Roman" w:hAnsi="Times New Roman" w:cs="Palatino-Roman"/>
          <w:sz w:val="24"/>
          <w:szCs w:val="24"/>
        </w:rPr>
        <w:t xml:space="preserve"> arqueólogos</w:t>
      </w:r>
      <w:r w:rsidR="00455B3A">
        <w:rPr>
          <w:rFonts w:ascii="Times New Roman" w:hAnsi="Times New Roman" w:cs="Palatino-Roman"/>
          <w:sz w:val="24"/>
          <w:szCs w:val="24"/>
        </w:rPr>
        <w:t>, lingüistas y filólogos</w:t>
      </w:r>
      <w:r w:rsidR="003359B5">
        <w:rPr>
          <w:rFonts w:ascii="Times New Roman" w:hAnsi="Times New Roman" w:cs="Palatino-Roman"/>
          <w:sz w:val="24"/>
          <w:szCs w:val="24"/>
        </w:rPr>
        <w:t>,</w:t>
      </w:r>
      <w:r w:rsidR="00B308AB">
        <w:rPr>
          <w:rFonts w:ascii="Times New Roman" w:hAnsi="Times New Roman" w:cs="Palatino-Roman"/>
          <w:sz w:val="24"/>
          <w:szCs w:val="24"/>
        </w:rPr>
        <w:t xml:space="preserve"> desde la década del veinte</w:t>
      </w:r>
      <w:r w:rsidR="00455B3A">
        <w:rPr>
          <w:rFonts w:ascii="Times New Roman" w:hAnsi="Times New Roman" w:cs="Palatino-Roman"/>
          <w:sz w:val="24"/>
          <w:szCs w:val="24"/>
        </w:rPr>
        <w:t>,</w:t>
      </w:r>
      <w:r w:rsidR="00264268">
        <w:rPr>
          <w:rFonts w:ascii="Times New Roman" w:hAnsi="Times New Roman" w:cs="Palatino-Roman"/>
          <w:sz w:val="24"/>
          <w:szCs w:val="24"/>
        </w:rPr>
        <w:t xml:space="preserve"> algunos de los cuales </w:t>
      </w:r>
      <w:r w:rsidR="00455B3A">
        <w:rPr>
          <w:rFonts w:ascii="Times New Roman" w:hAnsi="Times New Roman" w:cs="Palatino-Roman"/>
          <w:sz w:val="24"/>
          <w:szCs w:val="24"/>
        </w:rPr>
        <w:t>reseñó</w:t>
      </w:r>
      <w:r w:rsidR="00BA4475">
        <w:rPr>
          <w:rFonts w:ascii="Times New Roman" w:hAnsi="Times New Roman" w:cs="Palatino-Roman"/>
          <w:sz w:val="24"/>
          <w:szCs w:val="24"/>
        </w:rPr>
        <w:t>, comentó</w:t>
      </w:r>
      <w:r w:rsidR="00455B3A">
        <w:rPr>
          <w:rFonts w:ascii="Times New Roman" w:hAnsi="Times New Roman" w:cs="Palatino-Roman"/>
          <w:sz w:val="24"/>
          <w:szCs w:val="24"/>
        </w:rPr>
        <w:t xml:space="preserve"> o </w:t>
      </w:r>
      <w:r w:rsidR="00264268">
        <w:rPr>
          <w:rFonts w:ascii="Times New Roman" w:hAnsi="Times New Roman" w:cs="Palatino-Roman"/>
          <w:sz w:val="24"/>
          <w:szCs w:val="24"/>
        </w:rPr>
        <w:t xml:space="preserve">conoció personalmente en la revista </w:t>
      </w:r>
      <w:r w:rsidR="00264268" w:rsidRPr="00A94674">
        <w:rPr>
          <w:rFonts w:ascii="Times New Roman" w:hAnsi="Times New Roman" w:cs="Palatino-Roman"/>
          <w:b/>
          <w:i/>
          <w:sz w:val="24"/>
          <w:szCs w:val="24"/>
        </w:rPr>
        <w:t>Sur</w:t>
      </w:r>
      <w:r w:rsidR="00583422" w:rsidRPr="006C1AFF">
        <w:rPr>
          <w:rFonts w:ascii="Times New Roman" w:hAnsi="Times New Roman" w:cs="Palatino-Roman"/>
          <w:sz w:val="24"/>
          <w:szCs w:val="24"/>
        </w:rPr>
        <w:t>.</w:t>
      </w:r>
      <w:r w:rsidR="00583422" w:rsidRPr="006C1AFF">
        <w:rPr>
          <w:rStyle w:val="Refdenotaalpie"/>
          <w:rFonts w:ascii="Times New Roman" w:hAnsi="Times New Roman" w:cs="Palatino-Roman"/>
          <w:sz w:val="24"/>
          <w:szCs w:val="24"/>
        </w:rPr>
        <w:footnoteReference w:id="63"/>
      </w:r>
      <w:r w:rsidR="00583422" w:rsidRPr="006C1AFF">
        <w:rPr>
          <w:rFonts w:ascii="Times New Roman" w:hAnsi="Times New Roman" w:cs="Palatino-Roman"/>
          <w:sz w:val="24"/>
          <w:szCs w:val="24"/>
        </w:rPr>
        <w:t xml:space="preserve"> </w:t>
      </w:r>
      <w:r w:rsidR="00672B4E">
        <w:rPr>
          <w:rFonts w:ascii="Times New Roman" w:hAnsi="Times New Roman" w:cs="Palatino-Roman"/>
          <w:sz w:val="24"/>
          <w:szCs w:val="24"/>
        </w:rPr>
        <w:t>Pero al basar sus lecturas, entre otra</w:t>
      </w:r>
      <w:r w:rsidR="009B5E15">
        <w:rPr>
          <w:rFonts w:ascii="Times New Roman" w:hAnsi="Times New Roman" w:cs="Palatino-Roman"/>
          <w:sz w:val="24"/>
          <w:szCs w:val="24"/>
        </w:rPr>
        <w:t>s en Sarmiento, Borges estaba interpelando también</w:t>
      </w:r>
      <w:r w:rsidR="008B5D6F">
        <w:rPr>
          <w:rFonts w:ascii="Times New Roman" w:hAnsi="Times New Roman" w:cs="Palatino-Roman"/>
          <w:sz w:val="24"/>
          <w:szCs w:val="24"/>
        </w:rPr>
        <w:t xml:space="preserve"> </w:t>
      </w:r>
      <w:r w:rsidR="008F6ED0">
        <w:rPr>
          <w:rFonts w:ascii="Times New Roman" w:hAnsi="Times New Roman" w:cs="Palatino-Roman"/>
          <w:sz w:val="24"/>
          <w:szCs w:val="24"/>
        </w:rPr>
        <w:t xml:space="preserve">referencias </w:t>
      </w:r>
      <w:r w:rsidR="009B5E15">
        <w:rPr>
          <w:rFonts w:ascii="Times New Roman" w:hAnsi="Times New Roman" w:cs="Palatino-Roman"/>
          <w:sz w:val="24"/>
          <w:szCs w:val="24"/>
        </w:rPr>
        <w:t xml:space="preserve">documentales </w:t>
      </w:r>
      <w:r w:rsidR="008F6ED0">
        <w:rPr>
          <w:rFonts w:ascii="Times New Roman" w:hAnsi="Times New Roman" w:cs="Palatino-Roman"/>
          <w:sz w:val="24"/>
          <w:szCs w:val="24"/>
        </w:rPr>
        <w:t xml:space="preserve">de </w:t>
      </w:r>
      <w:r w:rsidR="006463B0">
        <w:rPr>
          <w:rFonts w:ascii="Times New Roman" w:hAnsi="Times New Roman" w:cs="Palatino-Roman"/>
          <w:sz w:val="24"/>
          <w:szCs w:val="24"/>
        </w:rPr>
        <w:t xml:space="preserve">otros caudillos </w:t>
      </w:r>
      <w:r w:rsidR="00734F66">
        <w:rPr>
          <w:rFonts w:ascii="Times New Roman" w:hAnsi="Times New Roman" w:cs="Palatino-Roman"/>
          <w:sz w:val="24"/>
          <w:szCs w:val="24"/>
        </w:rPr>
        <w:t xml:space="preserve">menos afamados </w:t>
      </w:r>
      <w:r w:rsidR="006463B0">
        <w:rPr>
          <w:rFonts w:ascii="Times New Roman" w:hAnsi="Times New Roman" w:cs="Palatino-Roman"/>
          <w:sz w:val="24"/>
          <w:szCs w:val="24"/>
        </w:rPr>
        <w:t xml:space="preserve">que </w:t>
      </w:r>
      <w:r w:rsidR="003F32E0">
        <w:rPr>
          <w:rFonts w:ascii="Times New Roman" w:hAnsi="Times New Roman" w:cs="Palatino-Roman"/>
          <w:sz w:val="24"/>
          <w:szCs w:val="24"/>
        </w:rPr>
        <w:t>Facundo Quiroga</w:t>
      </w:r>
      <w:r w:rsidR="006463B0">
        <w:rPr>
          <w:rFonts w:ascii="Times New Roman" w:hAnsi="Times New Roman" w:cs="Palatino-Roman"/>
          <w:sz w:val="24"/>
          <w:szCs w:val="24"/>
        </w:rPr>
        <w:t xml:space="preserve">, tales como </w:t>
      </w:r>
      <w:r w:rsidR="00527F1B">
        <w:rPr>
          <w:rFonts w:ascii="Times New Roman" w:hAnsi="Times New Roman" w:cs="Palatino-Roman"/>
          <w:sz w:val="24"/>
          <w:szCs w:val="24"/>
        </w:rPr>
        <w:t xml:space="preserve">el tucumano </w:t>
      </w:r>
      <w:r w:rsidR="006463B0">
        <w:rPr>
          <w:rFonts w:ascii="Times New Roman" w:hAnsi="Times New Roman" w:cs="Palatino-Roman"/>
          <w:sz w:val="24"/>
          <w:szCs w:val="24"/>
        </w:rPr>
        <w:t xml:space="preserve">Alejandro Heredia, </w:t>
      </w:r>
      <w:r w:rsidR="00527F1B">
        <w:rPr>
          <w:rFonts w:ascii="Times New Roman" w:hAnsi="Times New Roman" w:cs="Palatino-Roman"/>
          <w:sz w:val="24"/>
          <w:szCs w:val="24"/>
        </w:rPr>
        <w:t xml:space="preserve">el chileno </w:t>
      </w:r>
      <w:r w:rsidR="006463B0">
        <w:rPr>
          <w:rFonts w:ascii="Times New Roman" w:hAnsi="Times New Roman" w:cs="Palatino-Roman"/>
          <w:sz w:val="24"/>
          <w:szCs w:val="24"/>
        </w:rPr>
        <w:t xml:space="preserve">José Miguel Carrera, </w:t>
      </w:r>
      <w:r w:rsidR="00527F1B">
        <w:rPr>
          <w:rFonts w:ascii="Times New Roman" w:hAnsi="Times New Roman" w:cs="Palatino-Roman"/>
          <w:sz w:val="24"/>
          <w:szCs w:val="24"/>
        </w:rPr>
        <w:t xml:space="preserve">el santafesino </w:t>
      </w:r>
      <w:r w:rsidR="006463B0">
        <w:rPr>
          <w:rFonts w:ascii="Times New Roman" w:hAnsi="Times New Roman" w:cs="Palatino-Roman"/>
          <w:sz w:val="24"/>
          <w:szCs w:val="24"/>
        </w:rPr>
        <w:t>Estanislao Lóp</w:t>
      </w:r>
      <w:r w:rsidR="00B2037D">
        <w:rPr>
          <w:rFonts w:ascii="Times New Roman" w:hAnsi="Times New Roman" w:cs="Palatino-Roman"/>
          <w:sz w:val="24"/>
          <w:szCs w:val="24"/>
        </w:rPr>
        <w:t xml:space="preserve">ez, </w:t>
      </w:r>
      <w:r w:rsidR="00527F1B">
        <w:rPr>
          <w:rFonts w:ascii="Times New Roman" w:hAnsi="Times New Roman" w:cs="Palatino-Roman"/>
          <w:sz w:val="24"/>
          <w:szCs w:val="24"/>
        </w:rPr>
        <w:t xml:space="preserve">el entrerriano </w:t>
      </w:r>
      <w:r w:rsidR="006463B0">
        <w:rPr>
          <w:rFonts w:ascii="Times New Roman" w:hAnsi="Times New Roman" w:cs="Palatino-Roman"/>
          <w:sz w:val="24"/>
          <w:szCs w:val="24"/>
        </w:rPr>
        <w:t xml:space="preserve">Pancho Ramírez, y </w:t>
      </w:r>
      <w:r w:rsidR="00595E5E">
        <w:rPr>
          <w:rFonts w:ascii="Times New Roman" w:hAnsi="Times New Roman" w:cs="Palatino-Roman"/>
          <w:sz w:val="24"/>
          <w:szCs w:val="24"/>
        </w:rPr>
        <w:t xml:space="preserve">esencialmente </w:t>
      </w:r>
      <w:r w:rsidR="00527F1B">
        <w:rPr>
          <w:rFonts w:ascii="Times New Roman" w:hAnsi="Times New Roman" w:cs="Palatino-Roman"/>
          <w:sz w:val="24"/>
          <w:szCs w:val="24"/>
        </w:rPr>
        <w:t xml:space="preserve">el oriental </w:t>
      </w:r>
      <w:r w:rsidR="006463B0">
        <w:rPr>
          <w:rFonts w:ascii="Times New Roman" w:hAnsi="Times New Roman" w:cs="Palatino-Roman"/>
          <w:sz w:val="24"/>
          <w:szCs w:val="24"/>
        </w:rPr>
        <w:t>José Gervasio Artigas (y su escriba y primo hermano el fraile franciscano José Benito Monterroso</w:t>
      </w:r>
      <w:r w:rsidR="00595E5E">
        <w:rPr>
          <w:rFonts w:ascii="Times New Roman" w:hAnsi="Times New Roman" w:cs="Palatino-Roman"/>
          <w:sz w:val="24"/>
          <w:szCs w:val="24"/>
        </w:rPr>
        <w:t>, gran lector de</w:t>
      </w:r>
      <w:r w:rsidR="00B971BF">
        <w:rPr>
          <w:rFonts w:ascii="Times New Roman" w:hAnsi="Times New Roman" w:cs="Palatino-Roman"/>
          <w:sz w:val="24"/>
          <w:szCs w:val="24"/>
        </w:rPr>
        <w:t>l panfletista</w:t>
      </w:r>
      <w:r w:rsidR="00595E5E">
        <w:rPr>
          <w:rFonts w:ascii="Times New Roman" w:hAnsi="Times New Roman" w:cs="Palatino-Roman"/>
          <w:sz w:val="24"/>
          <w:szCs w:val="24"/>
        </w:rPr>
        <w:t xml:space="preserve"> </w:t>
      </w:r>
      <w:r w:rsidR="00660D61">
        <w:rPr>
          <w:rFonts w:ascii="Times New Roman" w:hAnsi="Times New Roman" w:cs="Palatino-Roman"/>
          <w:sz w:val="24"/>
          <w:szCs w:val="24"/>
        </w:rPr>
        <w:t xml:space="preserve">norteamericano </w:t>
      </w:r>
      <w:r w:rsidR="00595E5E">
        <w:rPr>
          <w:rFonts w:ascii="Times New Roman" w:hAnsi="Times New Roman" w:cs="Palatino-Roman"/>
          <w:sz w:val="24"/>
          <w:szCs w:val="24"/>
        </w:rPr>
        <w:t>Thomas Paine</w:t>
      </w:r>
      <w:r w:rsidR="006463B0">
        <w:rPr>
          <w:rFonts w:ascii="Times New Roman" w:hAnsi="Times New Roman" w:cs="Palatino-Roman"/>
          <w:sz w:val="24"/>
          <w:szCs w:val="24"/>
        </w:rPr>
        <w:t>)</w:t>
      </w:r>
      <w:r w:rsidR="00E96D59">
        <w:rPr>
          <w:rFonts w:ascii="Times New Roman" w:hAnsi="Times New Roman" w:cs="Palatino-Roman"/>
          <w:sz w:val="24"/>
          <w:szCs w:val="24"/>
        </w:rPr>
        <w:t>,</w:t>
      </w:r>
      <w:r w:rsidR="006463B0">
        <w:rPr>
          <w:rStyle w:val="Refdenotaalpie"/>
          <w:rFonts w:ascii="Times New Roman" w:hAnsi="Times New Roman" w:cs="Palatino-Roman"/>
          <w:sz w:val="24"/>
          <w:szCs w:val="24"/>
        </w:rPr>
        <w:footnoteReference w:id="64"/>
      </w:r>
      <w:r w:rsidR="003F5052">
        <w:rPr>
          <w:rFonts w:ascii="Times New Roman" w:hAnsi="Times New Roman" w:cs="Palatino-Roman"/>
          <w:sz w:val="24"/>
          <w:szCs w:val="24"/>
        </w:rPr>
        <w:t xml:space="preserve"> quien habiendo</w:t>
      </w:r>
      <w:r w:rsidR="00E96D59">
        <w:rPr>
          <w:rFonts w:ascii="Times New Roman" w:hAnsi="Times New Roman" w:cs="Palatino-Roman"/>
          <w:sz w:val="24"/>
          <w:szCs w:val="24"/>
        </w:rPr>
        <w:t xml:space="preserve"> sido derrotado </w:t>
      </w:r>
      <w:r w:rsidR="00B4341C">
        <w:rPr>
          <w:rFonts w:ascii="Times New Roman" w:hAnsi="Times New Roman" w:cs="Palatino-Roman"/>
          <w:sz w:val="24"/>
          <w:szCs w:val="24"/>
        </w:rPr>
        <w:t>en Tacuarembó por el ejército real</w:t>
      </w:r>
      <w:r w:rsidR="005E7EE1">
        <w:rPr>
          <w:rFonts w:ascii="Times New Roman" w:hAnsi="Times New Roman" w:cs="Palatino-Roman"/>
          <w:sz w:val="24"/>
          <w:szCs w:val="24"/>
        </w:rPr>
        <w:t xml:space="preserve"> </w:t>
      </w:r>
      <w:r w:rsidR="00B4341C">
        <w:rPr>
          <w:rFonts w:ascii="Times New Roman" w:hAnsi="Times New Roman" w:cs="Palatino-Roman"/>
          <w:sz w:val="24"/>
          <w:szCs w:val="24"/>
        </w:rPr>
        <w:t xml:space="preserve">portugués </w:t>
      </w:r>
      <w:r w:rsidR="005E7EE1">
        <w:rPr>
          <w:rFonts w:ascii="Times New Roman" w:hAnsi="Times New Roman" w:cs="Palatino-Roman"/>
          <w:sz w:val="24"/>
          <w:szCs w:val="24"/>
        </w:rPr>
        <w:t>en 1820</w:t>
      </w:r>
      <w:r w:rsidR="003F5052">
        <w:rPr>
          <w:rFonts w:ascii="Times New Roman" w:hAnsi="Times New Roman" w:cs="Palatino-Roman"/>
          <w:sz w:val="24"/>
          <w:szCs w:val="24"/>
        </w:rPr>
        <w:t>, se exilió</w:t>
      </w:r>
      <w:r w:rsidR="00E96D59">
        <w:rPr>
          <w:rFonts w:ascii="Times New Roman" w:hAnsi="Times New Roman" w:cs="Palatino-Roman"/>
          <w:sz w:val="24"/>
          <w:szCs w:val="24"/>
        </w:rPr>
        <w:t xml:space="preserve"> en Paraguay hasta su muerte.</w:t>
      </w:r>
      <w:r w:rsidR="006463B0">
        <w:rPr>
          <w:rFonts w:ascii="Times New Roman" w:hAnsi="Times New Roman" w:cs="Palatino-Roman"/>
          <w:sz w:val="24"/>
          <w:szCs w:val="24"/>
        </w:rPr>
        <w:t xml:space="preserve"> </w:t>
      </w:r>
    </w:p>
    <w:p w:rsidR="002361AE" w:rsidRDefault="002361AE" w:rsidP="001618F9">
      <w:pPr>
        <w:spacing w:after="0" w:line="240" w:lineRule="auto"/>
        <w:rPr>
          <w:rFonts w:ascii="Times New Roman" w:hAnsi="Times New Roman" w:cs="Palatino-Roman"/>
          <w:sz w:val="24"/>
          <w:szCs w:val="24"/>
        </w:rPr>
      </w:pPr>
    </w:p>
    <w:p w:rsidR="00E34DE9" w:rsidRDefault="00E34DE9" w:rsidP="00E34DE9">
      <w:pPr>
        <w:spacing w:after="0" w:line="240" w:lineRule="auto"/>
        <w:rPr>
          <w:rFonts w:ascii="Times New Roman" w:hAnsi="Times New Roman" w:cs="Palatino-Roman"/>
          <w:sz w:val="24"/>
          <w:szCs w:val="24"/>
        </w:rPr>
      </w:pPr>
      <w:r>
        <w:rPr>
          <w:rFonts w:ascii="Times New Roman" w:hAnsi="Times New Roman" w:cs="Palatino-Roman"/>
          <w:sz w:val="24"/>
          <w:szCs w:val="24"/>
        </w:rPr>
        <w:t>Esa facultad creativa, Borges la alimentaba no sólo con lecturas sino también con una militancia política que estuvo, cuando volvió de Europa en 1921, enrolada en un partido cuyos orígenes no provenían de las alturas del poder sino de un subsuelo social protagonizado por ciudadanos-milicianos fogueados en los atrios de las iglesias en defensa del sufragio secreto y de la urna sagrada, y que se fundaba en un mensaje que sufrió derrotas como lo fueron la Revolución de 1890, las insurrecciones de 1893 y 1905, y la Reforma Universitaria de 1904 en Buenos Aires.</w:t>
      </w:r>
      <w:r>
        <w:rPr>
          <w:rStyle w:val="Refdenotaalpie"/>
          <w:rFonts w:ascii="Times New Roman" w:hAnsi="Times New Roman" w:cs="Palatino-Roman"/>
          <w:sz w:val="24"/>
          <w:szCs w:val="24"/>
        </w:rPr>
        <w:footnoteReference w:id="65"/>
      </w:r>
      <w:r>
        <w:rPr>
          <w:rFonts w:ascii="Times New Roman" w:hAnsi="Times New Roman" w:cs="Palatino-Roman"/>
          <w:sz w:val="24"/>
          <w:szCs w:val="24"/>
        </w:rPr>
        <w:t xml:space="preserve"> Fueron esas derrotas, el suicidio de Leandro Alem, la militancia obrera de la FORA reprimida por el prusianizado ejército de Riccheri en la Semana Trágica de enero de 1919, y su interpretación acerca del tango “en su contexto noctámbulo y lupanario”</w:t>
      </w:r>
      <w:r w:rsidR="00AC46AD">
        <w:rPr>
          <w:rFonts w:ascii="Times New Roman" w:hAnsi="Times New Roman" w:cs="Palatino-Roman"/>
          <w:sz w:val="24"/>
          <w:szCs w:val="24"/>
        </w:rPr>
        <w:t>,</w:t>
      </w:r>
      <w:r>
        <w:rPr>
          <w:rFonts w:ascii="Times New Roman" w:hAnsi="Times New Roman" w:cs="Palatino-Roman"/>
          <w:sz w:val="24"/>
          <w:szCs w:val="24"/>
        </w:rPr>
        <w:t xml:space="preserve"> como que había sido deformado por el modernismo gardeliano, las que alimentaron su cuentística arrabalera y cuchillera, que hacían culto del coraje, la entereza y la dignidad personal.</w:t>
      </w:r>
      <w:r>
        <w:rPr>
          <w:rStyle w:val="Refdenotaalpie"/>
          <w:rFonts w:ascii="Times New Roman" w:hAnsi="Times New Roman" w:cs="Palatino-Roman"/>
          <w:sz w:val="24"/>
          <w:szCs w:val="24"/>
        </w:rPr>
        <w:footnoteReference w:id="66"/>
      </w:r>
      <w:r>
        <w:rPr>
          <w:rFonts w:ascii="Times New Roman" w:hAnsi="Times New Roman" w:cs="Palatino-Roman"/>
          <w:sz w:val="24"/>
          <w:szCs w:val="24"/>
        </w:rPr>
        <w:t xml:space="preserve">  </w:t>
      </w:r>
    </w:p>
    <w:p w:rsidR="005C38B5" w:rsidRDefault="005C38B5" w:rsidP="00CF37F3">
      <w:pPr>
        <w:spacing w:after="0" w:line="240" w:lineRule="auto"/>
        <w:rPr>
          <w:rFonts w:ascii="Times New Roman" w:hAnsi="Times New Roman" w:cs="Palatino-Roman"/>
          <w:sz w:val="24"/>
          <w:szCs w:val="24"/>
        </w:rPr>
      </w:pPr>
    </w:p>
    <w:p w:rsidR="00CF37F3" w:rsidRDefault="00CF37F3" w:rsidP="00CF37F3">
      <w:pPr>
        <w:spacing w:after="0" w:line="240" w:lineRule="auto"/>
        <w:rPr>
          <w:rFonts w:ascii="Times New Roman" w:hAnsi="Times New Roman" w:cs="Palatino-Roman"/>
          <w:sz w:val="24"/>
          <w:szCs w:val="24"/>
        </w:rPr>
      </w:pPr>
      <w:r>
        <w:rPr>
          <w:rFonts w:ascii="Times New Roman" w:hAnsi="Times New Roman" w:cs="Palatino-Roman"/>
          <w:sz w:val="24"/>
          <w:szCs w:val="24"/>
        </w:rPr>
        <w:t>Sin embargo, internam</w:t>
      </w:r>
      <w:r w:rsidR="00647BB6">
        <w:rPr>
          <w:rFonts w:ascii="Times New Roman" w:hAnsi="Times New Roman" w:cs="Palatino-Roman"/>
          <w:sz w:val="24"/>
          <w:szCs w:val="24"/>
        </w:rPr>
        <w:t>ente, en el espacio nacional, la</w:t>
      </w:r>
      <w:r>
        <w:rPr>
          <w:rFonts w:ascii="Times New Roman" w:hAnsi="Times New Roman" w:cs="Palatino-Roman"/>
          <w:sz w:val="24"/>
          <w:szCs w:val="24"/>
        </w:rPr>
        <w:t xml:space="preserve"> antigua filiación política </w:t>
      </w:r>
      <w:r w:rsidR="00647BB6">
        <w:rPr>
          <w:rFonts w:ascii="Times New Roman" w:hAnsi="Times New Roman" w:cs="Palatino-Roman"/>
          <w:sz w:val="24"/>
          <w:szCs w:val="24"/>
        </w:rPr>
        <w:t xml:space="preserve">de Borges </w:t>
      </w:r>
      <w:r>
        <w:rPr>
          <w:rFonts w:ascii="Times New Roman" w:hAnsi="Times New Roman" w:cs="Palatino-Roman"/>
          <w:sz w:val="24"/>
          <w:szCs w:val="24"/>
        </w:rPr>
        <w:t>en el Radical</w:t>
      </w:r>
      <w:r w:rsidR="001C4DF6">
        <w:rPr>
          <w:rFonts w:ascii="Times New Roman" w:hAnsi="Times New Roman" w:cs="Palatino-Roman"/>
          <w:sz w:val="24"/>
          <w:szCs w:val="24"/>
        </w:rPr>
        <w:t>ismo se fue diluye</w:t>
      </w:r>
      <w:r>
        <w:rPr>
          <w:rFonts w:ascii="Times New Roman" w:hAnsi="Times New Roman" w:cs="Palatino-Roman"/>
          <w:sz w:val="24"/>
          <w:szCs w:val="24"/>
        </w:rPr>
        <w:t xml:space="preserve">ndo, </w:t>
      </w:r>
      <w:r w:rsidR="00D651F1">
        <w:rPr>
          <w:rFonts w:ascii="Times New Roman" w:hAnsi="Times New Roman" w:cs="Palatino-Roman"/>
          <w:sz w:val="24"/>
          <w:szCs w:val="24"/>
        </w:rPr>
        <w:t>pero aclarando que “no medré nunca con aquella fé”,</w:t>
      </w:r>
      <w:r w:rsidR="004077B9">
        <w:rPr>
          <w:rStyle w:val="Refdenotaalpie"/>
          <w:rFonts w:ascii="Times New Roman" w:hAnsi="Times New Roman" w:cs="Palatino-Roman"/>
          <w:sz w:val="24"/>
          <w:szCs w:val="24"/>
        </w:rPr>
        <w:footnoteReference w:id="67"/>
      </w:r>
      <w:r w:rsidR="00D651F1">
        <w:rPr>
          <w:rFonts w:ascii="Times New Roman" w:hAnsi="Times New Roman" w:cs="Palatino-Roman"/>
          <w:sz w:val="24"/>
          <w:szCs w:val="24"/>
        </w:rPr>
        <w:t xml:space="preserve"> </w:t>
      </w:r>
      <w:r>
        <w:rPr>
          <w:rFonts w:ascii="Times New Roman" w:hAnsi="Times New Roman" w:cs="Palatino-Roman"/>
          <w:sz w:val="24"/>
          <w:szCs w:val="24"/>
        </w:rPr>
        <w:t>al extremo que fue marginado en beneficio exclusivo de una m</w:t>
      </w:r>
      <w:r w:rsidR="00862621">
        <w:rPr>
          <w:rFonts w:ascii="Times New Roman" w:hAnsi="Times New Roman" w:cs="Palatino-Roman"/>
          <w:sz w:val="24"/>
          <w:szCs w:val="24"/>
        </w:rPr>
        <w:t>ilitancia nacionalista lider</w:t>
      </w:r>
      <w:r>
        <w:rPr>
          <w:rFonts w:ascii="Times New Roman" w:hAnsi="Times New Roman" w:cs="Palatino-Roman"/>
          <w:sz w:val="24"/>
          <w:szCs w:val="24"/>
        </w:rPr>
        <w:t xml:space="preserve">ada por Ricardo </w:t>
      </w:r>
      <w:r w:rsidRPr="00994495">
        <w:rPr>
          <w:rFonts w:ascii="Times New Roman" w:hAnsi="Times New Roman" w:cs="Palatino-Roman"/>
          <w:sz w:val="24"/>
          <w:szCs w:val="24"/>
        </w:rPr>
        <w:t xml:space="preserve">Rojas (autor de </w:t>
      </w:r>
      <w:r w:rsidRPr="00994495">
        <w:rPr>
          <w:rFonts w:ascii="Times New Roman" w:hAnsi="Times New Roman" w:cs="Arial"/>
          <w:b/>
          <w:i/>
          <w:sz w:val="24"/>
          <w:shd w:val="clear" w:color="auto" w:fill="FFFFFF"/>
        </w:rPr>
        <w:t xml:space="preserve">La restauración </w:t>
      </w:r>
      <w:r w:rsidRPr="00994495">
        <w:rPr>
          <w:rStyle w:val="nfasis"/>
          <w:rFonts w:ascii="Times New Roman" w:hAnsi="Times New Roman" w:cs="Arial"/>
          <w:b/>
          <w:bCs/>
          <w:sz w:val="24"/>
          <w:shd w:val="clear" w:color="auto" w:fill="FFFFFF"/>
        </w:rPr>
        <w:t>nacionalista</w:t>
      </w:r>
      <w:r w:rsidRPr="00994495">
        <w:rPr>
          <w:rFonts w:ascii="Times New Roman" w:hAnsi="Times New Roman" w:cs="Palatino-Roman"/>
          <w:sz w:val="24"/>
          <w:szCs w:val="24"/>
        </w:rPr>
        <w:t xml:space="preserve">), quien </w:t>
      </w:r>
      <w:r>
        <w:rPr>
          <w:rFonts w:ascii="Times New Roman" w:hAnsi="Times New Roman" w:cs="Palatino-Roman"/>
          <w:sz w:val="24"/>
          <w:szCs w:val="24"/>
        </w:rPr>
        <w:t xml:space="preserve">en esa época </w:t>
      </w:r>
      <w:r w:rsidR="001E5813">
        <w:rPr>
          <w:rFonts w:ascii="Times New Roman" w:hAnsi="Times New Roman" w:cs="Palatino-Roman"/>
          <w:sz w:val="24"/>
          <w:szCs w:val="24"/>
        </w:rPr>
        <w:t xml:space="preserve">celebra a Sarmiento como </w:t>
      </w:r>
      <w:r w:rsidR="0038290E">
        <w:rPr>
          <w:rFonts w:ascii="Times New Roman" w:hAnsi="Times New Roman" w:cs="Palatino-Roman"/>
          <w:sz w:val="24"/>
          <w:szCs w:val="24"/>
        </w:rPr>
        <w:t>“</w:t>
      </w:r>
      <w:r w:rsidR="001E5813">
        <w:rPr>
          <w:rFonts w:ascii="Times New Roman" w:hAnsi="Times New Roman" w:cs="Palatino-Roman"/>
          <w:sz w:val="24"/>
          <w:szCs w:val="24"/>
        </w:rPr>
        <w:t>padre de la patria</w:t>
      </w:r>
      <w:r w:rsidR="0038290E">
        <w:rPr>
          <w:rFonts w:ascii="Times New Roman" w:hAnsi="Times New Roman" w:cs="Palatino-Roman"/>
          <w:sz w:val="24"/>
          <w:szCs w:val="24"/>
        </w:rPr>
        <w:t>”</w:t>
      </w:r>
      <w:r w:rsidR="001E5813">
        <w:rPr>
          <w:rFonts w:ascii="Times New Roman" w:hAnsi="Times New Roman" w:cs="Palatino-Roman"/>
          <w:sz w:val="24"/>
          <w:szCs w:val="24"/>
        </w:rPr>
        <w:t xml:space="preserve"> y simultáneamente </w:t>
      </w:r>
      <w:r w:rsidR="00F02466">
        <w:rPr>
          <w:rFonts w:ascii="Times New Roman" w:hAnsi="Times New Roman" w:cs="Palatino-Roman"/>
          <w:sz w:val="24"/>
          <w:szCs w:val="24"/>
        </w:rPr>
        <w:t>socab</w:t>
      </w:r>
      <w:r w:rsidR="001E5813">
        <w:rPr>
          <w:rFonts w:ascii="Times New Roman" w:hAnsi="Times New Roman" w:cs="Palatino-Roman"/>
          <w:sz w:val="24"/>
          <w:szCs w:val="24"/>
        </w:rPr>
        <w:t>a su sistema conceptual</w:t>
      </w:r>
      <w:r w:rsidR="00647BB6">
        <w:rPr>
          <w:rFonts w:ascii="Times New Roman" w:hAnsi="Times New Roman" w:cs="Palatino-Roman"/>
          <w:sz w:val="24"/>
          <w:szCs w:val="24"/>
        </w:rPr>
        <w:t>.</w:t>
      </w:r>
      <w:r w:rsidR="00895915">
        <w:rPr>
          <w:rStyle w:val="Refdenotaalpie"/>
          <w:rFonts w:ascii="Times New Roman" w:hAnsi="Times New Roman" w:cs="Palatino-Roman"/>
          <w:sz w:val="24"/>
          <w:szCs w:val="24"/>
        </w:rPr>
        <w:footnoteReference w:id="68"/>
      </w:r>
      <w:r w:rsidR="00895915">
        <w:rPr>
          <w:rFonts w:ascii="Times New Roman" w:hAnsi="Times New Roman" w:cs="Palatino-Roman"/>
          <w:sz w:val="24"/>
          <w:szCs w:val="24"/>
        </w:rPr>
        <w:t xml:space="preserve"> </w:t>
      </w:r>
      <w:r w:rsidR="00647BB6">
        <w:rPr>
          <w:rFonts w:ascii="Times New Roman" w:hAnsi="Times New Roman" w:cs="Palatino-Roman"/>
          <w:sz w:val="24"/>
          <w:szCs w:val="24"/>
        </w:rPr>
        <w:t>M</w:t>
      </w:r>
      <w:r w:rsidR="001C0A18">
        <w:rPr>
          <w:rFonts w:ascii="Times New Roman" w:hAnsi="Times New Roman" w:cs="Palatino-Roman"/>
          <w:sz w:val="24"/>
          <w:szCs w:val="24"/>
        </w:rPr>
        <w:t>ás tarde</w:t>
      </w:r>
      <w:r w:rsidR="00647BB6">
        <w:rPr>
          <w:rFonts w:ascii="Times New Roman" w:hAnsi="Times New Roman" w:cs="Palatino-Roman"/>
          <w:sz w:val="24"/>
          <w:szCs w:val="24"/>
        </w:rPr>
        <w:t>, Rojas</w:t>
      </w:r>
      <w:r w:rsidR="001C0A18">
        <w:rPr>
          <w:rFonts w:ascii="Times New Roman" w:hAnsi="Times New Roman" w:cs="Palatino-Roman"/>
          <w:sz w:val="24"/>
          <w:szCs w:val="24"/>
        </w:rPr>
        <w:t xml:space="preserve"> </w:t>
      </w:r>
      <w:r w:rsidR="00F02466">
        <w:rPr>
          <w:rFonts w:ascii="Times New Roman" w:hAnsi="Times New Roman" w:cs="Palatino-Roman"/>
          <w:sz w:val="24"/>
          <w:szCs w:val="24"/>
        </w:rPr>
        <w:t>es</w:t>
      </w:r>
      <w:r w:rsidRPr="00994495">
        <w:rPr>
          <w:rFonts w:ascii="Times New Roman" w:hAnsi="Times New Roman" w:cs="Palatino-Roman"/>
          <w:sz w:val="24"/>
          <w:szCs w:val="24"/>
        </w:rPr>
        <w:t xml:space="preserve"> candidateado por las autorida</w:t>
      </w:r>
      <w:r>
        <w:rPr>
          <w:rFonts w:ascii="Times New Roman" w:hAnsi="Times New Roman" w:cs="Palatino-Roman"/>
          <w:sz w:val="24"/>
          <w:szCs w:val="24"/>
        </w:rPr>
        <w:t>des partidarias para el Premio Nóbel</w:t>
      </w:r>
      <w:r w:rsidR="00330897">
        <w:rPr>
          <w:rFonts w:ascii="Times New Roman" w:hAnsi="Times New Roman" w:cs="Palatino-Roman"/>
          <w:sz w:val="24"/>
          <w:szCs w:val="24"/>
        </w:rPr>
        <w:t xml:space="preserve"> de Literatura</w:t>
      </w:r>
      <w:r>
        <w:rPr>
          <w:rFonts w:ascii="Times New Roman" w:hAnsi="Times New Roman" w:cs="Palatino-Roman"/>
          <w:sz w:val="24"/>
          <w:szCs w:val="24"/>
        </w:rPr>
        <w:t>.</w:t>
      </w:r>
      <w:r w:rsidR="005533CC">
        <w:rPr>
          <w:rFonts w:ascii="Times New Roman" w:hAnsi="Times New Roman" w:cs="Palatino-Roman"/>
          <w:sz w:val="24"/>
          <w:szCs w:val="24"/>
        </w:rPr>
        <w:t xml:space="preserve"> Recién con la restauración democrática de 1983, el espíritu de Borges volvió a </w:t>
      </w:r>
      <w:r w:rsidR="005533CC">
        <w:rPr>
          <w:rFonts w:ascii="Times New Roman" w:hAnsi="Times New Roman" w:cs="Palatino-Roman"/>
          <w:sz w:val="24"/>
          <w:szCs w:val="24"/>
        </w:rPr>
        <w:lastRenderedPageBreak/>
        <w:t>entusiasmarse con el Radicalismo, aunque ya en las postrimerías de su vida</w:t>
      </w:r>
      <w:r w:rsidR="00C0330E">
        <w:rPr>
          <w:rFonts w:ascii="Times New Roman" w:hAnsi="Times New Roman" w:cs="Palatino-Roman"/>
          <w:sz w:val="24"/>
          <w:szCs w:val="24"/>
        </w:rPr>
        <w:t>, pues falleció en 1986</w:t>
      </w:r>
      <w:r w:rsidR="005533CC">
        <w:rPr>
          <w:rFonts w:ascii="Times New Roman" w:hAnsi="Times New Roman" w:cs="Palatino-Roman"/>
          <w:sz w:val="24"/>
          <w:szCs w:val="24"/>
        </w:rPr>
        <w:t>.</w:t>
      </w:r>
      <w:r w:rsidR="00E82949">
        <w:rPr>
          <w:rStyle w:val="Refdenotaalpie"/>
          <w:rFonts w:ascii="Times New Roman" w:hAnsi="Times New Roman" w:cs="Palatino-Roman"/>
          <w:sz w:val="24"/>
          <w:szCs w:val="24"/>
        </w:rPr>
        <w:footnoteReference w:id="69"/>
      </w:r>
    </w:p>
    <w:p w:rsidR="009C78D9" w:rsidRDefault="009C78D9" w:rsidP="009C78D9">
      <w:pPr>
        <w:spacing w:after="60" w:line="240" w:lineRule="auto"/>
        <w:outlineLvl w:val="0"/>
        <w:rPr>
          <w:rFonts w:ascii="Times New Roman" w:hAnsi="Times New Roman" w:cs="Palatino-Roman"/>
          <w:sz w:val="24"/>
          <w:szCs w:val="24"/>
        </w:rPr>
      </w:pPr>
    </w:p>
    <w:p w:rsidR="000E7482" w:rsidRDefault="00C2263F" w:rsidP="000E7482">
      <w:pPr>
        <w:shd w:val="clear" w:color="auto" w:fill="FFFFFF"/>
        <w:spacing w:after="0" w:line="240" w:lineRule="auto"/>
        <w:rPr>
          <w:rFonts w:ascii="Times New Roman" w:hAnsi="Times New Roman"/>
          <w:bCs/>
          <w:spacing w:val="-2"/>
          <w:sz w:val="24"/>
          <w:szCs w:val="26"/>
        </w:rPr>
      </w:pPr>
      <w:r>
        <w:rPr>
          <w:rFonts w:ascii="Times New Roman" w:hAnsi="Times New Roman"/>
          <w:bCs/>
          <w:spacing w:val="-2"/>
          <w:sz w:val="24"/>
          <w:szCs w:val="26"/>
        </w:rPr>
        <w:t>D</w:t>
      </w:r>
      <w:r w:rsidR="000E7482">
        <w:rPr>
          <w:rFonts w:ascii="Times New Roman" w:hAnsi="Times New Roman"/>
          <w:bCs/>
          <w:spacing w:val="-2"/>
          <w:sz w:val="24"/>
          <w:szCs w:val="26"/>
        </w:rPr>
        <w:t xml:space="preserve">. </w:t>
      </w:r>
      <w:r w:rsidR="000E7482" w:rsidRPr="009E62BC">
        <w:rPr>
          <w:rFonts w:ascii="Times New Roman" w:hAnsi="Times New Roman"/>
          <w:b/>
          <w:bCs/>
          <w:spacing w:val="-2"/>
          <w:sz w:val="24"/>
          <w:szCs w:val="26"/>
        </w:rPr>
        <w:t>La</w:t>
      </w:r>
      <w:r w:rsidR="007E0F24">
        <w:rPr>
          <w:rFonts w:ascii="Times New Roman" w:hAnsi="Times New Roman"/>
          <w:b/>
          <w:bCs/>
          <w:spacing w:val="-2"/>
          <w:sz w:val="24"/>
          <w:szCs w:val="26"/>
        </w:rPr>
        <w:t>s</w:t>
      </w:r>
      <w:r w:rsidR="000E7482" w:rsidRPr="009E62BC">
        <w:rPr>
          <w:rFonts w:ascii="Times New Roman" w:hAnsi="Times New Roman"/>
          <w:b/>
          <w:bCs/>
          <w:spacing w:val="-2"/>
          <w:sz w:val="24"/>
          <w:szCs w:val="26"/>
        </w:rPr>
        <w:t xml:space="preserve"> </w:t>
      </w:r>
      <w:r w:rsidR="000E7482">
        <w:rPr>
          <w:rFonts w:ascii="Times New Roman" w:hAnsi="Times New Roman"/>
          <w:b/>
          <w:bCs/>
          <w:spacing w:val="-2"/>
          <w:sz w:val="24"/>
          <w:szCs w:val="26"/>
        </w:rPr>
        <w:t>persistente</w:t>
      </w:r>
      <w:r w:rsidR="007E0F24">
        <w:rPr>
          <w:rFonts w:ascii="Times New Roman" w:hAnsi="Times New Roman"/>
          <w:b/>
          <w:bCs/>
          <w:spacing w:val="-2"/>
          <w:sz w:val="24"/>
          <w:szCs w:val="26"/>
        </w:rPr>
        <w:t>s</w:t>
      </w:r>
      <w:r w:rsidR="000E7482">
        <w:rPr>
          <w:rFonts w:ascii="Times New Roman" w:hAnsi="Times New Roman"/>
          <w:b/>
          <w:bCs/>
          <w:spacing w:val="-2"/>
          <w:sz w:val="24"/>
          <w:szCs w:val="26"/>
        </w:rPr>
        <w:t xml:space="preserve"> </w:t>
      </w:r>
      <w:r w:rsidR="000E7482" w:rsidRPr="009E62BC">
        <w:rPr>
          <w:rFonts w:ascii="Times New Roman" w:hAnsi="Times New Roman"/>
          <w:b/>
          <w:bCs/>
          <w:spacing w:val="-2"/>
          <w:sz w:val="24"/>
          <w:szCs w:val="26"/>
        </w:rPr>
        <w:t>pesadilla</w:t>
      </w:r>
      <w:r w:rsidR="007E0F24">
        <w:rPr>
          <w:rFonts w:ascii="Times New Roman" w:hAnsi="Times New Roman"/>
          <w:b/>
          <w:bCs/>
          <w:spacing w:val="-2"/>
          <w:sz w:val="24"/>
          <w:szCs w:val="26"/>
        </w:rPr>
        <w:t>s teológ</w:t>
      </w:r>
      <w:r w:rsidR="000E7482" w:rsidRPr="009E62BC">
        <w:rPr>
          <w:rFonts w:ascii="Times New Roman" w:hAnsi="Times New Roman"/>
          <w:b/>
          <w:bCs/>
          <w:spacing w:val="-2"/>
          <w:sz w:val="24"/>
          <w:szCs w:val="26"/>
        </w:rPr>
        <w:t>ica</w:t>
      </w:r>
      <w:r w:rsidR="007E0F24">
        <w:rPr>
          <w:rFonts w:ascii="Times New Roman" w:hAnsi="Times New Roman"/>
          <w:b/>
          <w:bCs/>
          <w:spacing w:val="-2"/>
          <w:sz w:val="24"/>
          <w:szCs w:val="26"/>
        </w:rPr>
        <w:t>s</w:t>
      </w:r>
      <w:r w:rsidR="001E55B2">
        <w:rPr>
          <w:rFonts w:ascii="Times New Roman" w:hAnsi="Times New Roman"/>
          <w:b/>
          <w:bCs/>
          <w:spacing w:val="-2"/>
          <w:sz w:val="24"/>
          <w:szCs w:val="26"/>
        </w:rPr>
        <w:t xml:space="preserve"> y los laberintos oníricos</w:t>
      </w:r>
    </w:p>
    <w:p w:rsidR="000E7482" w:rsidRDefault="000E7482" w:rsidP="000E7482">
      <w:pPr>
        <w:shd w:val="clear" w:color="auto" w:fill="FFFFFF"/>
        <w:spacing w:after="0" w:line="240" w:lineRule="auto"/>
        <w:rPr>
          <w:rFonts w:ascii="Times New Roman" w:hAnsi="Times New Roman" w:cs="Palatino-Roman"/>
          <w:sz w:val="24"/>
          <w:szCs w:val="24"/>
        </w:rPr>
      </w:pPr>
    </w:p>
    <w:p w:rsidR="000E7482" w:rsidRDefault="005515BA" w:rsidP="000E7482">
      <w:pPr>
        <w:shd w:val="clear" w:color="auto" w:fill="FFFFFF"/>
        <w:spacing w:after="0" w:line="240" w:lineRule="auto"/>
        <w:rPr>
          <w:rFonts w:ascii="Times New Roman" w:eastAsia="Times New Roman" w:hAnsi="Times New Roman" w:cs="Arial"/>
          <w:sz w:val="24"/>
          <w:szCs w:val="33"/>
          <w:lang w:eastAsia="es-AR"/>
        </w:rPr>
      </w:pPr>
      <w:r>
        <w:rPr>
          <w:rFonts w:ascii="Times New Roman" w:hAnsi="Times New Roman" w:cs="Palatino-Roman"/>
          <w:sz w:val="24"/>
          <w:szCs w:val="24"/>
        </w:rPr>
        <w:t>M</w:t>
      </w:r>
      <w:r w:rsidR="000E7482" w:rsidRPr="009C6BDC">
        <w:rPr>
          <w:rFonts w:ascii="Times New Roman" w:hAnsi="Times New Roman" w:cs="Palatino-Roman"/>
          <w:sz w:val="24"/>
          <w:szCs w:val="24"/>
        </w:rPr>
        <w:t xml:space="preserve">ás atrás en el tiempo, </w:t>
      </w:r>
      <w:r w:rsidR="00824CA9">
        <w:rPr>
          <w:rFonts w:ascii="Times New Roman" w:hAnsi="Times New Roman" w:cs="Palatino-Roman"/>
          <w:sz w:val="24"/>
          <w:szCs w:val="24"/>
        </w:rPr>
        <w:t xml:space="preserve">para </w:t>
      </w:r>
      <w:r w:rsidR="000E7482">
        <w:rPr>
          <w:rFonts w:ascii="Times New Roman" w:hAnsi="Times New Roman" w:cs="Palatino-Roman"/>
          <w:sz w:val="24"/>
          <w:szCs w:val="24"/>
        </w:rPr>
        <w:t>su inspiración poética</w:t>
      </w:r>
      <w:r w:rsidR="00824CA9">
        <w:rPr>
          <w:rFonts w:ascii="Times New Roman" w:hAnsi="Times New Roman" w:cs="Palatino-Roman"/>
          <w:sz w:val="24"/>
          <w:szCs w:val="24"/>
        </w:rPr>
        <w:t>, Borges interpeló</w:t>
      </w:r>
      <w:r w:rsidR="000E7482" w:rsidRPr="009C6BDC">
        <w:rPr>
          <w:rFonts w:ascii="Times New Roman" w:hAnsi="Times New Roman" w:cs="Palatino-Roman"/>
          <w:sz w:val="24"/>
          <w:szCs w:val="24"/>
        </w:rPr>
        <w:t xml:space="preserve"> la</w:t>
      </w:r>
      <w:r w:rsidR="000E7482">
        <w:rPr>
          <w:rFonts w:ascii="Times New Roman" w:hAnsi="Times New Roman" w:cs="Palatino-Roman"/>
          <w:sz w:val="24"/>
          <w:szCs w:val="24"/>
        </w:rPr>
        <w:t>s</w:t>
      </w:r>
      <w:r w:rsidR="000E7482" w:rsidRPr="009C6BDC">
        <w:rPr>
          <w:rFonts w:ascii="Times New Roman" w:hAnsi="Times New Roman" w:cs="Palatino-Roman"/>
          <w:sz w:val="24"/>
          <w:szCs w:val="24"/>
        </w:rPr>
        <w:t xml:space="preserve"> trágica</w:t>
      </w:r>
      <w:r w:rsidR="000E7482">
        <w:rPr>
          <w:rFonts w:ascii="Times New Roman" w:hAnsi="Times New Roman" w:cs="Palatino-Roman"/>
          <w:sz w:val="24"/>
          <w:szCs w:val="24"/>
        </w:rPr>
        <w:t>s</w:t>
      </w:r>
      <w:r w:rsidR="000E7482" w:rsidRPr="009C6BDC">
        <w:rPr>
          <w:rFonts w:ascii="Times New Roman" w:hAnsi="Times New Roman" w:cs="Palatino-Roman"/>
          <w:sz w:val="24"/>
          <w:szCs w:val="24"/>
        </w:rPr>
        <w:t xml:space="preserve"> defensa</w:t>
      </w:r>
      <w:r w:rsidR="000E7482">
        <w:rPr>
          <w:rFonts w:ascii="Times New Roman" w:hAnsi="Times New Roman" w:cs="Palatino-Roman"/>
          <w:sz w:val="24"/>
          <w:szCs w:val="24"/>
        </w:rPr>
        <w:t>s</w:t>
      </w:r>
      <w:r w:rsidR="000E7482" w:rsidRPr="009C6BDC">
        <w:rPr>
          <w:rFonts w:ascii="Times New Roman" w:hAnsi="Times New Roman" w:cs="Palatino-Roman"/>
          <w:sz w:val="24"/>
          <w:szCs w:val="24"/>
        </w:rPr>
        <w:t xml:space="preserve"> que hiciera</w:t>
      </w:r>
      <w:r w:rsidR="000E7482">
        <w:rPr>
          <w:rFonts w:ascii="Times New Roman" w:hAnsi="Times New Roman" w:cs="Palatino-Roman"/>
          <w:sz w:val="24"/>
          <w:szCs w:val="24"/>
        </w:rPr>
        <w:t>n</w:t>
      </w:r>
      <w:r w:rsidR="000E7482" w:rsidRPr="009C6BDC">
        <w:rPr>
          <w:rFonts w:ascii="Times New Roman" w:hAnsi="Times New Roman" w:cs="Palatino-Roman"/>
          <w:sz w:val="24"/>
          <w:szCs w:val="24"/>
        </w:rPr>
        <w:t xml:space="preserve"> José Martí en </w:t>
      </w:r>
      <w:r w:rsidR="000E7482" w:rsidRPr="009C3EC7">
        <w:rPr>
          <w:rFonts w:ascii="Times New Roman" w:hAnsi="Times New Roman" w:cs="Palatino-Roman"/>
          <w:b/>
          <w:i/>
          <w:sz w:val="24"/>
          <w:szCs w:val="24"/>
        </w:rPr>
        <w:t>Nuestra América</w:t>
      </w:r>
      <w:r w:rsidR="000E7482" w:rsidRPr="009C6BDC">
        <w:rPr>
          <w:rFonts w:ascii="Times New Roman" w:hAnsi="Times New Roman" w:cs="Palatino-Roman"/>
          <w:sz w:val="24"/>
          <w:szCs w:val="24"/>
        </w:rPr>
        <w:t xml:space="preserve"> (1891)</w:t>
      </w:r>
      <w:r w:rsidR="000E7482">
        <w:rPr>
          <w:rFonts w:ascii="Times New Roman" w:hAnsi="Times New Roman" w:cs="Palatino-Roman"/>
          <w:sz w:val="24"/>
          <w:szCs w:val="24"/>
        </w:rPr>
        <w:t xml:space="preserve">, Alejandro Dumas (padre) en la </w:t>
      </w:r>
      <w:r w:rsidR="000E7482" w:rsidRPr="0000612C">
        <w:rPr>
          <w:rFonts w:ascii="Times New Roman" w:hAnsi="Times New Roman" w:cs="Palatino-Roman"/>
          <w:b/>
          <w:i/>
          <w:sz w:val="24"/>
          <w:szCs w:val="24"/>
        </w:rPr>
        <w:t>Nueva Troya</w:t>
      </w:r>
      <w:r w:rsidR="00F27DFA">
        <w:rPr>
          <w:rFonts w:ascii="Times New Roman" w:hAnsi="Times New Roman" w:cs="Palatino-Roman"/>
          <w:sz w:val="24"/>
          <w:szCs w:val="24"/>
        </w:rPr>
        <w:t xml:space="preserve"> (1850), la </w:t>
      </w:r>
      <w:r w:rsidR="000E7482">
        <w:rPr>
          <w:rFonts w:ascii="Times New Roman" w:hAnsi="Times New Roman" w:cs="Palatino-Roman"/>
          <w:sz w:val="24"/>
          <w:szCs w:val="24"/>
        </w:rPr>
        <w:t>ciudad de Montevideo</w:t>
      </w:r>
      <w:r w:rsidR="00F27DFA">
        <w:rPr>
          <w:rFonts w:ascii="Times New Roman" w:hAnsi="Times New Roman" w:cs="Palatino-Roman"/>
          <w:sz w:val="24"/>
          <w:szCs w:val="24"/>
        </w:rPr>
        <w:t xml:space="preserve"> (sitiada por el ejército de Rosas y Oribe)</w:t>
      </w:r>
      <w:r w:rsidR="000E7482">
        <w:rPr>
          <w:rFonts w:ascii="Times New Roman" w:hAnsi="Times New Roman" w:cs="Palatino-Roman"/>
          <w:sz w:val="24"/>
          <w:szCs w:val="24"/>
        </w:rPr>
        <w:t>,</w:t>
      </w:r>
      <w:r w:rsidR="000E7482" w:rsidRPr="009C6BDC">
        <w:rPr>
          <w:rStyle w:val="Refdenotaalpie"/>
          <w:rFonts w:ascii="Times New Roman" w:hAnsi="Times New Roman" w:cs="Palatino-Roman"/>
          <w:sz w:val="24"/>
          <w:szCs w:val="24"/>
        </w:rPr>
        <w:footnoteReference w:id="70"/>
      </w:r>
      <w:r w:rsidR="000E7482" w:rsidRPr="009C6BDC">
        <w:rPr>
          <w:rFonts w:ascii="Times New Roman" w:hAnsi="Times New Roman" w:cs="Palatino-Roman"/>
          <w:sz w:val="24"/>
          <w:szCs w:val="24"/>
        </w:rPr>
        <w:t xml:space="preserve"> </w:t>
      </w:r>
      <w:r w:rsidR="000E7482">
        <w:rPr>
          <w:rFonts w:ascii="Times New Roman" w:hAnsi="Times New Roman" w:cs="Palatino-Roman"/>
          <w:sz w:val="24"/>
          <w:szCs w:val="24"/>
        </w:rPr>
        <w:t>y el dramaturgo austro-checo Franz Werfel en su “</w:t>
      </w:r>
      <w:r w:rsidR="000E7482" w:rsidRPr="007F5DD7">
        <w:rPr>
          <w:rFonts w:ascii="Times New Roman" w:hAnsi="Times New Roman" w:cs="Palatino-Roman"/>
          <w:b/>
          <w:i/>
          <w:sz w:val="24"/>
          <w:szCs w:val="24"/>
        </w:rPr>
        <w:t>Juárez y Maximiliano</w:t>
      </w:r>
      <w:r w:rsidR="000E7482">
        <w:rPr>
          <w:rFonts w:ascii="Times New Roman" w:hAnsi="Times New Roman" w:cs="Palatino-Roman"/>
          <w:sz w:val="24"/>
          <w:szCs w:val="24"/>
        </w:rPr>
        <w:t xml:space="preserve">” (1931), para cuya obra </w:t>
      </w:r>
      <w:r w:rsidR="000E7482" w:rsidRPr="000D5149">
        <w:rPr>
          <w:rFonts w:ascii="Times New Roman" w:hAnsi="Times New Roman" w:cs="Palatino-Roman"/>
          <w:sz w:val="24"/>
          <w:szCs w:val="24"/>
        </w:rPr>
        <w:t xml:space="preserve">Borges </w:t>
      </w:r>
      <w:r w:rsidR="000E7482">
        <w:rPr>
          <w:rFonts w:ascii="Times New Roman" w:hAnsi="Times New Roman" w:cs="Palatino-Roman"/>
          <w:sz w:val="24"/>
          <w:szCs w:val="24"/>
        </w:rPr>
        <w:t xml:space="preserve">contribuyó con un inadvertido </w:t>
      </w:r>
      <w:r w:rsidR="000E7482" w:rsidRPr="000D5149">
        <w:rPr>
          <w:rFonts w:ascii="Times New Roman" w:hAnsi="Times New Roman" w:cs="Palatino-Roman"/>
          <w:sz w:val="24"/>
          <w:szCs w:val="24"/>
        </w:rPr>
        <w:t>pr</w:t>
      </w:r>
      <w:r w:rsidR="000E7482">
        <w:rPr>
          <w:rFonts w:ascii="Times New Roman" w:hAnsi="Times New Roman" w:cs="Palatino-Roman"/>
          <w:sz w:val="24"/>
          <w:szCs w:val="24"/>
        </w:rPr>
        <w:t>ó</w:t>
      </w:r>
      <w:r w:rsidR="000E7482" w:rsidRPr="000D5149">
        <w:rPr>
          <w:rFonts w:ascii="Times New Roman" w:hAnsi="Times New Roman" w:cs="Palatino-Roman"/>
          <w:sz w:val="24"/>
          <w:szCs w:val="24"/>
        </w:rPr>
        <w:t>log</w:t>
      </w:r>
      <w:r w:rsidR="00453A4C">
        <w:rPr>
          <w:rFonts w:ascii="Times New Roman" w:hAnsi="Times New Roman" w:cs="Palatino-Roman"/>
          <w:sz w:val="24"/>
          <w:szCs w:val="24"/>
        </w:rPr>
        <w:t>o recientemente exhum</w:t>
      </w:r>
      <w:r w:rsidR="000E7482">
        <w:rPr>
          <w:rFonts w:ascii="Times New Roman" w:hAnsi="Times New Roman" w:cs="Palatino-Roman"/>
          <w:sz w:val="24"/>
          <w:szCs w:val="24"/>
        </w:rPr>
        <w:t>ado,</w:t>
      </w:r>
      <w:r w:rsidR="000E7482" w:rsidRPr="000D5149">
        <w:rPr>
          <w:rFonts w:ascii="Times New Roman" w:hAnsi="Times New Roman" w:cs="Palatino-Roman"/>
          <w:sz w:val="24"/>
          <w:szCs w:val="24"/>
        </w:rPr>
        <w:t xml:space="preserve"> </w:t>
      </w:r>
      <w:r w:rsidR="000E7482">
        <w:rPr>
          <w:rFonts w:ascii="Times New Roman" w:hAnsi="Times New Roman" w:cs="Palatino-Roman"/>
          <w:sz w:val="24"/>
          <w:szCs w:val="24"/>
        </w:rPr>
        <w:t xml:space="preserve">en el que anticipó la manera que al emperador vencido, lo </w:t>
      </w:r>
      <w:r w:rsidR="000E7482" w:rsidRPr="000D5149">
        <w:rPr>
          <w:rFonts w:ascii="Times New Roman" w:hAnsi="Times New Roman" w:cs="Palatino-Roman"/>
          <w:sz w:val="24"/>
          <w:szCs w:val="24"/>
        </w:rPr>
        <w:t>“</w:t>
      </w:r>
      <w:r w:rsidR="000E7482" w:rsidRPr="000D5149">
        <w:rPr>
          <w:rFonts w:ascii="Times New Roman" w:hAnsi="Times New Roman" w:cs="Arial"/>
          <w:sz w:val="24"/>
          <w:shd w:val="clear" w:color="auto" w:fill="FFFFFF"/>
        </w:rPr>
        <w:t>han extraviado las circunstancias en un</w:t>
      </w:r>
      <w:r w:rsidR="000E7482" w:rsidRPr="000D5149">
        <w:rPr>
          <w:rStyle w:val="apple-converted-space"/>
          <w:rFonts w:ascii="Times New Roman" w:hAnsi="Times New Roman" w:cs="Arial"/>
          <w:sz w:val="24"/>
          <w:shd w:val="clear" w:color="auto" w:fill="FFFFFF"/>
        </w:rPr>
        <w:t> </w:t>
      </w:r>
      <w:r w:rsidR="000E7482" w:rsidRPr="000D5149">
        <w:rPr>
          <w:rStyle w:val="nfasis"/>
          <w:rFonts w:ascii="Times New Roman" w:hAnsi="Times New Roman" w:cs="Arial"/>
          <w:bCs/>
          <w:i w:val="0"/>
          <w:iCs w:val="0"/>
          <w:sz w:val="24"/>
          <w:shd w:val="clear" w:color="auto" w:fill="FFFFFF"/>
        </w:rPr>
        <w:t>mundo implacable</w:t>
      </w:r>
      <w:r w:rsidR="000E7482">
        <w:rPr>
          <w:rStyle w:val="nfasis"/>
          <w:rFonts w:ascii="Times New Roman" w:hAnsi="Times New Roman" w:cs="Arial"/>
          <w:bCs/>
          <w:i w:val="0"/>
          <w:iCs w:val="0"/>
          <w:sz w:val="24"/>
          <w:shd w:val="clear" w:color="auto" w:fill="FFFFFF"/>
        </w:rPr>
        <w:t>”</w:t>
      </w:r>
      <w:r w:rsidR="000E7482">
        <w:rPr>
          <w:rFonts w:ascii="Times New Roman" w:hAnsi="Times New Roman" w:cs="Arial"/>
          <w:sz w:val="24"/>
          <w:shd w:val="clear" w:color="auto" w:fill="FFFFFF"/>
        </w:rPr>
        <w:t>,</w:t>
      </w:r>
      <w:r w:rsidR="000E7482" w:rsidRPr="000D5149">
        <w:rPr>
          <w:rStyle w:val="apple-converted-space"/>
          <w:rFonts w:ascii="Times New Roman" w:hAnsi="Times New Roman" w:cs="Arial"/>
          <w:sz w:val="24"/>
          <w:shd w:val="clear" w:color="auto" w:fill="FFFFFF"/>
        </w:rPr>
        <w:t> </w:t>
      </w:r>
      <w:r w:rsidR="000E7482">
        <w:rPr>
          <w:rStyle w:val="apple-converted-space"/>
          <w:rFonts w:ascii="Times New Roman" w:hAnsi="Times New Roman" w:cs="Arial"/>
          <w:sz w:val="24"/>
          <w:shd w:val="clear" w:color="auto" w:fill="FFFFFF"/>
        </w:rPr>
        <w:t>pues “</w:t>
      </w:r>
      <w:r w:rsidR="000E7482">
        <w:rPr>
          <w:rStyle w:val="nfasis"/>
          <w:rFonts w:ascii="Times New Roman" w:hAnsi="Times New Roman" w:cs="Arial"/>
          <w:bCs/>
          <w:i w:val="0"/>
          <w:iCs w:val="0"/>
          <w:sz w:val="24"/>
          <w:shd w:val="clear" w:color="auto" w:fill="FFFFFF"/>
        </w:rPr>
        <w:t>a</w:t>
      </w:r>
      <w:r w:rsidR="000E7482" w:rsidRPr="000D5149">
        <w:rPr>
          <w:rStyle w:val="nfasis"/>
          <w:rFonts w:ascii="Times New Roman" w:hAnsi="Times New Roman" w:cs="Arial"/>
          <w:bCs/>
          <w:i w:val="0"/>
          <w:iCs w:val="0"/>
          <w:sz w:val="24"/>
          <w:shd w:val="clear" w:color="auto" w:fill="FFFFFF"/>
        </w:rPr>
        <w:t>ntes de combatir está derrotado</w:t>
      </w:r>
      <w:r w:rsidR="000E7482" w:rsidRPr="000D5149">
        <w:rPr>
          <w:rFonts w:ascii="Times New Roman" w:hAnsi="Times New Roman" w:cs="Arial"/>
          <w:sz w:val="24"/>
          <w:shd w:val="clear" w:color="auto" w:fill="FFFFFF"/>
        </w:rPr>
        <w:t>,</w:t>
      </w:r>
      <w:r w:rsidR="000E7482" w:rsidRPr="000D5149">
        <w:rPr>
          <w:rStyle w:val="apple-converted-space"/>
          <w:rFonts w:ascii="Times New Roman" w:hAnsi="Times New Roman" w:cs="Arial"/>
          <w:sz w:val="24"/>
          <w:shd w:val="clear" w:color="auto" w:fill="FFFFFF"/>
        </w:rPr>
        <w:t> </w:t>
      </w:r>
      <w:r w:rsidR="000E7482" w:rsidRPr="000D5149">
        <w:rPr>
          <w:rStyle w:val="nfasis"/>
          <w:rFonts w:ascii="Times New Roman" w:hAnsi="Times New Roman" w:cs="Arial"/>
          <w:bCs/>
          <w:i w:val="0"/>
          <w:iCs w:val="0"/>
          <w:sz w:val="24"/>
          <w:shd w:val="clear" w:color="auto" w:fill="FFFFFF"/>
        </w:rPr>
        <w:t>porque lo desarman la piedad y la lucidez</w:t>
      </w:r>
      <w:r w:rsidR="000E7482" w:rsidRPr="00DA3475">
        <w:rPr>
          <w:rFonts w:ascii="Times New Roman" w:hAnsi="Times New Roman" w:cs="Palatino-Roman"/>
          <w:sz w:val="24"/>
          <w:szCs w:val="24"/>
        </w:rPr>
        <w:t xml:space="preserve"> </w:t>
      </w:r>
      <w:r w:rsidR="000E7482">
        <w:rPr>
          <w:rFonts w:ascii="Times New Roman" w:hAnsi="Times New Roman" w:cs="Palatino-Roman"/>
          <w:sz w:val="24"/>
          <w:szCs w:val="24"/>
        </w:rPr>
        <w:t>[Napoleón III lo ha traicionado ordenando el retorno de las tropas francesas]</w:t>
      </w:r>
      <w:r w:rsidR="000E7482" w:rsidRPr="000D5149">
        <w:rPr>
          <w:rStyle w:val="nfasis"/>
          <w:rFonts w:ascii="Times New Roman" w:hAnsi="Times New Roman" w:cs="Arial"/>
          <w:bCs/>
          <w:i w:val="0"/>
          <w:iCs w:val="0"/>
          <w:sz w:val="24"/>
          <w:shd w:val="clear" w:color="auto" w:fill="FFFFFF"/>
        </w:rPr>
        <w:t>”.</w:t>
      </w:r>
      <w:r w:rsidR="000E7482">
        <w:rPr>
          <w:rStyle w:val="Refdenotaalpie"/>
          <w:rFonts w:ascii="Times New Roman" w:hAnsi="Times New Roman" w:cs="Arial"/>
          <w:bCs/>
          <w:sz w:val="24"/>
          <w:shd w:val="clear" w:color="auto" w:fill="FFFFFF"/>
        </w:rPr>
        <w:footnoteReference w:id="71"/>
      </w:r>
      <w:r w:rsidR="000E7482" w:rsidRPr="000D5149">
        <w:rPr>
          <w:rFonts w:ascii="Times New Roman" w:hAnsi="Times New Roman" w:cs="Palatino-Roman"/>
          <w:sz w:val="24"/>
          <w:szCs w:val="24"/>
        </w:rPr>
        <w:t xml:space="preserve"> Aún</w:t>
      </w:r>
      <w:r w:rsidR="000E7482" w:rsidRPr="009C6BDC">
        <w:rPr>
          <w:rFonts w:ascii="Times New Roman" w:hAnsi="Times New Roman" w:cs="Palatino-Roman"/>
          <w:sz w:val="24"/>
          <w:szCs w:val="24"/>
        </w:rPr>
        <w:t xml:space="preserve"> más remoto en el siglo</w:t>
      </w:r>
      <w:r w:rsidR="000E7482">
        <w:rPr>
          <w:rFonts w:ascii="Times New Roman" w:hAnsi="Times New Roman" w:cs="Palatino-Roman"/>
          <w:sz w:val="24"/>
          <w:szCs w:val="24"/>
        </w:rPr>
        <w:t xml:space="preserve"> XIX</w:t>
      </w:r>
      <w:r w:rsidR="00824CA9">
        <w:rPr>
          <w:rFonts w:ascii="Times New Roman" w:hAnsi="Times New Roman" w:cs="Palatino-Roman"/>
          <w:sz w:val="24"/>
          <w:szCs w:val="24"/>
        </w:rPr>
        <w:t xml:space="preserve">, </w:t>
      </w:r>
      <w:r w:rsidR="000E7482">
        <w:rPr>
          <w:rFonts w:ascii="Times New Roman" w:hAnsi="Times New Roman" w:cs="Palatino-Roman"/>
          <w:sz w:val="24"/>
          <w:szCs w:val="24"/>
        </w:rPr>
        <w:t xml:space="preserve">Borges </w:t>
      </w:r>
      <w:r w:rsidR="00824CA9">
        <w:rPr>
          <w:rFonts w:ascii="Times New Roman" w:hAnsi="Times New Roman" w:cs="Palatino-Roman"/>
          <w:sz w:val="24"/>
          <w:szCs w:val="24"/>
        </w:rPr>
        <w:t xml:space="preserve">debe haber interpelado </w:t>
      </w:r>
      <w:r w:rsidR="000E7482">
        <w:rPr>
          <w:rFonts w:ascii="Times New Roman" w:hAnsi="Times New Roman" w:cs="Palatino-Roman"/>
          <w:sz w:val="24"/>
          <w:szCs w:val="24"/>
        </w:rPr>
        <w:t>el angustios</w:t>
      </w:r>
      <w:r w:rsidR="000E7482" w:rsidRPr="009C6BDC">
        <w:rPr>
          <w:rFonts w:ascii="Times New Roman" w:hAnsi="Times New Roman" w:cs="Palatino-Roman"/>
          <w:sz w:val="24"/>
          <w:szCs w:val="24"/>
        </w:rPr>
        <w:t>o discurso de Bolívar en el Congreso de Angostura (1819)</w:t>
      </w:r>
      <w:r w:rsidR="000E7482">
        <w:rPr>
          <w:rFonts w:ascii="Times New Roman" w:hAnsi="Times New Roman" w:cs="Palatino-Roman"/>
          <w:sz w:val="24"/>
          <w:szCs w:val="24"/>
        </w:rPr>
        <w:t xml:space="preserve"> donde describe el amargo pasado del pueblo americano.</w:t>
      </w:r>
      <w:r w:rsidR="000E7482" w:rsidRPr="006C1AFF">
        <w:rPr>
          <w:rStyle w:val="Refdenotaalpie"/>
          <w:rFonts w:ascii="Times New Roman" w:hAnsi="Times New Roman" w:cs="Palatino-Roman"/>
          <w:sz w:val="24"/>
          <w:szCs w:val="24"/>
        </w:rPr>
        <w:footnoteReference w:id="72"/>
      </w:r>
      <w:r w:rsidR="000E7482" w:rsidRPr="006C1AFF">
        <w:rPr>
          <w:rFonts w:ascii="Times New Roman" w:hAnsi="Times New Roman" w:cs="Palatino-Roman"/>
          <w:sz w:val="24"/>
          <w:szCs w:val="24"/>
        </w:rPr>
        <w:t xml:space="preserve"> </w:t>
      </w:r>
      <w:r w:rsidR="000E7482" w:rsidRPr="009C6BDC">
        <w:rPr>
          <w:rFonts w:ascii="Times New Roman" w:hAnsi="Times New Roman" w:cs="Palatino-Roman"/>
          <w:sz w:val="24"/>
          <w:szCs w:val="24"/>
        </w:rPr>
        <w:t>B</w:t>
      </w:r>
      <w:r w:rsidR="000E7482" w:rsidRPr="009C6BDC">
        <w:rPr>
          <w:rFonts w:ascii="Times New Roman" w:hAnsi="Times New Roman" w:cs="Arial"/>
          <w:sz w:val="24"/>
          <w:shd w:val="clear" w:color="auto" w:fill="FFFFFF"/>
        </w:rPr>
        <w:t xml:space="preserve">ajo la inspiración del ideario de </w:t>
      </w:r>
      <w:r w:rsidR="0087071F">
        <w:rPr>
          <w:rFonts w:ascii="Times New Roman" w:hAnsi="Times New Roman" w:cs="Arial"/>
          <w:sz w:val="24"/>
          <w:shd w:val="clear" w:color="auto" w:fill="FFFFFF"/>
        </w:rPr>
        <w:t xml:space="preserve">Francisco de </w:t>
      </w:r>
      <w:r w:rsidR="000E7482" w:rsidRPr="009C6BDC">
        <w:rPr>
          <w:rFonts w:ascii="Times New Roman" w:hAnsi="Times New Roman" w:cs="Arial"/>
          <w:sz w:val="24"/>
          <w:shd w:val="clear" w:color="auto" w:fill="FFFFFF"/>
        </w:rPr>
        <w:t>Miranda y de la Revolución Haitiana</w:t>
      </w:r>
      <w:r w:rsidR="000E7482" w:rsidRPr="009C6BDC">
        <w:rPr>
          <w:rFonts w:ascii="Times New Roman" w:hAnsi="Times New Roman" w:cs="Palatino-Roman"/>
          <w:sz w:val="24"/>
          <w:szCs w:val="24"/>
        </w:rPr>
        <w:t xml:space="preserve">, Bolívar había denunciado que </w:t>
      </w:r>
      <w:r w:rsidR="000E7482">
        <w:rPr>
          <w:rFonts w:ascii="Times New Roman" w:eastAsia="Times New Roman" w:hAnsi="Times New Roman" w:cs="Times New Roman"/>
          <w:sz w:val="24"/>
          <w:szCs w:val="24"/>
          <w:lang w:eastAsia="es-AR"/>
        </w:rPr>
        <w:t>dicho pueblo</w:t>
      </w:r>
      <w:r w:rsidR="000E7482" w:rsidRPr="009C6BDC">
        <w:rPr>
          <w:rFonts w:ascii="Times New Roman" w:eastAsia="Times New Roman" w:hAnsi="Times New Roman" w:cs="Times New Roman"/>
          <w:sz w:val="24"/>
          <w:szCs w:val="24"/>
          <w:lang w:eastAsia="es-AR"/>
        </w:rPr>
        <w:t xml:space="preserve"> estaba uncido “…al triple yugo de </w:t>
      </w:r>
      <w:r w:rsidR="000E7482" w:rsidRPr="009C6BDC">
        <w:rPr>
          <w:rFonts w:ascii="Times New Roman" w:hAnsi="Times New Roman" w:cs="Palatino-Roman"/>
          <w:sz w:val="24"/>
          <w:szCs w:val="24"/>
        </w:rPr>
        <w:t>la ignorancia, la tiranía y el vicio”,</w:t>
      </w:r>
      <w:r w:rsidR="000E7482">
        <w:rPr>
          <w:rFonts w:ascii="Times New Roman" w:eastAsia="Times New Roman" w:hAnsi="Times New Roman" w:cs="Times New Roman"/>
          <w:sz w:val="24"/>
          <w:szCs w:val="24"/>
          <w:lang w:eastAsia="es-AR"/>
        </w:rPr>
        <w:t xml:space="preserve"> y </w:t>
      </w:r>
      <w:r w:rsidR="000E7482" w:rsidRPr="009C6BDC">
        <w:rPr>
          <w:rFonts w:ascii="Times New Roman" w:eastAsia="Times New Roman" w:hAnsi="Times New Roman" w:cs="Times New Roman"/>
          <w:sz w:val="24"/>
          <w:szCs w:val="24"/>
          <w:lang w:eastAsia="es-AR"/>
        </w:rPr>
        <w:t xml:space="preserve">no había logrado “…adquirir ni saber, ni poder, ni virtud”; y una década más tarde –luego de haber batido a los españoles en todas las batallas— acabó por reconocer enfermo, desolado y </w:t>
      </w:r>
      <w:r w:rsidR="000E7482" w:rsidRPr="009C6BDC">
        <w:rPr>
          <w:rFonts w:ascii="Times New Roman" w:hAnsi="Times New Roman"/>
          <w:sz w:val="24"/>
        </w:rPr>
        <w:t xml:space="preserve">en </w:t>
      </w:r>
      <w:r w:rsidR="000E7482" w:rsidRPr="00A67826">
        <w:rPr>
          <w:rFonts w:ascii="Times New Roman" w:hAnsi="Times New Roman"/>
          <w:i/>
          <w:sz w:val="24"/>
        </w:rPr>
        <w:t>articulo mortis</w:t>
      </w:r>
      <w:r w:rsidR="000E7482" w:rsidRPr="009C6BDC">
        <w:rPr>
          <w:rFonts w:ascii="Times New Roman" w:hAnsi="Times New Roman"/>
          <w:sz w:val="24"/>
        </w:rPr>
        <w:t xml:space="preserve"> </w:t>
      </w:r>
      <w:r w:rsidR="009322D7">
        <w:rPr>
          <w:rFonts w:ascii="Times New Roman" w:hAnsi="Times New Roman"/>
          <w:sz w:val="24"/>
        </w:rPr>
        <w:t xml:space="preserve">su propia derrota confesando </w:t>
      </w:r>
      <w:r w:rsidR="000E7482" w:rsidRPr="009C6BDC">
        <w:rPr>
          <w:rFonts w:ascii="Times New Roman" w:eastAsia="Times New Roman" w:hAnsi="Times New Roman" w:cs="Times New Roman"/>
          <w:sz w:val="24"/>
          <w:szCs w:val="24"/>
          <w:lang w:eastAsia="es-AR"/>
        </w:rPr>
        <w:t>“…que había arado en el mar”</w:t>
      </w:r>
      <w:r w:rsidR="009322D7">
        <w:rPr>
          <w:rFonts w:ascii="Times New Roman" w:hAnsi="Times New Roman" w:cs="Palatino-Roman"/>
          <w:sz w:val="24"/>
          <w:szCs w:val="24"/>
        </w:rPr>
        <w:t>, al no haber podido consumar el sueño de una América Latina políticamente unida.</w:t>
      </w:r>
      <w:r w:rsidR="009322D7" w:rsidRPr="009322D7">
        <w:rPr>
          <w:rStyle w:val="Refdenotaalpie"/>
          <w:rFonts w:ascii="Times New Roman" w:hAnsi="Times New Roman" w:cs="Palatino-Roman"/>
          <w:sz w:val="24"/>
          <w:szCs w:val="24"/>
        </w:rPr>
        <w:t xml:space="preserve"> </w:t>
      </w:r>
      <w:r w:rsidR="009322D7" w:rsidRPr="009C6BDC">
        <w:rPr>
          <w:rStyle w:val="Refdenotaalpie"/>
          <w:rFonts w:ascii="Times New Roman" w:hAnsi="Times New Roman" w:cs="Palatino-Roman"/>
          <w:sz w:val="24"/>
          <w:szCs w:val="24"/>
        </w:rPr>
        <w:footnoteReference w:id="73"/>
      </w:r>
    </w:p>
    <w:p w:rsidR="000E7482" w:rsidRDefault="000E7482" w:rsidP="000E7482">
      <w:pPr>
        <w:shd w:val="clear" w:color="auto" w:fill="FFFFFF"/>
        <w:spacing w:after="0" w:line="240" w:lineRule="auto"/>
        <w:rPr>
          <w:rFonts w:ascii="Times New Roman" w:eastAsia="Times New Roman" w:hAnsi="Times New Roman" w:cs="Arial"/>
          <w:sz w:val="24"/>
          <w:szCs w:val="33"/>
          <w:lang w:eastAsia="es-AR"/>
        </w:rPr>
      </w:pPr>
    </w:p>
    <w:p w:rsidR="00933A43" w:rsidRDefault="00933A43" w:rsidP="00933A43">
      <w:pPr>
        <w:spacing w:after="0" w:line="240" w:lineRule="auto"/>
        <w:rPr>
          <w:rFonts w:ascii="Times New Roman" w:hAnsi="Times New Roman" w:cs="Palatino-Roman"/>
          <w:sz w:val="24"/>
          <w:szCs w:val="24"/>
        </w:rPr>
      </w:pPr>
      <w:r>
        <w:rPr>
          <w:rFonts w:ascii="Times New Roman" w:hAnsi="Times New Roman" w:cs="Palatino-Roman"/>
          <w:sz w:val="24"/>
          <w:szCs w:val="24"/>
        </w:rPr>
        <w:t>L</w:t>
      </w:r>
      <w:r w:rsidRPr="00080701">
        <w:rPr>
          <w:rFonts w:ascii="Times New Roman" w:hAnsi="Times New Roman" w:cs="Palatino-Roman"/>
          <w:sz w:val="24"/>
          <w:szCs w:val="24"/>
        </w:rPr>
        <w:t>a minotáurica pesadilla del fraile Aldao</w:t>
      </w:r>
      <w:r>
        <w:rPr>
          <w:rFonts w:ascii="Times New Roman" w:hAnsi="Times New Roman" w:cs="Palatino-Roman"/>
          <w:sz w:val="24"/>
          <w:szCs w:val="24"/>
        </w:rPr>
        <w:t xml:space="preserve"> y el “júbilo secreto” que sintió Laprida al momento de ser ajusticiado</w:t>
      </w:r>
      <w:r w:rsidRPr="00080701">
        <w:rPr>
          <w:rFonts w:ascii="Times New Roman" w:hAnsi="Times New Roman" w:cs="Palatino-Roman"/>
          <w:sz w:val="24"/>
          <w:szCs w:val="24"/>
        </w:rPr>
        <w:t xml:space="preserve">, que se repetía con el </w:t>
      </w:r>
      <w:r>
        <w:rPr>
          <w:rFonts w:ascii="Times New Roman" w:hAnsi="Times New Roman" w:cs="Palatino-Roman"/>
          <w:sz w:val="24"/>
          <w:szCs w:val="24"/>
        </w:rPr>
        <w:t xml:space="preserve">laberinto onírico del </w:t>
      </w:r>
      <w:r w:rsidRPr="00080701">
        <w:rPr>
          <w:rFonts w:ascii="Times New Roman" w:hAnsi="Times New Roman" w:cs="Palatino-Roman"/>
          <w:sz w:val="24"/>
          <w:szCs w:val="24"/>
        </w:rPr>
        <w:t xml:space="preserve">oficial nazi </w:t>
      </w:r>
      <w:r w:rsidRPr="00500F0A">
        <w:rPr>
          <w:rFonts w:ascii="Times New Roman" w:hAnsi="Times New Roman" w:cs="Palatino-Roman"/>
          <w:i/>
          <w:sz w:val="24"/>
          <w:szCs w:val="24"/>
        </w:rPr>
        <w:t>Otto Dietrich</w:t>
      </w:r>
      <w:r>
        <w:rPr>
          <w:rFonts w:ascii="Times New Roman" w:hAnsi="Times New Roman" w:cs="Palatino-Roman"/>
          <w:sz w:val="24"/>
          <w:szCs w:val="24"/>
        </w:rPr>
        <w:t xml:space="preserve"> </w:t>
      </w:r>
      <w:r w:rsidRPr="00080701">
        <w:rPr>
          <w:rFonts w:ascii="Times New Roman" w:hAnsi="Times New Roman" w:cs="Palatino-Roman"/>
          <w:sz w:val="24"/>
          <w:szCs w:val="24"/>
        </w:rPr>
        <w:t xml:space="preserve">y con el </w:t>
      </w:r>
      <w:r>
        <w:rPr>
          <w:rFonts w:ascii="Times New Roman" w:hAnsi="Times New Roman" w:cs="Palatino-Roman"/>
          <w:sz w:val="24"/>
          <w:szCs w:val="24"/>
        </w:rPr>
        <w:t xml:space="preserve">tercerizado </w:t>
      </w:r>
      <w:r w:rsidRPr="00080701">
        <w:rPr>
          <w:rFonts w:ascii="Times New Roman" w:hAnsi="Times New Roman" w:cs="Palatino-Roman"/>
          <w:sz w:val="24"/>
          <w:szCs w:val="24"/>
        </w:rPr>
        <w:t xml:space="preserve">matador de Aramburu, </w:t>
      </w:r>
      <w:r>
        <w:rPr>
          <w:rFonts w:ascii="Times New Roman" w:hAnsi="Times New Roman" w:cs="Palatino-Roman"/>
          <w:sz w:val="24"/>
          <w:szCs w:val="24"/>
        </w:rPr>
        <w:t>eran semejantes a</w:t>
      </w:r>
      <w:r w:rsidRPr="00080701">
        <w:rPr>
          <w:rFonts w:ascii="Times New Roman" w:hAnsi="Times New Roman" w:cs="Palatino-Roman"/>
          <w:sz w:val="24"/>
          <w:szCs w:val="24"/>
        </w:rPr>
        <w:t xml:space="preserve"> la</w:t>
      </w:r>
      <w:r>
        <w:rPr>
          <w:rFonts w:ascii="Times New Roman" w:hAnsi="Times New Roman" w:cs="Palatino-Roman"/>
          <w:sz w:val="24"/>
          <w:szCs w:val="24"/>
        </w:rPr>
        <w:t>s pesadillas</w:t>
      </w:r>
      <w:r w:rsidRPr="00080701">
        <w:rPr>
          <w:rFonts w:ascii="Times New Roman" w:hAnsi="Times New Roman" w:cs="Palatino-Roman"/>
          <w:sz w:val="24"/>
          <w:szCs w:val="24"/>
        </w:rPr>
        <w:t xml:space="preserve"> </w:t>
      </w:r>
      <w:r>
        <w:rPr>
          <w:rFonts w:ascii="Times New Roman" w:hAnsi="Times New Roman" w:cs="Palatino-Roman"/>
          <w:sz w:val="24"/>
          <w:szCs w:val="24"/>
        </w:rPr>
        <w:t xml:space="preserve">que </w:t>
      </w:r>
      <w:r w:rsidRPr="00080701">
        <w:rPr>
          <w:rFonts w:ascii="Times New Roman" w:hAnsi="Times New Roman" w:cs="Palatino-Roman"/>
          <w:sz w:val="24"/>
          <w:szCs w:val="24"/>
        </w:rPr>
        <w:t xml:space="preserve">pintó </w:t>
      </w:r>
      <w:r w:rsidRPr="00080701">
        <w:rPr>
          <w:rFonts w:ascii="Times New Roman" w:hAnsi="Times New Roman" w:cs="Arial"/>
          <w:bCs/>
          <w:sz w:val="24"/>
          <w:szCs w:val="50"/>
        </w:rPr>
        <w:t xml:space="preserve">Bruegel </w:t>
      </w:r>
      <w:r>
        <w:rPr>
          <w:rFonts w:ascii="Times New Roman" w:hAnsi="Times New Roman" w:cs="Arial"/>
          <w:bCs/>
          <w:sz w:val="24"/>
          <w:szCs w:val="50"/>
        </w:rPr>
        <w:t xml:space="preserve">en los Países Bajos </w:t>
      </w:r>
      <w:r w:rsidRPr="00080701">
        <w:rPr>
          <w:rFonts w:ascii="Times New Roman" w:hAnsi="Times New Roman" w:cs="Arial"/>
          <w:bCs/>
          <w:sz w:val="24"/>
          <w:szCs w:val="50"/>
        </w:rPr>
        <w:t xml:space="preserve">hacia </w:t>
      </w:r>
      <w:r>
        <w:rPr>
          <w:rFonts w:ascii="Times New Roman" w:hAnsi="Times New Roman" w:cs="Arial"/>
          <w:bCs/>
          <w:sz w:val="24"/>
          <w:szCs w:val="50"/>
        </w:rPr>
        <w:t>mediados del siglo XVI</w:t>
      </w:r>
      <w:r w:rsidRPr="00080701">
        <w:rPr>
          <w:rFonts w:ascii="Times New Roman" w:hAnsi="Times New Roman" w:cs="Arial"/>
          <w:bCs/>
          <w:sz w:val="24"/>
          <w:szCs w:val="50"/>
        </w:rPr>
        <w:t xml:space="preserve"> (Museo del Prado, Madrid),</w:t>
      </w:r>
      <w:r w:rsidRPr="00080701">
        <w:rPr>
          <w:rFonts w:ascii="Times New Roman" w:hAnsi="Times New Roman" w:cs="Palatino-Roman"/>
          <w:sz w:val="24"/>
          <w:szCs w:val="24"/>
        </w:rPr>
        <w:t xml:space="preserve"> </w:t>
      </w:r>
      <w:r>
        <w:rPr>
          <w:rFonts w:ascii="Times New Roman" w:hAnsi="Times New Roman" w:cs="Palatino-Roman"/>
          <w:sz w:val="24"/>
          <w:szCs w:val="24"/>
        </w:rPr>
        <w:t xml:space="preserve">y Picasso en la </w:t>
      </w:r>
      <w:r w:rsidRPr="00A95254">
        <w:rPr>
          <w:rFonts w:ascii="Times New Roman" w:hAnsi="Times New Roman" w:cs="Palatino-Roman"/>
          <w:b/>
          <w:i/>
          <w:sz w:val="24"/>
          <w:szCs w:val="24"/>
        </w:rPr>
        <w:t>Minotauromaquia</w:t>
      </w:r>
      <w:r>
        <w:rPr>
          <w:rFonts w:ascii="Times New Roman" w:hAnsi="Times New Roman" w:cs="Palatino-Roman"/>
          <w:sz w:val="24"/>
          <w:szCs w:val="24"/>
        </w:rPr>
        <w:t xml:space="preserve">, un año antes que pintara el </w:t>
      </w:r>
      <w:r w:rsidRPr="00A95254">
        <w:rPr>
          <w:rFonts w:ascii="Times New Roman" w:hAnsi="Times New Roman" w:cs="Palatino-Roman"/>
          <w:b/>
          <w:i/>
          <w:sz w:val="24"/>
          <w:szCs w:val="24"/>
        </w:rPr>
        <w:t>Guernica</w:t>
      </w:r>
      <w:r>
        <w:rPr>
          <w:rFonts w:ascii="Times New Roman" w:hAnsi="Times New Roman" w:cs="Palatino-Roman"/>
          <w:sz w:val="24"/>
          <w:szCs w:val="24"/>
        </w:rPr>
        <w:t xml:space="preserve"> (1937). Pero este “júbilo secreto” </w:t>
      </w:r>
      <w:r>
        <w:rPr>
          <w:rFonts w:ascii="Times New Roman" w:hAnsi="Times New Roman"/>
          <w:sz w:val="24"/>
        </w:rPr>
        <w:t xml:space="preserve">--a juicio de Pellicer (2004)-- sólo pudo haber sido producto en Borges de un sueño, donde los argentinos eran representados como valientes, pero </w:t>
      </w:r>
      <w:r w:rsidR="009E6810">
        <w:rPr>
          <w:rFonts w:ascii="Times New Roman" w:hAnsi="Times New Roman"/>
          <w:sz w:val="24"/>
        </w:rPr>
        <w:t xml:space="preserve">en la realidad </w:t>
      </w:r>
      <w:r>
        <w:rPr>
          <w:rFonts w:ascii="Times New Roman" w:hAnsi="Times New Roman"/>
          <w:sz w:val="24"/>
        </w:rPr>
        <w:t>est</w:t>
      </w:r>
      <w:r w:rsidR="009E6810">
        <w:rPr>
          <w:rFonts w:ascii="Times New Roman" w:hAnsi="Times New Roman"/>
          <w:sz w:val="24"/>
        </w:rPr>
        <w:t>a valentía</w:t>
      </w:r>
      <w:r>
        <w:rPr>
          <w:rFonts w:ascii="Times New Roman" w:hAnsi="Times New Roman"/>
          <w:sz w:val="24"/>
        </w:rPr>
        <w:t xml:space="preserve"> </w:t>
      </w:r>
      <w:r w:rsidR="00F948DA">
        <w:rPr>
          <w:rFonts w:ascii="Times New Roman" w:hAnsi="Times New Roman"/>
          <w:sz w:val="24"/>
        </w:rPr>
        <w:t xml:space="preserve">había </w:t>
      </w:r>
      <w:r>
        <w:rPr>
          <w:rFonts w:ascii="Times New Roman" w:hAnsi="Times New Roman"/>
          <w:sz w:val="24"/>
        </w:rPr>
        <w:t>ocurri</w:t>
      </w:r>
      <w:r w:rsidR="00F948DA">
        <w:rPr>
          <w:rFonts w:ascii="Times New Roman" w:hAnsi="Times New Roman"/>
          <w:sz w:val="24"/>
        </w:rPr>
        <w:t>do</w:t>
      </w:r>
      <w:r>
        <w:rPr>
          <w:rFonts w:ascii="Times New Roman" w:hAnsi="Times New Roman"/>
          <w:sz w:val="24"/>
        </w:rPr>
        <w:t xml:space="preserve"> </w:t>
      </w:r>
      <w:r w:rsidR="00F948DA">
        <w:rPr>
          <w:rFonts w:ascii="Times New Roman" w:hAnsi="Times New Roman"/>
          <w:sz w:val="24"/>
        </w:rPr>
        <w:t xml:space="preserve">sólo en un </w:t>
      </w:r>
      <w:r>
        <w:rPr>
          <w:rFonts w:ascii="Times New Roman" w:hAnsi="Times New Roman"/>
          <w:sz w:val="24"/>
        </w:rPr>
        <w:t>pasado</w:t>
      </w:r>
      <w:r w:rsidR="00F948DA">
        <w:rPr>
          <w:rFonts w:ascii="Times New Roman" w:hAnsi="Times New Roman"/>
          <w:sz w:val="24"/>
        </w:rPr>
        <w:t xml:space="preserve"> muy remoto</w:t>
      </w:r>
      <w:r>
        <w:rPr>
          <w:rFonts w:ascii="Times New Roman" w:hAnsi="Times New Roman"/>
          <w:sz w:val="24"/>
        </w:rPr>
        <w:t>.</w:t>
      </w:r>
      <w:r>
        <w:rPr>
          <w:rStyle w:val="Refdenotaalpie"/>
          <w:rFonts w:ascii="Times New Roman" w:hAnsi="Times New Roman"/>
          <w:sz w:val="24"/>
        </w:rPr>
        <w:footnoteReference w:id="74"/>
      </w:r>
      <w:r w:rsidR="001A3E15">
        <w:rPr>
          <w:rFonts w:ascii="Times New Roman" w:hAnsi="Times New Roman"/>
          <w:sz w:val="24"/>
        </w:rPr>
        <w:t xml:space="preserve"> Por otro lado, Borges confesaba que sólo soñaba en castellano, muy raramente en inglés</w:t>
      </w:r>
      <w:r w:rsidR="005B4150">
        <w:rPr>
          <w:rFonts w:ascii="Times New Roman" w:hAnsi="Times New Roman"/>
          <w:sz w:val="24"/>
        </w:rPr>
        <w:t>, y nunca en francés o alemán</w:t>
      </w:r>
      <w:r w:rsidR="001A3E15">
        <w:rPr>
          <w:rFonts w:ascii="Times New Roman" w:hAnsi="Times New Roman"/>
          <w:sz w:val="24"/>
        </w:rPr>
        <w:t>.</w:t>
      </w:r>
      <w:r w:rsidR="000F05A3">
        <w:rPr>
          <w:rStyle w:val="Refdenotaalpie"/>
          <w:rFonts w:ascii="Times New Roman" w:hAnsi="Times New Roman"/>
          <w:sz w:val="24"/>
        </w:rPr>
        <w:footnoteReference w:id="75"/>
      </w:r>
    </w:p>
    <w:p w:rsidR="00224885" w:rsidRDefault="00224885" w:rsidP="000E7482">
      <w:pPr>
        <w:shd w:val="clear" w:color="auto" w:fill="FFFFFF"/>
        <w:spacing w:after="0" w:line="240" w:lineRule="auto"/>
        <w:rPr>
          <w:rFonts w:ascii="Times New Roman" w:hAnsi="Times New Roman" w:cs="Palatino-Roman"/>
          <w:sz w:val="24"/>
          <w:szCs w:val="24"/>
        </w:rPr>
      </w:pPr>
    </w:p>
    <w:p w:rsidR="00376426" w:rsidRDefault="0042395B" w:rsidP="000E7482">
      <w:pPr>
        <w:shd w:val="clear" w:color="auto" w:fill="FFFFFF"/>
        <w:spacing w:after="0" w:line="240" w:lineRule="auto"/>
        <w:rPr>
          <w:rFonts w:ascii="Times New Roman" w:hAnsi="Times New Roman"/>
          <w:sz w:val="24"/>
        </w:rPr>
      </w:pPr>
      <w:r>
        <w:rPr>
          <w:rFonts w:ascii="Times New Roman" w:hAnsi="Times New Roman" w:cs="Palatino-Roman"/>
          <w:sz w:val="24"/>
          <w:szCs w:val="24"/>
        </w:rPr>
        <w:lastRenderedPageBreak/>
        <w:t>Como antecedente de combate,</w:t>
      </w:r>
      <w:r w:rsidR="00403243">
        <w:rPr>
          <w:rFonts w:ascii="Times New Roman" w:hAnsi="Times New Roman" w:cs="Palatino-Roman"/>
          <w:sz w:val="24"/>
          <w:szCs w:val="24"/>
        </w:rPr>
        <w:t xml:space="preserve"> </w:t>
      </w:r>
      <w:r>
        <w:rPr>
          <w:rFonts w:ascii="Times New Roman" w:hAnsi="Times New Roman" w:cs="Palatino-Roman"/>
          <w:sz w:val="24"/>
          <w:szCs w:val="24"/>
        </w:rPr>
        <w:t xml:space="preserve">y </w:t>
      </w:r>
      <w:r w:rsidR="00403243">
        <w:rPr>
          <w:rFonts w:ascii="Times New Roman" w:hAnsi="Times New Roman" w:cs="Palatino-Roman"/>
          <w:sz w:val="24"/>
          <w:szCs w:val="24"/>
        </w:rPr>
        <w:t>escalando retrospectivamente a</w:t>
      </w:r>
      <w:r w:rsidR="000E7482" w:rsidRPr="00080701">
        <w:rPr>
          <w:rFonts w:ascii="Times New Roman" w:hAnsi="Times New Roman" w:cs="Palatino-Roman"/>
          <w:sz w:val="24"/>
          <w:szCs w:val="24"/>
        </w:rPr>
        <w:t xml:space="preserve"> siglo</w:t>
      </w:r>
      <w:r w:rsidR="00403243">
        <w:rPr>
          <w:rFonts w:ascii="Times New Roman" w:hAnsi="Times New Roman" w:cs="Palatino-Roman"/>
          <w:sz w:val="24"/>
          <w:szCs w:val="24"/>
        </w:rPr>
        <w:t>s anteriores</w:t>
      </w:r>
      <w:r w:rsidR="006370FD">
        <w:rPr>
          <w:rFonts w:ascii="Times New Roman" w:hAnsi="Times New Roman" w:cs="Palatino-Roman"/>
          <w:sz w:val="24"/>
          <w:szCs w:val="24"/>
        </w:rPr>
        <w:t>,</w:t>
      </w:r>
      <w:r w:rsidR="000E7482">
        <w:rPr>
          <w:rFonts w:ascii="Times New Roman" w:hAnsi="Times New Roman" w:cs="Palatino-Roman"/>
          <w:sz w:val="24"/>
          <w:szCs w:val="24"/>
        </w:rPr>
        <w:t xml:space="preserve"> </w:t>
      </w:r>
      <w:r w:rsidR="000E7482" w:rsidRPr="00080701">
        <w:rPr>
          <w:rFonts w:ascii="Times New Roman" w:hAnsi="Times New Roman" w:cs="Palatino-Roman"/>
          <w:sz w:val="24"/>
          <w:szCs w:val="24"/>
        </w:rPr>
        <w:t xml:space="preserve">también </w:t>
      </w:r>
      <w:r w:rsidR="00403243">
        <w:rPr>
          <w:rFonts w:ascii="Times New Roman" w:hAnsi="Times New Roman" w:cs="Palatino-Roman"/>
          <w:sz w:val="24"/>
          <w:szCs w:val="24"/>
        </w:rPr>
        <w:t>debe haber prevalecido</w:t>
      </w:r>
      <w:r w:rsidR="000E7482">
        <w:rPr>
          <w:rFonts w:ascii="Times New Roman" w:hAnsi="Times New Roman" w:cs="Palatino-Roman"/>
          <w:sz w:val="24"/>
          <w:szCs w:val="24"/>
        </w:rPr>
        <w:t xml:space="preserve"> </w:t>
      </w:r>
      <w:r w:rsidR="000E7482" w:rsidRPr="00080701">
        <w:rPr>
          <w:rFonts w:ascii="Times New Roman" w:hAnsi="Times New Roman" w:cs="Palatino-Roman"/>
          <w:sz w:val="24"/>
          <w:szCs w:val="24"/>
        </w:rPr>
        <w:t xml:space="preserve">en Borges </w:t>
      </w:r>
      <w:r w:rsidR="00403243">
        <w:rPr>
          <w:rFonts w:ascii="Times New Roman" w:hAnsi="Times New Roman" w:cs="Palatino-Roman"/>
          <w:sz w:val="24"/>
          <w:szCs w:val="24"/>
        </w:rPr>
        <w:t xml:space="preserve">otras historias tales como el </w:t>
      </w:r>
      <w:r w:rsidR="00403243" w:rsidRPr="00C00371">
        <w:rPr>
          <w:rFonts w:ascii="Times New Roman" w:hAnsi="Times New Roman" w:cs="Palatino-Roman"/>
          <w:b/>
          <w:i/>
          <w:sz w:val="24"/>
          <w:szCs w:val="24"/>
        </w:rPr>
        <w:t>Sermón Guadalupano</w:t>
      </w:r>
      <w:r w:rsidR="00403243">
        <w:rPr>
          <w:rFonts w:ascii="Times New Roman" w:hAnsi="Times New Roman" w:cs="Palatino-Roman"/>
          <w:sz w:val="24"/>
          <w:szCs w:val="24"/>
        </w:rPr>
        <w:t xml:space="preserve">, la </w:t>
      </w:r>
      <w:r w:rsidR="00403243" w:rsidRPr="00C00371">
        <w:rPr>
          <w:rFonts w:ascii="Times New Roman" w:hAnsi="Times New Roman" w:cs="Palatino-Roman"/>
          <w:b/>
          <w:i/>
          <w:sz w:val="24"/>
          <w:szCs w:val="24"/>
        </w:rPr>
        <w:t>Nueva Coronica y el Mal Gobierno</w:t>
      </w:r>
      <w:r w:rsidR="00403243">
        <w:rPr>
          <w:rFonts w:ascii="Times New Roman" w:hAnsi="Times New Roman" w:cs="Palatino-Roman"/>
          <w:sz w:val="24"/>
          <w:szCs w:val="24"/>
        </w:rPr>
        <w:t>, y la polémica de Valladolid entre S</w:t>
      </w:r>
      <w:r w:rsidR="007E736C">
        <w:rPr>
          <w:rFonts w:ascii="Times New Roman" w:hAnsi="Times New Roman" w:cs="Palatino-Roman"/>
          <w:sz w:val="24"/>
          <w:szCs w:val="24"/>
        </w:rPr>
        <w:t>e</w:t>
      </w:r>
      <w:r w:rsidR="00403243">
        <w:rPr>
          <w:rFonts w:ascii="Times New Roman" w:hAnsi="Times New Roman" w:cs="Palatino-Roman"/>
          <w:sz w:val="24"/>
          <w:szCs w:val="24"/>
        </w:rPr>
        <w:t xml:space="preserve">púlveda y Fr. Bartolomé de las Casas. En efecto, </w:t>
      </w:r>
      <w:r w:rsidR="000E7482" w:rsidRPr="00080701">
        <w:rPr>
          <w:rFonts w:ascii="Times New Roman" w:hAnsi="Times New Roman" w:cs="Palatino-Roman"/>
          <w:sz w:val="24"/>
          <w:szCs w:val="24"/>
        </w:rPr>
        <w:t xml:space="preserve">el influjo del Sermón Guadalupano del Fraile dominico simpatizante del jansenismo </w:t>
      </w:r>
      <w:r w:rsidR="000E7482">
        <w:rPr>
          <w:rFonts w:ascii="Times New Roman" w:hAnsi="Times New Roman" w:cs="Palatino-Roman"/>
          <w:sz w:val="24"/>
          <w:szCs w:val="24"/>
        </w:rPr>
        <w:t>Servando Teresa de Mier (1794)</w:t>
      </w:r>
      <w:r w:rsidR="007B1032">
        <w:rPr>
          <w:rFonts w:ascii="Times New Roman" w:hAnsi="Times New Roman" w:cs="Palatino-Roman"/>
          <w:sz w:val="24"/>
          <w:szCs w:val="24"/>
        </w:rPr>
        <w:t xml:space="preserve"> caló hondo en su memoria</w:t>
      </w:r>
      <w:r w:rsidR="000E7482">
        <w:rPr>
          <w:rFonts w:ascii="Times New Roman" w:hAnsi="Times New Roman" w:cs="Palatino-Roman"/>
          <w:sz w:val="24"/>
          <w:szCs w:val="24"/>
        </w:rPr>
        <w:t>.</w:t>
      </w:r>
      <w:r w:rsidR="000E7482" w:rsidRPr="00080701">
        <w:rPr>
          <w:rFonts w:ascii="Times New Roman" w:hAnsi="Times New Roman" w:cs="Palatino-Roman"/>
          <w:sz w:val="24"/>
          <w:szCs w:val="24"/>
        </w:rPr>
        <w:t xml:space="preserve"> </w:t>
      </w:r>
      <w:r w:rsidR="007B1032">
        <w:rPr>
          <w:rFonts w:ascii="Times New Roman" w:hAnsi="Times New Roman" w:cs="Palatino-Roman"/>
          <w:sz w:val="24"/>
          <w:szCs w:val="24"/>
        </w:rPr>
        <w:t>El</w:t>
      </w:r>
      <w:r w:rsidR="000E7482">
        <w:rPr>
          <w:rFonts w:ascii="Times New Roman" w:hAnsi="Times New Roman" w:cs="Palatino-Roman"/>
          <w:sz w:val="24"/>
          <w:szCs w:val="24"/>
        </w:rPr>
        <w:t xml:space="preserve"> célebre Sermón fue </w:t>
      </w:r>
      <w:r w:rsidR="000E7482" w:rsidRPr="00080701">
        <w:rPr>
          <w:rFonts w:ascii="Times New Roman" w:hAnsi="Times New Roman" w:cs="Palatino-Roman"/>
          <w:sz w:val="24"/>
          <w:szCs w:val="24"/>
        </w:rPr>
        <w:t>rescatado desde los albores de la Revolución Mexicana por su paisano Alfonso Reyes, más tarde un asiduo contertulio en las peñas poéticas porteñas (Fr. Servando se había fundado en la información que le brindó el anticuario Ignacio Borunda y en la Rebelión esclava de Haití de 1791, un reflejo inmediato de la Revolución Francesa).</w:t>
      </w:r>
      <w:r w:rsidR="000E7482" w:rsidRPr="00080701">
        <w:rPr>
          <w:rStyle w:val="Refdenotaalpie"/>
          <w:rFonts w:ascii="Times New Roman" w:hAnsi="Times New Roman" w:cs="Palatino-Roman"/>
          <w:sz w:val="24"/>
          <w:szCs w:val="24"/>
        </w:rPr>
        <w:footnoteReference w:id="76"/>
      </w:r>
      <w:r w:rsidR="000E7482" w:rsidRPr="00080701">
        <w:rPr>
          <w:rFonts w:ascii="Times New Roman" w:hAnsi="Times New Roman" w:cs="Palatino-Roman"/>
          <w:sz w:val="24"/>
          <w:szCs w:val="24"/>
        </w:rPr>
        <w:t xml:space="preserve"> </w:t>
      </w:r>
      <w:r w:rsidR="000E7482" w:rsidRPr="00080701">
        <w:rPr>
          <w:rFonts w:ascii="Times New Roman" w:hAnsi="Times New Roman"/>
          <w:sz w:val="24"/>
        </w:rPr>
        <w:t>Producida siglo y medio más tarde la Revolución Castrista, el novelista cubano disidente Reinaldo Arenas redescubrió en el infortunio que le tocó vivir a Fr. Servando aquel fatal y apocalíptico “destino sudamericano”.</w:t>
      </w:r>
      <w:r w:rsidR="002711CC">
        <w:rPr>
          <w:rStyle w:val="Refdenotaalpie"/>
          <w:rFonts w:ascii="Times New Roman" w:hAnsi="Times New Roman"/>
          <w:sz w:val="24"/>
        </w:rPr>
        <w:footnoteReference w:id="77"/>
      </w:r>
      <w:r w:rsidR="000E7482" w:rsidRPr="00080701">
        <w:rPr>
          <w:rFonts w:ascii="Times New Roman" w:hAnsi="Times New Roman"/>
          <w:sz w:val="24"/>
        </w:rPr>
        <w:t xml:space="preserve"> </w:t>
      </w:r>
      <w:r w:rsidR="000E7482" w:rsidRPr="009C6BDC">
        <w:rPr>
          <w:rFonts w:ascii="Times New Roman" w:hAnsi="Times New Roman"/>
          <w:sz w:val="24"/>
        </w:rPr>
        <w:t>A</w:t>
      </w:r>
      <w:r w:rsidR="000E7482">
        <w:rPr>
          <w:rFonts w:ascii="Times New Roman" w:hAnsi="Times New Roman"/>
          <w:sz w:val="24"/>
        </w:rPr>
        <w:t xml:space="preserve">renas </w:t>
      </w:r>
      <w:r w:rsidR="000E7482" w:rsidRPr="009C6BDC">
        <w:rPr>
          <w:rFonts w:ascii="Times New Roman" w:hAnsi="Times New Roman"/>
          <w:sz w:val="24"/>
        </w:rPr>
        <w:t>confirmó</w:t>
      </w:r>
      <w:r w:rsidR="000E7482">
        <w:rPr>
          <w:rFonts w:ascii="Times New Roman" w:hAnsi="Times New Roman"/>
          <w:sz w:val="24"/>
        </w:rPr>
        <w:t xml:space="preserve"> que las represalias sufridas por Fr. Servando a fines del siglo XVIII ocurrieron por</w:t>
      </w:r>
      <w:r w:rsidR="000E7482" w:rsidRPr="009C6BDC">
        <w:rPr>
          <w:rFonts w:ascii="Times New Roman" w:hAnsi="Times New Roman"/>
          <w:sz w:val="24"/>
        </w:rPr>
        <w:t xml:space="preserve"> brindar una justificación teológica </w:t>
      </w:r>
      <w:r w:rsidR="000E7482">
        <w:rPr>
          <w:rFonts w:ascii="Times New Roman" w:hAnsi="Times New Roman"/>
          <w:sz w:val="24"/>
        </w:rPr>
        <w:t xml:space="preserve">heterodoxa </w:t>
      </w:r>
      <w:r w:rsidR="000E7482" w:rsidRPr="009C6BDC">
        <w:rPr>
          <w:rFonts w:ascii="Times New Roman" w:hAnsi="Times New Roman"/>
          <w:sz w:val="24"/>
        </w:rPr>
        <w:t>a la para e</w:t>
      </w:r>
      <w:r w:rsidR="000E7482">
        <w:rPr>
          <w:rFonts w:ascii="Times New Roman" w:hAnsi="Times New Roman"/>
          <w:sz w:val="24"/>
        </w:rPr>
        <w:t>ntonces potencial emancipación latinoamericana</w:t>
      </w:r>
      <w:r w:rsidR="000E7482" w:rsidRPr="009C6BDC">
        <w:rPr>
          <w:rFonts w:ascii="Times New Roman" w:hAnsi="Times New Roman"/>
          <w:sz w:val="24"/>
        </w:rPr>
        <w:t>.</w:t>
      </w:r>
      <w:r w:rsidR="000E7482" w:rsidRPr="009C6BDC">
        <w:rPr>
          <w:rStyle w:val="Refdenotaalpie"/>
          <w:rFonts w:ascii="Times New Roman" w:hAnsi="Times New Roman"/>
          <w:sz w:val="24"/>
        </w:rPr>
        <w:footnoteReference w:id="78"/>
      </w:r>
      <w:r w:rsidR="000E7482" w:rsidRPr="009C6BDC">
        <w:rPr>
          <w:rFonts w:ascii="Times New Roman" w:hAnsi="Times New Roman"/>
          <w:sz w:val="24"/>
        </w:rPr>
        <w:t xml:space="preserve"> </w:t>
      </w:r>
    </w:p>
    <w:p w:rsidR="000E7482" w:rsidRDefault="000E7482" w:rsidP="000E7482">
      <w:pPr>
        <w:shd w:val="clear" w:color="auto" w:fill="FFFFFF"/>
        <w:spacing w:after="0" w:line="240" w:lineRule="auto"/>
        <w:rPr>
          <w:rFonts w:ascii="Times New Roman" w:hAnsi="Times New Roman" w:cs="Palatino-Roman"/>
          <w:sz w:val="24"/>
          <w:szCs w:val="24"/>
        </w:rPr>
      </w:pPr>
    </w:p>
    <w:p w:rsidR="000E7482" w:rsidRDefault="000E7482" w:rsidP="000E7482">
      <w:pPr>
        <w:shd w:val="clear" w:color="auto" w:fill="FFFFFF"/>
        <w:spacing w:after="0" w:line="240" w:lineRule="auto"/>
        <w:rPr>
          <w:rFonts w:ascii="Times New Roman" w:hAnsi="Times New Roman" w:cs="Palatino-Roman"/>
          <w:sz w:val="24"/>
          <w:szCs w:val="24"/>
        </w:rPr>
      </w:pPr>
      <w:r>
        <w:rPr>
          <w:rFonts w:ascii="Times New Roman" w:hAnsi="Times New Roman" w:cs="Palatino-Roman"/>
          <w:sz w:val="24"/>
          <w:szCs w:val="24"/>
        </w:rPr>
        <w:t xml:space="preserve">Ascendiendo </w:t>
      </w:r>
      <w:r w:rsidRPr="009C6BDC">
        <w:rPr>
          <w:rFonts w:ascii="Times New Roman" w:hAnsi="Times New Roman" w:cs="Palatino-Roman"/>
          <w:sz w:val="24"/>
          <w:szCs w:val="24"/>
        </w:rPr>
        <w:t>el calendario americano otro siglo más</w:t>
      </w:r>
      <w:r>
        <w:rPr>
          <w:rFonts w:ascii="Times New Roman" w:hAnsi="Times New Roman" w:cs="Palatino-Roman"/>
          <w:sz w:val="24"/>
          <w:szCs w:val="24"/>
        </w:rPr>
        <w:t xml:space="preserve"> (siglo XVII)</w:t>
      </w:r>
      <w:r w:rsidRPr="009C6BDC">
        <w:rPr>
          <w:rFonts w:ascii="Times New Roman" w:hAnsi="Times New Roman" w:cs="Palatino-Roman"/>
          <w:sz w:val="24"/>
          <w:szCs w:val="24"/>
        </w:rPr>
        <w:t>, de no haber sido operado en Suiza, Borges se h</w:t>
      </w:r>
      <w:r>
        <w:rPr>
          <w:rFonts w:ascii="Times New Roman" w:hAnsi="Times New Roman" w:cs="Palatino-Roman"/>
          <w:sz w:val="24"/>
          <w:szCs w:val="24"/>
        </w:rPr>
        <w:t>abría encontrado en su laberíntico itinerario, u hoja de ruta imaginaria,</w:t>
      </w:r>
      <w:r w:rsidRPr="009C6BDC">
        <w:rPr>
          <w:rFonts w:ascii="Times New Roman" w:hAnsi="Times New Roman" w:cs="Palatino-Roman"/>
          <w:sz w:val="24"/>
          <w:szCs w:val="24"/>
        </w:rPr>
        <w:t xml:space="preserve"> con los </w:t>
      </w:r>
      <w:r>
        <w:rPr>
          <w:rFonts w:ascii="Times New Roman" w:hAnsi="Times New Roman" w:cs="Palatino-Roman"/>
          <w:sz w:val="24"/>
          <w:szCs w:val="24"/>
        </w:rPr>
        <w:t xml:space="preserve">toledanos </w:t>
      </w:r>
      <w:r w:rsidRPr="009C6BDC">
        <w:rPr>
          <w:rFonts w:ascii="Times New Roman" w:hAnsi="Times New Roman" w:cs="Palatino-Roman"/>
          <w:sz w:val="24"/>
          <w:szCs w:val="24"/>
        </w:rPr>
        <w:t>Virreyes del Perú y con el perseguido Jesuita mestizo Blas Valera, originario de C</w:t>
      </w:r>
      <w:r w:rsidRPr="009C6BDC">
        <w:rPr>
          <w:rFonts w:ascii="Times New Roman" w:hAnsi="Times New Roman"/>
          <w:sz w:val="24"/>
          <w:szCs w:val="23"/>
          <w:shd w:val="clear" w:color="auto" w:fill="FFFFFF"/>
        </w:rPr>
        <w:t>hachapoyas</w:t>
      </w:r>
      <w:r w:rsidRPr="009C6BDC">
        <w:rPr>
          <w:rStyle w:val="apple-converted-space"/>
          <w:rFonts w:ascii="Times New Roman" w:hAnsi="Times New Roman"/>
          <w:sz w:val="24"/>
          <w:szCs w:val="23"/>
          <w:shd w:val="clear" w:color="auto" w:fill="FFFFFF"/>
        </w:rPr>
        <w:t xml:space="preserve"> (Amazonía peruana), </w:t>
      </w:r>
      <w:r w:rsidRPr="009C6BDC">
        <w:rPr>
          <w:rFonts w:ascii="Times New Roman" w:hAnsi="Times New Roman" w:cs="Palatino-Roman"/>
          <w:sz w:val="24"/>
          <w:szCs w:val="24"/>
        </w:rPr>
        <w:t xml:space="preserve">hijo de un conquistador uxoricida, citado por el Inca Garcilaso en los </w:t>
      </w:r>
      <w:r w:rsidRPr="00206E3A">
        <w:rPr>
          <w:rFonts w:ascii="Times New Roman" w:hAnsi="Times New Roman" w:cs="Palatino-Roman"/>
          <w:b/>
          <w:i/>
          <w:sz w:val="24"/>
          <w:szCs w:val="24"/>
        </w:rPr>
        <w:t>Comentarios Reales</w:t>
      </w:r>
      <w:r>
        <w:rPr>
          <w:rFonts w:ascii="Times New Roman" w:hAnsi="Times New Roman" w:cs="Palatino-Roman"/>
          <w:sz w:val="24"/>
          <w:szCs w:val="24"/>
        </w:rPr>
        <w:t xml:space="preserve"> (este último muy influi</w:t>
      </w:r>
      <w:r w:rsidRPr="009C6BDC">
        <w:rPr>
          <w:rFonts w:ascii="Times New Roman" w:hAnsi="Times New Roman" w:cs="Palatino-Roman"/>
          <w:sz w:val="24"/>
          <w:szCs w:val="24"/>
        </w:rPr>
        <w:t xml:space="preserve">do por la Compañía de Jesús), y con su autoría de la </w:t>
      </w:r>
      <w:r w:rsidRPr="00514743">
        <w:rPr>
          <w:rFonts w:ascii="Times New Roman" w:hAnsi="Times New Roman" w:cs="Palatino-Roman"/>
          <w:b/>
          <w:i/>
          <w:sz w:val="24"/>
          <w:szCs w:val="24"/>
        </w:rPr>
        <w:t>Nueva Coronica</w:t>
      </w:r>
      <w:r>
        <w:rPr>
          <w:rFonts w:ascii="Times New Roman" w:hAnsi="Times New Roman" w:cs="Palatino-Roman"/>
          <w:b/>
          <w:i/>
          <w:sz w:val="24"/>
          <w:szCs w:val="24"/>
        </w:rPr>
        <w:t xml:space="preserve"> y Buen Gobierno</w:t>
      </w:r>
      <w:r w:rsidRPr="009C6BDC">
        <w:rPr>
          <w:rFonts w:ascii="Times New Roman" w:hAnsi="Times New Roman" w:cs="Palatino-Roman"/>
          <w:sz w:val="24"/>
          <w:szCs w:val="24"/>
        </w:rPr>
        <w:t xml:space="preserve"> consentidamente oculta, pues a raíz de la represión post-toledana y a su temprana </w:t>
      </w:r>
      <w:r>
        <w:rPr>
          <w:rFonts w:ascii="Times New Roman" w:hAnsi="Times New Roman" w:cs="Palatino-Roman"/>
          <w:sz w:val="24"/>
          <w:szCs w:val="24"/>
        </w:rPr>
        <w:t>defunción jurídico-parroquial</w:t>
      </w:r>
      <w:r w:rsidRPr="009C6BDC">
        <w:rPr>
          <w:rFonts w:ascii="Times New Roman" w:hAnsi="Times New Roman" w:cs="Palatino-Roman"/>
          <w:sz w:val="24"/>
          <w:szCs w:val="24"/>
        </w:rPr>
        <w:t xml:space="preserve"> fraguada en Málaga debió </w:t>
      </w:r>
      <w:r>
        <w:rPr>
          <w:rFonts w:ascii="Times New Roman" w:hAnsi="Times New Roman" w:cs="Palatino-Roman"/>
          <w:sz w:val="24"/>
          <w:szCs w:val="24"/>
        </w:rPr>
        <w:t xml:space="preserve">--para su </w:t>
      </w:r>
      <w:r w:rsidRPr="00191701">
        <w:rPr>
          <w:rFonts w:ascii="Times New Roman" w:hAnsi="Times New Roman" w:cs="Palatino-Roman"/>
          <w:i/>
          <w:sz w:val="24"/>
          <w:szCs w:val="24"/>
        </w:rPr>
        <w:t>imprimatur</w:t>
      </w:r>
      <w:r>
        <w:rPr>
          <w:rFonts w:ascii="Times New Roman" w:hAnsi="Times New Roman" w:cs="Palatino-Roman"/>
          <w:sz w:val="24"/>
          <w:szCs w:val="24"/>
        </w:rPr>
        <w:t xml:space="preserve">-- </w:t>
      </w:r>
      <w:r w:rsidRPr="009C6BDC">
        <w:rPr>
          <w:rFonts w:ascii="Times New Roman" w:hAnsi="Times New Roman" w:cs="Palatino-Roman"/>
          <w:sz w:val="24"/>
          <w:szCs w:val="24"/>
        </w:rPr>
        <w:t xml:space="preserve">transferir la misma </w:t>
      </w:r>
      <w:r>
        <w:rPr>
          <w:rFonts w:ascii="Times New Roman" w:hAnsi="Times New Roman" w:cs="Palatino-Roman"/>
          <w:sz w:val="24"/>
          <w:szCs w:val="24"/>
        </w:rPr>
        <w:t>a su</w:t>
      </w:r>
      <w:r w:rsidRPr="009C6BDC">
        <w:rPr>
          <w:rFonts w:ascii="Times New Roman" w:hAnsi="Times New Roman" w:cs="Palatino-Roman"/>
          <w:sz w:val="24"/>
          <w:szCs w:val="24"/>
        </w:rPr>
        <w:t xml:space="preserve"> </w:t>
      </w:r>
      <w:r>
        <w:rPr>
          <w:rFonts w:ascii="Times New Roman" w:hAnsi="Times New Roman" w:cs="Palatino-Roman"/>
          <w:sz w:val="24"/>
          <w:szCs w:val="24"/>
        </w:rPr>
        <w:t>testaferr</w:t>
      </w:r>
      <w:r w:rsidRPr="009C6BDC">
        <w:rPr>
          <w:rFonts w:ascii="Times New Roman" w:hAnsi="Times New Roman" w:cs="Palatino-Roman"/>
          <w:sz w:val="24"/>
          <w:szCs w:val="24"/>
        </w:rPr>
        <w:t>o</w:t>
      </w:r>
      <w:r>
        <w:rPr>
          <w:rFonts w:ascii="Times New Roman" w:hAnsi="Times New Roman" w:cs="Palatino-Roman"/>
          <w:sz w:val="24"/>
          <w:szCs w:val="24"/>
        </w:rPr>
        <w:t>,</w:t>
      </w:r>
      <w:r w:rsidRPr="009C6BDC">
        <w:rPr>
          <w:rFonts w:ascii="Times New Roman" w:hAnsi="Times New Roman" w:cs="Palatino-Roman"/>
          <w:sz w:val="24"/>
          <w:szCs w:val="24"/>
        </w:rPr>
        <w:t xml:space="preserve"> </w:t>
      </w:r>
      <w:r>
        <w:rPr>
          <w:rFonts w:ascii="Times New Roman" w:hAnsi="Times New Roman" w:cs="Palatino-Roman"/>
          <w:sz w:val="24"/>
          <w:szCs w:val="24"/>
        </w:rPr>
        <w:t xml:space="preserve">el indígena </w:t>
      </w:r>
      <w:r w:rsidRPr="009C6BDC">
        <w:rPr>
          <w:rFonts w:ascii="Times New Roman" w:hAnsi="Times New Roman" w:cs="Palatino-Roman"/>
          <w:sz w:val="24"/>
          <w:szCs w:val="24"/>
        </w:rPr>
        <w:t>ayacuchano Guamán Poma de Ayala.</w:t>
      </w:r>
      <w:r w:rsidRPr="009C6BDC">
        <w:rPr>
          <w:rStyle w:val="Refdenotaalpie"/>
          <w:rFonts w:ascii="Times New Roman" w:hAnsi="Times New Roman" w:cs="Palatino-Roman"/>
          <w:sz w:val="24"/>
          <w:szCs w:val="24"/>
        </w:rPr>
        <w:footnoteReference w:id="79"/>
      </w:r>
      <w:r>
        <w:rPr>
          <w:rFonts w:ascii="Times New Roman" w:hAnsi="Times New Roman" w:cs="Palatino-Roman"/>
          <w:sz w:val="24"/>
          <w:szCs w:val="24"/>
        </w:rPr>
        <w:t xml:space="preserve"> </w:t>
      </w:r>
    </w:p>
    <w:p w:rsidR="000E7482" w:rsidRDefault="000E7482" w:rsidP="000E7482">
      <w:pPr>
        <w:shd w:val="clear" w:color="auto" w:fill="FFFFFF"/>
        <w:spacing w:after="0" w:line="240" w:lineRule="auto"/>
        <w:rPr>
          <w:rFonts w:ascii="Times New Roman" w:hAnsi="Times New Roman" w:cs="Palatino-Roman"/>
          <w:sz w:val="24"/>
          <w:szCs w:val="24"/>
        </w:rPr>
      </w:pPr>
    </w:p>
    <w:p w:rsidR="000E7482" w:rsidRDefault="000E7482" w:rsidP="000E7482">
      <w:pPr>
        <w:shd w:val="clear" w:color="auto" w:fill="FFFFFF"/>
        <w:spacing w:after="0" w:line="240" w:lineRule="auto"/>
        <w:rPr>
          <w:rFonts w:ascii="Times New Roman" w:hAnsi="Times New Roman" w:cs="Palatino-Roman"/>
          <w:sz w:val="24"/>
          <w:szCs w:val="24"/>
        </w:rPr>
      </w:pPr>
      <w:r w:rsidRPr="009C6BDC">
        <w:rPr>
          <w:rFonts w:ascii="Times New Roman" w:hAnsi="Times New Roman" w:cs="Palatino-Roman"/>
          <w:sz w:val="24"/>
          <w:szCs w:val="24"/>
        </w:rPr>
        <w:t xml:space="preserve">Esta verdadera </w:t>
      </w:r>
      <w:r>
        <w:rPr>
          <w:rFonts w:ascii="Times New Roman" w:hAnsi="Times New Roman" w:cs="Palatino-Roman"/>
          <w:sz w:val="24"/>
          <w:szCs w:val="24"/>
        </w:rPr>
        <w:t xml:space="preserve">y postergada autoría, o la </w:t>
      </w:r>
      <w:r w:rsidR="00E20CCC">
        <w:rPr>
          <w:rFonts w:ascii="Times New Roman" w:hAnsi="Times New Roman" w:cs="Palatino-Roman"/>
          <w:sz w:val="24"/>
          <w:szCs w:val="24"/>
        </w:rPr>
        <w:t xml:space="preserve">bajtiniana </w:t>
      </w:r>
      <w:r>
        <w:rPr>
          <w:rFonts w:ascii="Times New Roman" w:hAnsi="Times New Roman" w:cs="Palatino-Roman"/>
          <w:sz w:val="24"/>
          <w:szCs w:val="24"/>
        </w:rPr>
        <w:t xml:space="preserve">maniobra de </w:t>
      </w:r>
      <w:r w:rsidRPr="00A20AA4">
        <w:rPr>
          <w:rFonts w:ascii="Times New Roman" w:hAnsi="Times New Roman" w:cs="Arial"/>
          <w:sz w:val="24"/>
          <w:szCs w:val="27"/>
          <w:shd w:val="clear" w:color="auto" w:fill="FFFFFF"/>
        </w:rPr>
        <w:t>poner en boca de ot</w:t>
      </w:r>
      <w:r>
        <w:rPr>
          <w:rFonts w:ascii="Times New Roman" w:hAnsi="Times New Roman" w:cs="Arial"/>
          <w:sz w:val="24"/>
          <w:szCs w:val="27"/>
          <w:shd w:val="clear" w:color="auto" w:fill="FFFFFF"/>
        </w:rPr>
        <w:t>ro lo que uno mismo ha escrit</w:t>
      </w:r>
      <w:r w:rsidRPr="00A20AA4">
        <w:rPr>
          <w:rFonts w:ascii="Times New Roman" w:hAnsi="Times New Roman" w:cs="Arial"/>
          <w:sz w:val="24"/>
          <w:szCs w:val="27"/>
          <w:shd w:val="clear" w:color="auto" w:fill="FFFFFF"/>
        </w:rPr>
        <w:t>o</w:t>
      </w:r>
      <w:r w:rsidR="002D3DD8">
        <w:rPr>
          <w:rFonts w:ascii="Times New Roman" w:hAnsi="Times New Roman" w:cs="Arial"/>
          <w:sz w:val="24"/>
          <w:szCs w:val="27"/>
          <w:shd w:val="clear" w:color="auto" w:fill="FFFFFF"/>
        </w:rPr>
        <w:t xml:space="preserve"> (o </w:t>
      </w:r>
      <w:r w:rsidR="00CE0DF6">
        <w:rPr>
          <w:rFonts w:ascii="Times New Roman" w:hAnsi="Times New Roman" w:cs="Arial"/>
          <w:sz w:val="24"/>
          <w:szCs w:val="27"/>
          <w:shd w:val="clear" w:color="auto" w:fill="FFFFFF"/>
        </w:rPr>
        <w:t>“</w:t>
      </w:r>
      <w:r w:rsidR="002D3DD8">
        <w:rPr>
          <w:rFonts w:ascii="Times New Roman" w:hAnsi="Times New Roman" w:cs="Arial"/>
          <w:sz w:val="24"/>
          <w:szCs w:val="27"/>
          <w:shd w:val="clear" w:color="auto" w:fill="FFFFFF"/>
        </w:rPr>
        <w:t>plagio al revés</w:t>
      </w:r>
      <w:r w:rsidR="00CE0DF6">
        <w:rPr>
          <w:rFonts w:ascii="Times New Roman" w:hAnsi="Times New Roman" w:cs="Arial"/>
          <w:sz w:val="24"/>
          <w:szCs w:val="27"/>
          <w:shd w:val="clear" w:color="auto" w:fill="FFFFFF"/>
        </w:rPr>
        <w:t>”</w:t>
      </w:r>
      <w:r w:rsidR="002D3DD8">
        <w:rPr>
          <w:rFonts w:ascii="Times New Roman" w:hAnsi="Times New Roman" w:cs="Arial"/>
          <w:sz w:val="24"/>
          <w:szCs w:val="27"/>
          <w:shd w:val="clear" w:color="auto" w:fill="FFFFFF"/>
        </w:rPr>
        <w:t>)</w:t>
      </w:r>
      <w:r>
        <w:rPr>
          <w:rFonts w:ascii="Times New Roman" w:hAnsi="Times New Roman" w:cs="Arial"/>
          <w:sz w:val="24"/>
          <w:szCs w:val="27"/>
          <w:shd w:val="clear" w:color="auto" w:fill="FFFFFF"/>
        </w:rPr>
        <w:t xml:space="preserve">, conocida como seudonimia, que históricamente era </w:t>
      </w:r>
      <w:r w:rsidRPr="00B15FE5">
        <w:rPr>
          <w:rFonts w:ascii="Times New Roman" w:hAnsi="Times New Roman" w:cs="Arial"/>
          <w:sz w:val="24"/>
          <w:szCs w:val="27"/>
          <w:shd w:val="clear" w:color="auto" w:fill="FFFFFF"/>
        </w:rPr>
        <w:t xml:space="preserve">propia de la  </w:t>
      </w:r>
      <w:r w:rsidRPr="00B15FE5">
        <w:rPr>
          <w:rFonts w:ascii="Times New Roman" w:hAnsi="Times New Roman" w:cs="Arial"/>
          <w:sz w:val="24"/>
          <w:shd w:val="clear" w:color="auto" w:fill="FFFFFF"/>
        </w:rPr>
        <w:t>literatura apocalíptica apócrifa</w:t>
      </w:r>
      <w:r>
        <w:rPr>
          <w:rFonts w:ascii="Times New Roman" w:hAnsi="Times New Roman" w:cs="Arial"/>
          <w:sz w:val="24"/>
          <w:shd w:val="clear" w:color="auto" w:fill="FFFFFF"/>
        </w:rPr>
        <w:t xml:space="preserve"> y de la producción literaria masónica</w:t>
      </w:r>
      <w:r>
        <w:rPr>
          <w:rFonts w:ascii="Arial" w:hAnsi="Arial" w:cs="Arial"/>
          <w:color w:val="000000"/>
          <w:sz w:val="27"/>
          <w:szCs w:val="27"/>
          <w:shd w:val="clear" w:color="auto" w:fill="FFFFFF"/>
        </w:rPr>
        <w:t>,</w:t>
      </w:r>
      <w:r>
        <w:rPr>
          <w:rFonts w:ascii="Times New Roman" w:hAnsi="Times New Roman" w:cs="Palatino-Roman"/>
          <w:sz w:val="24"/>
          <w:szCs w:val="24"/>
        </w:rPr>
        <w:t xml:space="preserve"> ha sido posible confirmarl</w:t>
      </w:r>
      <w:r w:rsidRPr="009C6BDC">
        <w:rPr>
          <w:rFonts w:ascii="Times New Roman" w:hAnsi="Times New Roman" w:cs="Palatino-Roman"/>
          <w:sz w:val="24"/>
          <w:szCs w:val="24"/>
        </w:rPr>
        <w:t xml:space="preserve">a </w:t>
      </w:r>
      <w:r>
        <w:rPr>
          <w:rFonts w:ascii="Times New Roman" w:hAnsi="Times New Roman" w:cs="Palatino-Roman"/>
          <w:sz w:val="24"/>
          <w:szCs w:val="24"/>
        </w:rPr>
        <w:t>recién cuatro siglos después, con lo que la cruda realidad histórica terminó por superar largamente a la ficción fantástica.</w:t>
      </w:r>
      <w:r>
        <w:rPr>
          <w:rStyle w:val="Refdenotaalpie"/>
          <w:rFonts w:ascii="Times New Roman" w:hAnsi="Times New Roman" w:cs="Palatino-Roman"/>
          <w:sz w:val="24"/>
          <w:szCs w:val="24"/>
        </w:rPr>
        <w:footnoteReference w:id="80"/>
      </w:r>
      <w:r>
        <w:rPr>
          <w:rFonts w:ascii="Times New Roman" w:hAnsi="Times New Roman" w:cs="Palatino-Roman"/>
          <w:sz w:val="24"/>
          <w:szCs w:val="24"/>
        </w:rPr>
        <w:t xml:space="preserve"> En efecto, la </w:t>
      </w:r>
      <w:r>
        <w:rPr>
          <w:rFonts w:ascii="Times New Roman" w:hAnsi="Times New Roman" w:cs="Palatino-Roman"/>
          <w:sz w:val="24"/>
          <w:szCs w:val="24"/>
        </w:rPr>
        <w:lastRenderedPageBreak/>
        <w:t>documentación qu</w:t>
      </w:r>
      <w:r w:rsidRPr="009C6BDC">
        <w:rPr>
          <w:rFonts w:ascii="Times New Roman" w:hAnsi="Times New Roman" w:cs="Palatino-Roman"/>
          <w:sz w:val="24"/>
          <w:szCs w:val="24"/>
        </w:rPr>
        <w:t xml:space="preserve">e </w:t>
      </w:r>
      <w:r>
        <w:rPr>
          <w:rFonts w:ascii="Times New Roman" w:hAnsi="Times New Roman" w:cs="Palatino-Roman"/>
          <w:sz w:val="24"/>
          <w:szCs w:val="24"/>
        </w:rPr>
        <w:t xml:space="preserve">prueba el borgeano aserto pertenece a </w:t>
      </w:r>
      <w:r w:rsidRPr="009C6BDC">
        <w:rPr>
          <w:rFonts w:ascii="Times New Roman" w:hAnsi="Times New Roman" w:cs="Palatino-Roman"/>
          <w:sz w:val="24"/>
          <w:szCs w:val="24"/>
        </w:rPr>
        <w:t>una colección privada hallada por Laura Laurencich-Minelli en un palacio de Nápoles (propiedad de Clara Miccinelli), heredada de una donación de Amadeo de Saboya-Aosta (a su vez heredero de su abuelo homónimo el Rey de España en 1870) --que a fines del siglo XIX Paul Rivet</w:t>
      </w:r>
      <w:r>
        <w:rPr>
          <w:rFonts w:ascii="Times New Roman" w:hAnsi="Times New Roman" w:cs="Palatino-Roman"/>
          <w:sz w:val="24"/>
          <w:szCs w:val="24"/>
        </w:rPr>
        <w:t>,</w:t>
      </w:r>
      <w:r w:rsidRPr="009C6BDC">
        <w:rPr>
          <w:rFonts w:ascii="Times New Roman" w:hAnsi="Times New Roman" w:cs="Palatino-Roman"/>
          <w:sz w:val="24"/>
          <w:szCs w:val="24"/>
        </w:rPr>
        <w:t xml:space="preserve"> el autor de la </w:t>
      </w:r>
      <w:r w:rsidRPr="00AE496C">
        <w:rPr>
          <w:rFonts w:ascii="Times New Roman" w:hAnsi="Times New Roman" w:cs="Palatino-Roman"/>
          <w:b/>
          <w:i/>
          <w:sz w:val="24"/>
          <w:szCs w:val="24"/>
        </w:rPr>
        <w:t>Teoría Oceánica del poblamiento de América</w:t>
      </w:r>
      <w:r>
        <w:rPr>
          <w:rFonts w:ascii="Times New Roman" w:hAnsi="Times New Roman" w:cs="Palatino-Roman"/>
          <w:sz w:val="24"/>
          <w:szCs w:val="24"/>
        </w:rPr>
        <w:t xml:space="preserve">, </w:t>
      </w:r>
      <w:r w:rsidRPr="009C6BDC">
        <w:rPr>
          <w:rFonts w:ascii="Times New Roman" w:hAnsi="Times New Roman" w:cs="Palatino-Roman"/>
          <w:sz w:val="24"/>
          <w:szCs w:val="24"/>
        </w:rPr>
        <w:t>había desistid</w:t>
      </w:r>
      <w:r>
        <w:rPr>
          <w:rFonts w:ascii="Times New Roman" w:hAnsi="Times New Roman" w:cs="Palatino-Roman"/>
          <w:sz w:val="24"/>
          <w:szCs w:val="24"/>
        </w:rPr>
        <w:t>o de adquirir. Con un empecinamiento también borgeano y luchando contra los mandarinatos académicos empinados en el poder</w:t>
      </w:r>
      <w:r w:rsidR="00F04BD9">
        <w:rPr>
          <w:rFonts w:ascii="Times New Roman" w:hAnsi="Times New Roman" w:cs="Palatino-Roman"/>
          <w:sz w:val="24"/>
          <w:szCs w:val="24"/>
        </w:rPr>
        <w:t xml:space="preserve"> andino</w:t>
      </w:r>
      <w:r w:rsidRPr="009C6BDC">
        <w:rPr>
          <w:rFonts w:ascii="Times New Roman" w:hAnsi="Times New Roman" w:cs="Palatino-Roman"/>
          <w:sz w:val="24"/>
          <w:szCs w:val="24"/>
        </w:rPr>
        <w:t>, Laurencich-Minelli logró penetrar los secretos más recónditos de este laberíntico Ar</w:t>
      </w:r>
      <w:r>
        <w:rPr>
          <w:rFonts w:ascii="Times New Roman" w:hAnsi="Times New Roman" w:cs="Palatino-Roman"/>
          <w:sz w:val="24"/>
          <w:szCs w:val="24"/>
        </w:rPr>
        <w:t>chivo como si se tratara de un códice m</w:t>
      </w:r>
      <w:r w:rsidRPr="009C6BDC">
        <w:rPr>
          <w:rFonts w:ascii="Times New Roman" w:hAnsi="Times New Roman" w:cs="Palatino-Roman"/>
          <w:sz w:val="24"/>
          <w:szCs w:val="24"/>
        </w:rPr>
        <w:t>aya o fuera la misma Piedra Rosetta.</w:t>
      </w:r>
      <w:r w:rsidRPr="009C6BDC">
        <w:rPr>
          <w:rStyle w:val="Refdenotaalpie"/>
          <w:rFonts w:ascii="Times New Roman" w:hAnsi="Times New Roman" w:cs="Palatino-Roman"/>
          <w:sz w:val="24"/>
          <w:szCs w:val="24"/>
        </w:rPr>
        <w:footnoteReference w:id="81"/>
      </w:r>
      <w:r w:rsidRPr="009C6BDC">
        <w:rPr>
          <w:rFonts w:ascii="Times New Roman" w:hAnsi="Times New Roman" w:cs="Palatino-Roman"/>
          <w:sz w:val="24"/>
          <w:szCs w:val="24"/>
        </w:rPr>
        <w:t xml:space="preserve"> </w:t>
      </w:r>
    </w:p>
    <w:p w:rsidR="000E7482" w:rsidRDefault="000E7482" w:rsidP="000E7482">
      <w:pPr>
        <w:shd w:val="clear" w:color="auto" w:fill="FFFFFF"/>
        <w:spacing w:after="0" w:line="240" w:lineRule="auto"/>
        <w:rPr>
          <w:rFonts w:ascii="Times New Roman" w:hAnsi="Times New Roman" w:cs="Palatino-Roman"/>
          <w:sz w:val="24"/>
          <w:szCs w:val="24"/>
        </w:rPr>
      </w:pPr>
    </w:p>
    <w:p w:rsidR="000E7482" w:rsidRPr="009C6BDC" w:rsidRDefault="000E7482" w:rsidP="000E7482">
      <w:pPr>
        <w:shd w:val="clear" w:color="auto" w:fill="FFFFFF"/>
        <w:spacing w:after="0" w:line="240" w:lineRule="auto"/>
        <w:rPr>
          <w:rFonts w:ascii="Times New Roman" w:hAnsi="Times New Roman" w:cs="Palatino-Roman"/>
          <w:sz w:val="24"/>
          <w:szCs w:val="24"/>
        </w:rPr>
      </w:pPr>
      <w:r w:rsidRPr="009C6BDC">
        <w:rPr>
          <w:rFonts w:ascii="Times New Roman" w:hAnsi="Times New Roman" w:cs="Palatino-Roman"/>
          <w:sz w:val="24"/>
          <w:szCs w:val="24"/>
        </w:rPr>
        <w:t>Por cierto, la comunidad historiográfica peruana se dividió al respecto</w:t>
      </w:r>
      <w:r w:rsidR="00A63A7C">
        <w:rPr>
          <w:rFonts w:ascii="Times New Roman" w:hAnsi="Times New Roman" w:cs="Palatino-Roman"/>
          <w:sz w:val="24"/>
          <w:szCs w:val="24"/>
        </w:rPr>
        <w:t>;</w:t>
      </w:r>
      <w:r w:rsidRPr="009C6BDC">
        <w:rPr>
          <w:rFonts w:ascii="Times New Roman" w:hAnsi="Times New Roman" w:cs="Palatino-Roman"/>
          <w:sz w:val="24"/>
          <w:szCs w:val="24"/>
        </w:rPr>
        <w:t xml:space="preserve"> pero en un comienzo</w:t>
      </w:r>
      <w:r>
        <w:rPr>
          <w:rFonts w:ascii="Times New Roman" w:hAnsi="Times New Roman" w:cs="Palatino-Roman"/>
          <w:sz w:val="24"/>
          <w:szCs w:val="24"/>
        </w:rPr>
        <w:t>, a fines del siglo pasado, asimil</w:t>
      </w:r>
      <w:r w:rsidRPr="009C6BDC">
        <w:rPr>
          <w:rFonts w:ascii="Times New Roman" w:hAnsi="Times New Roman" w:cs="Palatino-Roman"/>
          <w:sz w:val="24"/>
          <w:szCs w:val="24"/>
        </w:rPr>
        <w:t>ó el sensacional y explosivo descubrimiento con una inusitada indiferencia.</w:t>
      </w:r>
      <w:r w:rsidRPr="009C6BDC">
        <w:rPr>
          <w:rStyle w:val="Refdenotaalpie"/>
          <w:rFonts w:ascii="Times New Roman" w:hAnsi="Times New Roman" w:cs="Palatino-Roman"/>
          <w:sz w:val="24"/>
          <w:szCs w:val="24"/>
        </w:rPr>
        <w:footnoteReference w:id="82"/>
      </w:r>
      <w:r w:rsidRPr="009C6BDC">
        <w:rPr>
          <w:rFonts w:ascii="Times New Roman" w:hAnsi="Times New Roman" w:cs="Palatino-Roman"/>
          <w:sz w:val="24"/>
          <w:szCs w:val="24"/>
        </w:rPr>
        <w:t xml:space="preserve">  Y en otros lamentables casos lo recibió con alusiones personales absolutamente ajenas a la vida académica.</w:t>
      </w:r>
      <w:r w:rsidRPr="009C6BDC">
        <w:rPr>
          <w:rStyle w:val="Refdenotaalpie"/>
          <w:rFonts w:ascii="Times New Roman" w:hAnsi="Times New Roman" w:cs="Palatino-Roman"/>
          <w:sz w:val="24"/>
          <w:szCs w:val="24"/>
        </w:rPr>
        <w:footnoteReference w:id="83"/>
      </w:r>
      <w:r w:rsidRPr="009C6BDC">
        <w:rPr>
          <w:rFonts w:ascii="Times New Roman" w:hAnsi="Times New Roman" w:cs="Palatino-Roman"/>
          <w:sz w:val="24"/>
          <w:szCs w:val="24"/>
        </w:rPr>
        <w:t xml:space="preserve"> En su justa réplica, Laurencich-Minelli (2002</w:t>
      </w:r>
      <w:r>
        <w:rPr>
          <w:rFonts w:ascii="Times New Roman" w:hAnsi="Times New Roman" w:cs="Palatino-Roman"/>
          <w:sz w:val="24"/>
          <w:szCs w:val="24"/>
        </w:rPr>
        <w:t xml:space="preserve">) cita tres veces al </w:t>
      </w:r>
      <w:r w:rsidRPr="009C6BDC">
        <w:rPr>
          <w:rFonts w:ascii="Times New Roman" w:hAnsi="Times New Roman" w:cs="Palatino-Roman"/>
          <w:sz w:val="24"/>
          <w:szCs w:val="24"/>
        </w:rPr>
        <w:t>crítico peruano, denunciando su superficialidad, su falta de rigor para analizar el envenenamiento, y su desdén por las comunicaciones científicas de los colegas que han abundado sobre estos mismos descubrimientos.</w:t>
      </w:r>
      <w:r w:rsidRPr="009C6BDC">
        <w:rPr>
          <w:rStyle w:val="Refdenotaalpie"/>
          <w:rFonts w:ascii="Times New Roman" w:hAnsi="Times New Roman" w:cs="Palatino-Roman"/>
          <w:sz w:val="24"/>
          <w:szCs w:val="24"/>
        </w:rPr>
        <w:footnoteReference w:id="84"/>
      </w:r>
    </w:p>
    <w:p w:rsidR="000E7482" w:rsidRDefault="000E7482" w:rsidP="000E7482">
      <w:pPr>
        <w:spacing w:after="0" w:line="240" w:lineRule="auto"/>
        <w:rPr>
          <w:rFonts w:ascii="Times New Roman" w:hAnsi="Times New Roman" w:cs="Palatino-Roman"/>
          <w:sz w:val="24"/>
          <w:szCs w:val="24"/>
        </w:rPr>
      </w:pPr>
    </w:p>
    <w:p w:rsidR="000E7482" w:rsidRDefault="000E7482" w:rsidP="000E7482">
      <w:pPr>
        <w:spacing w:after="0" w:line="240" w:lineRule="auto"/>
        <w:rPr>
          <w:rFonts w:ascii="Times New Roman" w:hAnsi="Times New Roman" w:cs="Palatino-Roman"/>
          <w:sz w:val="24"/>
          <w:szCs w:val="24"/>
        </w:rPr>
      </w:pPr>
      <w:r>
        <w:rPr>
          <w:rFonts w:ascii="Times New Roman" w:hAnsi="Times New Roman" w:cs="Palatino-Roman"/>
          <w:sz w:val="24"/>
          <w:szCs w:val="24"/>
        </w:rPr>
        <w:t xml:space="preserve">Remontando hasta fines del siglo XVI, y a diferencia de la obra del francés Renan, Borges tropezó esta vez con </w:t>
      </w:r>
      <w:r w:rsidR="002E66A2">
        <w:rPr>
          <w:rFonts w:ascii="Times New Roman" w:hAnsi="Times New Roman" w:cs="Palatino-Roman"/>
          <w:sz w:val="24"/>
          <w:szCs w:val="24"/>
        </w:rPr>
        <w:t xml:space="preserve">la ejemplaridad de </w:t>
      </w:r>
      <w:r>
        <w:rPr>
          <w:rFonts w:ascii="Times New Roman" w:hAnsi="Times New Roman" w:cs="Palatino-Roman"/>
          <w:sz w:val="24"/>
          <w:szCs w:val="24"/>
        </w:rPr>
        <w:t>ensayistas latinoamericanos como Rubén Darío, Paul Groussac, y José E. Rodó, seguidos muy de cerca por la Generación del 900 (Ingenieros, Lugones), y por Aníbal Ponce y Manuel Gálvez, que fueron los primeros en</w:t>
      </w:r>
      <w:r w:rsidR="00325273">
        <w:rPr>
          <w:rFonts w:ascii="Times New Roman" w:hAnsi="Times New Roman" w:cs="Palatino-Roman"/>
          <w:sz w:val="24"/>
          <w:szCs w:val="24"/>
        </w:rPr>
        <w:t xml:space="preserve"> la modernidad tardía en interpel</w:t>
      </w:r>
      <w:r>
        <w:rPr>
          <w:rFonts w:ascii="Times New Roman" w:hAnsi="Times New Roman" w:cs="Palatino-Roman"/>
          <w:sz w:val="24"/>
          <w:szCs w:val="24"/>
        </w:rPr>
        <w:t xml:space="preserve">ar </w:t>
      </w:r>
      <w:r w:rsidR="00325273">
        <w:rPr>
          <w:rFonts w:ascii="Times New Roman" w:hAnsi="Times New Roman" w:cs="Palatino-Roman"/>
          <w:sz w:val="24"/>
          <w:szCs w:val="24"/>
        </w:rPr>
        <w:t xml:space="preserve">o re-acentuar </w:t>
      </w:r>
      <w:r w:rsidR="009E53E2">
        <w:rPr>
          <w:rFonts w:ascii="Times New Roman" w:hAnsi="Times New Roman" w:cs="Palatino-Roman"/>
          <w:sz w:val="24"/>
          <w:szCs w:val="24"/>
        </w:rPr>
        <w:t>el drama human</w:t>
      </w:r>
      <w:r>
        <w:rPr>
          <w:rFonts w:ascii="Times New Roman" w:hAnsi="Times New Roman" w:cs="Palatino-Roman"/>
          <w:sz w:val="24"/>
          <w:szCs w:val="24"/>
        </w:rPr>
        <w:t xml:space="preserve">ista de Shakespeare </w:t>
      </w:r>
      <w:r w:rsidRPr="00090C86">
        <w:rPr>
          <w:rFonts w:ascii="Times New Roman" w:hAnsi="Times New Roman" w:cs="Palatino-Roman"/>
          <w:b/>
          <w:i/>
          <w:sz w:val="24"/>
          <w:szCs w:val="24"/>
        </w:rPr>
        <w:t>La Tempestad</w:t>
      </w:r>
      <w:r>
        <w:rPr>
          <w:rFonts w:ascii="Times New Roman" w:hAnsi="Times New Roman" w:cs="Palatino-Roman"/>
          <w:sz w:val="24"/>
          <w:szCs w:val="24"/>
        </w:rPr>
        <w:t>.</w:t>
      </w:r>
      <w:r>
        <w:rPr>
          <w:rStyle w:val="Refdenotaalpie"/>
          <w:rFonts w:ascii="Times New Roman" w:hAnsi="Times New Roman" w:cs="Palatino-Roman"/>
          <w:sz w:val="24"/>
          <w:szCs w:val="24"/>
        </w:rPr>
        <w:footnoteReference w:id="85"/>
      </w:r>
      <w:r>
        <w:rPr>
          <w:rFonts w:ascii="Times New Roman" w:hAnsi="Times New Roman" w:cs="Palatino-Roman"/>
          <w:sz w:val="24"/>
          <w:szCs w:val="24"/>
        </w:rPr>
        <w:t xml:space="preserve"> Este dr</w:t>
      </w:r>
      <w:r w:rsidR="00A40159">
        <w:rPr>
          <w:rFonts w:ascii="Times New Roman" w:hAnsi="Times New Roman" w:cs="Palatino-Roman"/>
          <w:sz w:val="24"/>
          <w:szCs w:val="24"/>
        </w:rPr>
        <w:t xml:space="preserve">ama representa al </w:t>
      </w:r>
      <w:r w:rsidR="009929B8">
        <w:rPr>
          <w:rFonts w:ascii="Times New Roman" w:hAnsi="Times New Roman" w:cs="Palatino-Roman"/>
          <w:sz w:val="24"/>
          <w:szCs w:val="24"/>
        </w:rPr>
        <w:t>colonialismo europeo</w:t>
      </w:r>
      <w:r w:rsidR="009E53E2">
        <w:rPr>
          <w:rFonts w:ascii="Times New Roman" w:hAnsi="Times New Roman" w:cs="Palatino-Roman"/>
          <w:sz w:val="24"/>
          <w:szCs w:val="24"/>
        </w:rPr>
        <w:t xml:space="preserve"> en sus inicios renacentistas</w:t>
      </w:r>
      <w:r w:rsidR="009929B8">
        <w:rPr>
          <w:rFonts w:ascii="Times New Roman" w:hAnsi="Times New Roman" w:cs="Palatino-Roman"/>
          <w:sz w:val="24"/>
          <w:szCs w:val="24"/>
        </w:rPr>
        <w:t>, durante</w:t>
      </w:r>
      <w:r>
        <w:rPr>
          <w:rFonts w:ascii="Times New Roman" w:hAnsi="Times New Roman" w:cs="Palatino-Roman"/>
          <w:sz w:val="24"/>
          <w:szCs w:val="24"/>
        </w:rPr>
        <w:t xml:space="preserve"> la crisis de la </w:t>
      </w:r>
      <w:r w:rsidRPr="000346AF">
        <w:rPr>
          <w:rFonts w:ascii="Times New Roman" w:hAnsi="Times New Roman" w:cs="Palatino-Roman"/>
          <w:sz w:val="24"/>
          <w:szCs w:val="24"/>
        </w:rPr>
        <w:t>dinastía Tudor (</w:t>
      </w:r>
      <w:r w:rsidRPr="000346AF">
        <w:rPr>
          <w:rFonts w:ascii="Times New Roman" w:hAnsi="Times New Roman" w:cs="Arial"/>
          <w:sz w:val="24"/>
          <w:shd w:val="clear" w:color="auto" w:fill="FFFFFF"/>
        </w:rPr>
        <w:t>1485-1603</w:t>
      </w:r>
      <w:r w:rsidRPr="000346AF">
        <w:rPr>
          <w:rFonts w:ascii="Times New Roman" w:hAnsi="Times New Roman" w:cs="Palatino-Roman"/>
          <w:sz w:val="24"/>
          <w:szCs w:val="24"/>
        </w:rPr>
        <w:t>),</w:t>
      </w:r>
      <w:r w:rsidRPr="000346AF">
        <w:rPr>
          <w:rStyle w:val="Refdenotaalpie"/>
          <w:rFonts w:ascii="Times New Roman" w:hAnsi="Times New Roman" w:cs="Palatino-Roman"/>
          <w:sz w:val="24"/>
          <w:szCs w:val="24"/>
        </w:rPr>
        <w:footnoteReference w:id="86"/>
      </w:r>
      <w:r w:rsidRPr="000346AF">
        <w:rPr>
          <w:rFonts w:ascii="Times New Roman" w:hAnsi="Times New Roman" w:cs="Palatino-Roman"/>
          <w:sz w:val="24"/>
          <w:szCs w:val="24"/>
        </w:rPr>
        <w:t xml:space="preserve"> </w:t>
      </w:r>
      <w:r w:rsidR="00A40159">
        <w:rPr>
          <w:rFonts w:ascii="Times New Roman" w:hAnsi="Times New Roman" w:cs="Palatino-Roman"/>
          <w:sz w:val="24"/>
          <w:szCs w:val="24"/>
        </w:rPr>
        <w:t xml:space="preserve">en una época de sideral expansión del conocimiento geográfico y de un </w:t>
      </w:r>
      <w:r w:rsidRPr="000346AF">
        <w:rPr>
          <w:rFonts w:ascii="Times New Roman" w:hAnsi="Times New Roman" w:cs="Palatino-Roman"/>
          <w:sz w:val="24"/>
          <w:szCs w:val="24"/>
        </w:rPr>
        <w:t xml:space="preserve">esencial antagonismo </w:t>
      </w:r>
      <w:r w:rsidR="00A40159">
        <w:rPr>
          <w:rFonts w:ascii="Times New Roman" w:hAnsi="Times New Roman" w:cs="Palatino-Roman"/>
          <w:sz w:val="24"/>
          <w:szCs w:val="24"/>
        </w:rPr>
        <w:t>entre la modernidad anglo-sajona y</w:t>
      </w:r>
      <w:r>
        <w:rPr>
          <w:rFonts w:ascii="Times New Roman" w:hAnsi="Times New Roman" w:cs="Palatino-Roman"/>
          <w:sz w:val="24"/>
          <w:szCs w:val="24"/>
        </w:rPr>
        <w:t xml:space="preserve"> </w:t>
      </w:r>
      <w:r w:rsidR="00AB2A37">
        <w:rPr>
          <w:rFonts w:ascii="Times New Roman" w:hAnsi="Times New Roman" w:cs="Palatino-Roman"/>
          <w:sz w:val="24"/>
          <w:szCs w:val="24"/>
        </w:rPr>
        <w:t xml:space="preserve">la </w:t>
      </w:r>
      <w:r w:rsidR="004B0462">
        <w:rPr>
          <w:rFonts w:ascii="Times New Roman" w:hAnsi="Times New Roman" w:cs="Palatino-Roman"/>
          <w:sz w:val="24"/>
          <w:szCs w:val="24"/>
        </w:rPr>
        <w:t xml:space="preserve">más antigua </w:t>
      </w:r>
      <w:r w:rsidRPr="000346AF">
        <w:rPr>
          <w:rFonts w:ascii="Times New Roman" w:hAnsi="Times New Roman" w:cs="Palatino-Roman"/>
          <w:sz w:val="24"/>
          <w:szCs w:val="24"/>
        </w:rPr>
        <w:t>modernidad</w:t>
      </w:r>
      <w:r>
        <w:rPr>
          <w:rFonts w:ascii="Times New Roman" w:hAnsi="Times New Roman" w:cs="Palatino-Roman"/>
          <w:sz w:val="24"/>
          <w:szCs w:val="24"/>
        </w:rPr>
        <w:t xml:space="preserve"> greco-latina</w:t>
      </w:r>
      <w:r w:rsidR="009929B8">
        <w:rPr>
          <w:rFonts w:ascii="Times New Roman" w:hAnsi="Times New Roman" w:cs="Palatino-Roman"/>
          <w:sz w:val="24"/>
          <w:szCs w:val="24"/>
        </w:rPr>
        <w:t xml:space="preserve"> (España</w:t>
      </w:r>
      <w:r w:rsidR="007E73F7">
        <w:rPr>
          <w:rFonts w:ascii="Times New Roman" w:hAnsi="Times New Roman" w:cs="Palatino-Roman"/>
          <w:sz w:val="24"/>
          <w:szCs w:val="24"/>
        </w:rPr>
        <w:t>, Portugal</w:t>
      </w:r>
      <w:r w:rsidR="009929B8">
        <w:rPr>
          <w:rFonts w:ascii="Times New Roman" w:hAnsi="Times New Roman" w:cs="Palatino-Roman"/>
          <w:sz w:val="24"/>
          <w:szCs w:val="24"/>
        </w:rPr>
        <w:t>)</w:t>
      </w:r>
      <w:r w:rsidR="00FC68B4">
        <w:rPr>
          <w:rFonts w:ascii="Times New Roman" w:hAnsi="Times New Roman" w:cs="Palatino-Roman"/>
          <w:sz w:val="24"/>
          <w:szCs w:val="24"/>
        </w:rPr>
        <w:t>, pero también una época en que aún no se distinguía entre el nativo y el salvaje</w:t>
      </w:r>
      <w:r w:rsidR="009E53E2">
        <w:rPr>
          <w:rFonts w:ascii="Times New Roman" w:hAnsi="Times New Roman" w:cs="Palatino-Roman"/>
          <w:sz w:val="24"/>
          <w:szCs w:val="24"/>
        </w:rPr>
        <w:t>,</w:t>
      </w:r>
      <w:r w:rsidR="007E73F7">
        <w:rPr>
          <w:rFonts w:ascii="Times New Roman" w:hAnsi="Times New Roman" w:cs="Palatino-Roman"/>
          <w:sz w:val="24"/>
          <w:szCs w:val="24"/>
        </w:rPr>
        <w:t xml:space="preserve"> en que Edward Said aún no había dado a luz su obra </w:t>
      </w:r>
      <w:r w:rsidR="007E73F7" w:rsidRPr="00076814">
        <w:rPr>
          <w:rFonts w:ascii="Times New Roman" w:hAnsi="Times New Roman" w:cs="Palatino-Roman"/>
          <w:i/>
          <w:sz w:val="24"/>
          <w:szCs w:val="24"/>
        </w:rPr>
        <w:t>Orientalism</w:t>
      </w:r>
      <w:r w:rsidR="009E53E2">
        <w:rPr>
          <w:rFonts w:ascii="Times New Roman" w:hAnsi="Times New Roman" w:cs="Palatino-Roman"/>
          <w:sz w:val="24"/>
          <w:szCs w:val="24"/>
        </w:rPr>
        <w:t xml:space="preserve">, y en la que Nichanian (2013) instiga un encuentro filosófico entre Derrida y el Borges de </w:t>
      </w:r>
      <w:r w:rsidR="009E53E2" w:rsidRPr="00441E36">
        <w:rPr>
          <w:rFonts w:ascii="Times New Roman" w:hAnsi="Times New Roman" w:cs="Palatino-Roman"/>
          <w:b/>
          <w:i/>
          <w:sz w:val="24"/>
          <w:szCs w:val="24"/>
        </w:rPr>
        <w:t>El Etnógrafo</w:t>
      </w:r>
      <w:r w:rsidR="009E53E2">
        <w:rPr>
          <w:rFonts w:ascii="Times New Roman" w:hAnsi="Times New Roman" w:cs="Palatino-Roman"/>
          <w:sz w:val="24"/>
          <w:szCs w:val="24"/>
        </w:rPr>
        <w:t>.</w:t>
      </w:r>
      <w:r w:rsidR="00B050EB">
        <w:rPr>
          <w:rStyle w:val="Refdenotaalpie"/>
          <w:rFonts w:ascii="Times New Roman" w:hAnsi="Times New Roman" w:cs="Palatino-Roman"/>
          <w:sz w:val="24"/>
          <w:szCs w:val="24"/>
        </w:rPr>
        <w:footnoteReference w:id="87"/>
      </w:r>
      <w:r w:rsidR="00A40159">
        <w:rPr>
          <w:rFonts w:ascii="Times New Roman" w:hAnsi="Times New Roman" w:cs="Palatino-Roman"/>
          <w:sz w:val="24"/>
          <w:szCs w:val="24"/>
        </w:rPr>
        <w:t xml:space="preserve"> La obra </w:t>
      </w:r>
      <w:r w:rsidR="00D86A0E">
        <w:rPr>
          <w:rFonts w:ascii="Times New Roman" w:hAnsi="Times New Roman" w:cs="Palatino-Roman"/>
          <w:sz w:val="24"/>
          <w:szCs w:val="24"/>
        </w:rPr>
        <w:t xml:space="preserve">de Shakespeare </w:t>
      </w:r>
      <w:r>
        <w:rPr>
          <w:rFonts w:ascii="Times New Roman" w:hAnsi="Times New Roman" w:cs="Palatino-Roman"/>
          <w:sz w:val="24"/>
          <w:szCs w:val="24"/>
        </w:rPr>
        <w:t xml:space="preserve">reincorpora al debate --a juicio de Naishtat (2016)-- el “drama abierto del destino del Nuevo Mundo”, escenificado </w:t>
      </w:r>
      <w:r>
        <w:rPr>
          <w:rFonts w:ascii="Times New Roman" w:hAnsi="Times New Roman" w:cs="Palatino-Roman"/>
          <w:sz w:val="24"/>
          <w:szCs w:val="24"/>
        </w:rPr>
        <w:lastRenderedPageBreak/>
        <w:t xml:space="preserve">en una metafórica isla del Caribe (Bermudas), y centrado en las características humanas (sexualidad, raza y género) de sus </w:t>
      </w:r>
      <w:r w:rsidRPr="003B27B4">
        <w:rPr>
          <w:rFonts w:ascii="Times New Roman" w:hAnsi="Times New Roman" w:cs="Palatino-Roman"/>
          <w:sz w:val="24"/>
          <w:szCs w:val="24"/>
        </w:rPr>
        <w:t>personaje</w:t>
      </w:r>
      <w:r>
        <w:rPr>
          <w:rFonts w:ascii="Times New Roman" w:hAnsi="Times New Roman" w:cs="Palatino-Roman"/>
          <w:sz w:val="24"/>
          <w:szCs w:val="24"/>
        </w:rPr>
        <w:t>s</w:t>
      </w:r>
      <w:r w:rsidRPr="003B27B4">
        <w:rPr>
          <w:rFonts w:ascii="Times New Roman" w:hAnsi="Times New Roman" w:cs="Palatino-Roman"/>
          <w:sz w:val="24"/>
          <w:szCs w:val="24"/>
        </w:rPr>
        <w:t xml:space="preserve"> </w:t>
      </w:r>
      <w:r>
        <w:rPr>
          <w:rFonts w:ascii="Times New Roman" w:hAnsi="Times New Roman" w:cs="Palatino-Roman"/>
          <w:sz w:val="24"/>
          <w:szCs w:val="24"/>
        </w:rPr>
        <w:t>más medulares</w:t>
      </w:r>
      <w:r w:rsidRPr="0087506B">
        <w:rPr>
          <w:rFonts w:ascii="Times New Roman" w:hAnsi="Times New Roman" w:cs="Palatino-Roman"/>
          <w:sz w:val="24"/>
          <w:szCs w:val="24"/>
        </w:rPr>
        <w:t>, la</w:t>
      </w:r>
      <w:r>
        <w:rPr>
          <w:rFonts w:ascii="Times New Roman" w:hAnsi="Times New Roman" w:cs="Palatino-Roman"/>
          <w:sz w:val="24"/>
          <w:szCs w:val="24"/>
        </w:rPr>
        <w:t>s</w:t>
      </w:r>
      <w:r w:rsidRPr="0087506B">
        <w:rPr>
          <w:rFonts w:ascii="Times New Roman" w:hAnsi="Times New Roman" w:cs="Palatino-Roman"/>
          <w:sz w:val="24"/>
          <w:szCs w:val="24"/>
        </w:rPr>
        <w:t xml:space="preserve"> figura</w:t>
      </w:r>
      <w:r>
        <w:rPr>
          <w:rFonts w:ascii="Times New Roman" w:hAnsi="Times New Roman" w:cs="Palatino-Roman"/>
          <w:sz w:val="24"/>
          <w:szCs w:val="24"/>
        </w:rPr>
        <w:t>s</w:t>
      </w:r>
      <w:r w:rsidRPr="0087506B">
        <w:rPr>
          <w:rFonts w:ascii="Times New Roman" w:hAnsi="Times New Roman" w:cs="Palatino-Roman"/>
          <w:sz w:val="24"/>
          <w:szCs w:val="24"/>
        </w:rPr>
        <w:t xml:space="preserve"> de Calibán</w:t>
      </w:r>
      <w:r>
        <w:rPr>
          <w:rFonts w:ascii="Times New Roman" w:hAnsi="Times New Roman" w:cs="Palatino-Roman"/>
          <w:sz w:val="24"/>
          <w:szCs w:val="24"/>
        </w:rPr>
        <w:t xml:space="preserve"> y de Ariel</w:t>
      </w:r>
      <w:r w:rsidRPr="0087506B">
        <w:rPr>
          <w:rFonts w:ascii="Times New Roman" w:hAnsi="Times New Roman" w:cs="Palatino-Roman"/>
          <w:sz w:val="24"/>
          <w:szCs w:val="24"/>
        </w:rPr>
        <w:t>,</w:t>
      </w:r>
      <w:r>
        <w:rPr>
          <w:rFonts w:ascii="Times New Roman" w:hAnsi="Times New Roman" w:cs="Palatino-Roman"/>
          <w:sz w:val="24"/>
          <w:szCs w:val="24"/>
        </w:rPr>
        <w:t xml:space="preserve"> adornadas con todas sus virtudes, estigmas y estereotipos.</w:t>
      </w:r>
      <w:r w:rsidRPr="009C6BDC">
        <w:rPr>
          <w:rStyle w:val="Refdenotaalpie"/>
          <w:rFonts w:ascii="Times New Roman" w:hAnsi="Times New Roman" w:cs="Palatino-Roman"/>
          <w:sz w:val="24"/>
          <w:szCs w:val="24"/>
        </w:rPr>
        <w:footnoteReference w:id="88"/>
      </w:r>
      <w:r>
        <w:rPr>
          <w:rFonts w:ascii="Times New Roman" w:hAnsi="Times New Roman" w:cs="Palatino-Roman"/>
          <w:sz w:val="24"/>
          <w:szCs w:val="24"/>
        </w:rPr>
        <w:t xml:space="preserve"> Entre los estigmas de Calibán </w:t>
      </w:r>
      <w:r w:rsidR="007E6A8E">
        <w:rPr>
          <w:rFonts w:ascii="Times New Roman" w:hAnsi="Times New Roman" w:cs="Palatino-Roman"/>
          <w:sz w:val="24"/>
          <w:szCs w:val="24"/>
        </w:rPr>
        <w:t xml:space="preserve">que Shakespeare interpela a </w:t>
      </w:r>
      <w:r>
        <w:rPr>
          <w:rFonts w:ascii="Times New Roman" w:hAnsi="Times New Roman" w:cs="Palatino-Roman"/>
          <w:sz w:val="24"/>
          <w:szCs w:val="24"/>
        </w:rPr>
        <w:t xml:space="preserve">los </w:t>
      </w:r>
      <w:r w:rsidRPr="00166764">
        <w:rPr>
          <w:rFonts w:ascii="Times New Roman" w:hAnsi="Times New Roman" w:cs="Palatino-Roman"/>
          <w:b/>
          <w:i/>
          <w:sz w:val="24"/>
          <w:szCs w:val="24"/>
        </w:rPr>
        <w:t>Ensayos</w:t>
      </w:r>
      <w:r>
        <w:rPr>
          <w:rFonts w:ascii="Times New Roman" w:hAnsi="Times New Roman" w:cs="Palatino-Roman"/>
          <w:sz w:val="24"/>
          <w:szCs w:val="24"/>
        </w:rPr>
        <w:t xml:space="preserve"> (1592) de Montaigne, estaba la minotáurica antropofagia, razón por la cual lleva ese apodo deformado de la palabra caníbal.</w:t>
      </w:r>
      <w:r>
        <w:rPr>
          <w:rStyle w:val="Refdenotaalpie"/>
          <w:rFonts w:ascii="Times New Roman" w:hAnsi="Times New Roman" w:cs="Palatino-Roman"/>
          <w:sz w:val="24"/>
          <w:szCs w:val="24"/>
        </w:rPr>
        <w:footnoteReference w:id="89"/>
      </w:r>
    </w:p>
    <w:p w:rsidR="000E7482" w:rsidRDefault="000E7482" w:rsidP="000E7482">
      <w:pPr>
        <w:spacing w:after="0" w:line="240" w:lineRule="auto"/>
        <w:rPr>
          <w:rFonts w:ascii="Times New Roman" w:hAnsi="Times New Roman" w:cs="Palatino-Roman"/>
          <w:sz w:val="24"/>
          <w:szCs w:val="24"/>
        </w:rPr>
      </w:pPr>
    </w:p>
    <w:p w:rsidR="0052431C" w:rsidRDefault="000E7482" w:rsidP="000E7482">
      <w:pPr>
        <w:spacing w:after="0" w:line="240" w:lineRule="auto"/>
        <w:rPr>
          <w:rFonts w:ascii="Times New Roman" w:hAnsi="Times New Roman" w:cs="Palatino-Roman"/>
          <w:sz w:val="24"/>
          <w:szCs w:val="24"/>
        </w:rPr>
      </w:pPr>
      <w:r>
        <w:rPr>
          <w:rFonts w:ascii="Times New Roman" w:hAnsi="Times New Roman" w:cs="Palatino-Roman"/>
          <w:sz w:val="24"/>
          <w:szCs w:val="24"/>
        </w:rPr>
        <w:t xml:space="preserve">Y a propósito de la minotáurica esclavitud a la que eran sometidos los indios en el Nuevo Mundo (mita, yanaconazgo), y a su sustitución con los negros importados desde África, Borges había ensayado antes de componer el </w:t>
      </w:r>
      <w:r w:rsidRPr="003269AC">
        <w:rPr>
          <w:rFonts w:ascii="Times New Roman" w:hAnsi="Times New Roman" w:cs="Palatino-Roman"/>
          <w:b/>
          <w:i/>
          <w:sz w:val="24"/>
          <w:szCs w:val="24"/>
        </w:rPr>
        <w:t>Poema Conjetural</w:t>
      </w:r>
      <w:r>
        <w:rPr>
          <w:rFonts w:ascii="Times New Roman" w:hAnsi="Times New Roman" w:cs="Palatino-Roman"/>
          <w:sz w:val="24"/>
          <w:szCs w:val="24"/>
        </w:rPr>
        <w:t xml:space="preserve"> una explicación para la adopción de la esclavitud negra en su cuento </w:t>
      </w:r>
      <w:r w:rsidRPr="008D6669">
        <w:rPr>
          <w:rFonts w:ascii="Times New Roman" w:hAnsi="Times New Roman" w:cs="Palatino-Roman"/>
          <w:b/>
          <w:i/>
          <w:sz w:val="24"/>
          <w:szCs w:val="24"/>
        </w:rPr>
        <w:t>El Atroz redentor Lazarus Morell</w:t>
      </w:r>
      <w:r>
        <w:rPr>
          <w:rFonts w:ascii="Times New Roman" w:hAnsi="Times New Roman" w:cs="Palatino-Roman"/>
          <w:sz w:val="24"/>
          <w:szCs w:val="24"/>
        </w:rPr>
        <w:t xml:space="preserve">, publicado en </w:t>
      </w:r>
      <w:r w:rsidRPr="00FD2B27">
        <w:rPr>
          <w:rFonts w:ascii="Times New Roman" w:hAnsi="Times New Roman" w:cs="Palatino-Roman"/>
          <w:b/>
          <w:i/>
          <w:sz w:val="24"/>
          <w:szCs w:val="24"/>
        </w:rPr>
        <w:t>La Historia Universal de la Infamia</w:t>
      </w:r>
      <w:r w:rsidR="0052431C">
        <w:rPr>
          <w:rFonts w:ascii="Times New Roman" w:hAnsi="Times New Roman" w:cs="Palatino-Roman"/>
          <w:sz w:val="24"/>
          <w:szCs w:val="24"/>
        </w:rPr>
        <w:t xml:space="preserve"> (1935).</w:t>
      </w:r>
      <w:r>
        <w:rPr>
          <w:rFonts w:ascii="Times New Roman" w:hAnsi="Times New Roman" w:cs="Palatino-Roman"/>
          <w:sz w:val="24"/>
          <w:szCs w:val="24"/>
        </w:rPr>
        <w:t xml:space="preserve"> </w:t>
      </w:r>
      <w:r w:rsidR="00406665">
        <w:rPr>
          <w:rFonts w:ascii="Times New Roman" w:hAnsi="Times New Roman" w:cs="Palatino-Roman"/>
          <w:sz w:val="24"/>
          <w:szCs w:val="24"/>
        </w:rPr>
        <w:t>La argumentación esgrimida para</w:t>
      </w:r>
      <w:r w:rsidR="0052431C">
        <w:rPr>
          <w:rFonts w:ascii="Times New Roman" w:hAnsi="Times New Roman" w:cs="Palatino-Roman"/>
          <w:sz w:val="24"/>
          <w:szCs w:val="24"/>
        </w:rPr>
        <w:t xml:space="preserve"> la adopción esclavista, Borges la extendió a la modernidad anglo-sajona, pues el redentor Lazarus Morell lucró con ella en las colonias sureñas de EE.UU, donde se destacó especialmente la Iglesia Bautista, sin que esta hubiera hecho cuestionamiento religioso alguno.</w:t>
      </w:r>
      <w:r w:rsidR="0052431C">
        <w:rPr>
          <w:rStyle w:val="Refdenotaalpie"/>
          <w:rFonts w:ascii="Times New Roman" w:hAnsi="Times New Roman" w:cs="Palatino-Roman"/>
          <w:sz w:val="24"/>
          <w:szCs w:val="24"/>
        </w:rPr>
        <w:footnoteReference w:id="90"/>
      </w:r>
      <w:r w:rsidR="0052431C">
        <w:rPr>
          <w:rFonts w:ascii="Times New Roman" w:hAnsi="Times New Roman" w:cs="Palatino-Roman"/>
          <w:sz w:val="24"/>
          <w:szCs w:val="24"/>
        </w:rPr>
        <w:t xml:space="preserve"> </w:t>
      </w:r>
    </w:p>
    <w:p w:rsidR="000E7482" w:rsidRDefault="000E7482" w:rsidP="000E7482">
      <w:pPr>
        <w:spacing w:after="0" w:line="240" w:lineRule="auto"/>
        <w:rPr>
          <w:rFonts w:ascii="Times New Roman" w:hAnsi="Times New Roman" w:cs="Palatino-Roman"/>
          <w:sz w:val="24"/>
          <w:szCs w:val="24"/>
        </w:rPr>
      </w:pPr>
    </w:p>
    <w:p w:rsidR="000E7482" w:rsidRDefault="000E7482" w:rsidP="000E7482">
      <w:pPr>
        <w:spacing w:after="0" w:line="240" w:lineRule="auto"/>
        <w:rPr>
          <w:rFonts w:ascii="Times New Roman" w:hAnsi="Times New Roman" w:cs="Palatino-Roman"/>
          <w:sz w:val="24"/>
          <w:szCs w:val="24"/>
        </w:rPr>
      </w:pPr>
      <w:r>
        <w:rPr>
          <w:rFonts w:ascii="Times New Roman" w:hAnsi="Times New Roman" w:cs="Palatino-Roman"/>
          <w:sz w:val="24"/>
          <w:szCs w:val="24"/>
        </w:rPr>
        <w:t xml:space="preserve">El pretendido origen piadoso de Fr. Bartolomé de las Casas en </w:t>
      </w:r>
      <w:r w:rsidR="007A1A98">
        <w:rPr>
          <w:rFonts w:ascii="Times New Roman" w:hAnsi="Times New Roman" w:cs="Palatino-Roman"/>
          <w:sz w:val="24"/>
          <w:szCs w:val="24"/>
        </w:rPr>
        <w:t>defensa de los indios fue parodi</w:t>
      </w:r>
      <w:r>
        <w:rPr>
          <w:rFonts w:ascii="Times New Roman" w:hAnsi="Times New Roman" w:cs="Palatino-Roman"/>
          <w:sz w:val="24"/>
          <w:szCs w:val="24"/>
        </w:rPr>
        <w:t>ado por su sugerencia de importar esclavos de África, dirigida al emperador Carlos V</w:t>
      </w:r>
      <w:r w:rsidRPr="006058C2">
        <w:rPr>
          <w:rFonts w:ascii="Times New Roman" w:hAnsi="Times New Roman" w:cs="Palatino-Roman"/>
          <w:sz w:val="24"/>
          <w:szCs w:val="24"/>
        </w:rPr>
        <w:t xml:space="preserve"> </w:t>
      </w:r>
      <w:r>
        <w:rPr>
          <w:rFonts w:ascii="Times New Roman" w:hAnsi="Times New Roman" w:cs="Palatino-Roman"/>
          <w:sz w:val="24"/>
          <w:szCs w:val="24"/>
        </w:rPr>
        <w:t>en 1517.</w:t>
      </w:r>
      <w:r>
        <w:rPr>
          <w:rStyle w:val="Refdenotaalpie"/>
          <w:rFonts w:ascii="Times New Roman" w:hAnsi="Times New Roman" w:cs="Palatino-Roman"/>
          <w:sz w:val="24"/>
          <w:szCs w:val="24"/>
        </w:rPr>
        <w:footnoteReference w:id="91"/>
      </w:r>
      <w:r>
        <w:rPr>
          <w:rFonts w:ascii="Times New Roman" w:hAnsi="Times New Roman" w:cs="Palatino-Roman"/>
          <w:sz w:val="24"/>
          <w:szCs w:val="24"/>
        </w:rPr>
        <w:t xml:space="preserve"> Pero como buscando profundizar una explicación que le sonaba paradójica acerca de la esclavitud de los indios, que Bartolomé de las Casas había logrado emancipar importando negros, Borges se informó --a partir de  la visita de Alfred Métraux a Buenos Aires en 1928 (que lo familiarizaron con las investigaciones en Brasil de Levi-Strauss y de su </w:t>
      </w:r>
      <w:r w:rsidRPr="00111DE0">
        <w:rPr>
          <w:rFonts w:ascii="Times New Roman" w:hAnsi="Times New Roman" w:cs="Palatino-Roman"/>
          <w:b/>
          <w:i/>
          <w:sz w:val="24"/>
          <w:szCs w:val="24"/>
        </w:rPr>
        <w:t>Pensamiento Salvaje</w:t>
      </w:r>
      <w:r>
        <w:rPr>
          <w:rFonts w:ascii="Times New Roman" w:hAnsi="Times New Roman" w:cs="Palatino-Roman"/>
          <w:sz w:val="24"/>
          <w:szCs w:val="24"/>
        </w:rPr>
        <w:t xml:space="preserve">)-- de los trabajos en Bolivia con los Uros-Chipaya (Oruro), vieja población cuya cultura posee una lengua pre-existente a todas las conocidas, de parentesco lingüístico arawaco, y cuya etnia había estado sometida por los Aymaras, tanto como estos últimos lo estuvieron por los Quechuas e Incas y que estuvo nostálgicamente retratada en el documental </w:t>
      </w:r>
      <w:r w:rsidRPr="00767E5E">
        <w:rPr>
          <w:rFonts w:ascii="Times New Roman" w:hAnsi="Times New Roman" w:cs="Palatino-Roman"/>
          <w:b/>
          <w:i/>
          <w:sz w:val="24"/>
          <w:szCs w:val="24"/>
        </w:rPr>
        <w:t>Vuelve Sebastiana</w:t>
      </w:r>
      <w:r>
        <w:rPr>
          <w:rFonts w:ascii="Times New Roman" w:hAnsi="Times New Roman" w:cs="Palatino-Roman"/>
          <w:sz w:val="24"/>
          <w:szCs w:val="24"/>
        </w:rPr>
        <w:t>, filmado en 1953 por Jorge Ruiz.</w:t>
      </w:r>
      <w:r>
        <w:rPr>
          <w:rStyle w:val="Refdenotaalpie"/>
          <w:rFonts w:ascii="Times New Roman" w:hAnsi="Times New Roman" w:cs="Palatino-Roman"/>
          <w:sz w:val="24"/>
          <w:szCs w:val="24"/>
        </w:rPr>
        <w:footnoteReference w:id="92"/>
      </w:r>
      <w:r>
        <w:rPr>
          <w:rFonts w:ascii="Times New Roman" w:hAnsi="Times New Roman" w:cs="Palatino-Roman"/>
          <w:sz w:val="24"/>
          <w:szCs w:val="24"/>
        </w:rPr>
        <w:t xml:space="preserve"> </w:t>
      </w:r>
    </w:p>
    <w:p w:rsidR="000E7482" w:rsidRDefault="000E7482" w:rsidP="000E7482">
      <w:pPr>
        <w:spacing w:after="0" w:line="240" w:lineRule="auto"/>
        <w:rPr>
          <w:rFonts w:ascii="Times New Roman" w:hAnsi="Times New Roman" w:cs="Palatino-Roman"/>
          <w:sz w:val="24"/>
          <w:szCs w:val="24"/>
        </w:rPr>
      </w:pPr>
    </w:p>
    <w:p w:rsidR="0017641D" w:rsidRPr="00CA3041" w:rsidRDefault="0017641D" w:rsidP="0017641D">
      <w:pPr>
        <w:spacing w:after="0" w:line="240" w:lineRule="auto"/>
        <w:rPr>
          <w:rFonts w:ascii="Times New Roman" w:hAnsi="Times New Roman"/>
          <w:sz w:val="24"/>
        </w:rPr>
      </w:pPr>
      <w:r>
        <w:rPr>
          <w:rFonts w:ascii="Times New Roman" w:hAnsi="Times New Roman" w:cs="Palatino-Roman"/>
          <w:sz w:val="24"/>
          <w:szCs w:val="24"/>
        </w:rPr>
        <w:t>Esta borgeana indagación,</w:t>
      </w:r>
      <w:r>
        <w:rPr>
          <w:rStyle w:val="a"/>
          <w:rFonts w:ascii="Times New Roman" w:hAnsi="Times New Roman" w:cs="Arial"/>
          <w:spacing w:val="-15"/>
          <w:sz w:val="24"/>
          <w:szCs w:val="126"/>
          <w:bdr w:val="none" w:sz="0" w:space="0" w:color="auto" w:frame="1"/>
          <w:shd w:val="clear" w:color="auto" w:fill="F1F1F1"/>
        </w:rPr>
        <w:t xml:space="preserve"> </w:t>
      </w:r>
      <w:r>
        <w:rPr>
          <w:rFonts w:ascii="Times New Roman" w:hAnsi="Times New Roman" w:cs="Palatino-Roman"/>
          <w:sz w:val="24"/>
          <w:szCs w:val="24"/>
        </w:rPr>
        <w:t xml:space="preserve">que quedó reflejada </w:t>
      </w:r>
      <w:r w:rsidRPr="00B52418">
        <w:rPr>
          <w:rFonts w:ascii="Times New Roman" w:hAnsi="Times New Roman" w:cs="Palatino-Roman"/>
          <w:sz w:val="24"/>
          <w:szCs w:val="24"/>
        </w:rPr>
        <w:t>en sus cuentos</w:t>
      </w:r>
      <w:r w:rsidRPr="00AF5564">
        <w:rPr>
          <w:rFonts w:ascii="Times New Roman" w:hAnsi="Times New Roman" w:cs="Palatino-Roman"/>
          <w:sz w:val="24"/>
          <w:szCs w:val="24"/>
        </w:rPr>
        <w:t xml:space="preserve"> </w:t>
      </w:r>
      <w:r w:rsidRPr="005C0461">
        <w:rPr>
          <w:rFonts w:ascii="Times New Roman" w:hAnsi="Times New Roman" w:cs="Palatino-Roman"/>
          <w:b/>
          <w:i/>
          <w:sz w:val="24"/>
          <w:szCs w:val="24"/>
        </w:rPr>
        <w:t>El Informe de Brodie</w:t>
      </w:r>
      <w:r>
        <w:rPr>
          <w:rFonts w:ascii="Times New Roman" w:hAnsi="Times New Roman" w:cs="Palatino-Roman"/>
          <w:sz w:val="24"/>
          <w:szCs w:val="24"/>
        </w:rPr>
        <w:t>, y en</w:t>
      </w:r>
      <w:r w:rsidRPr="00B52418">
        <w:rPr>
          <w:rFonts w:ascii="Times New Roman" w:hAnsi="Times New Roman" w:cs="Palatino-Roman"/>
          <w:sz w:val="24"/>
          <w:szCs w:val="24"/>
        </w:rPr>
        <w:t xml:space="preserve"> </w:t>
      </w:r>
      <w:r w:rsidRPr="00D2656F">
        <w:rPr>
          <w:rFonts w:ascii="Times New Roman" w:hAnsi="Times New Roman" w:cs="Palatino-Roman"/>
          <w:b/>
          <w:i/>
          <w:sz w:val="24"/>
          <w:szCs w:val="24"/>
        </w:rPr>
        <w:t>El Etnógrafo</w:t>
      </w:r>
      <w:r w:rsidRPr="00B52418">
        <w:rPr>
          <w:rFonts w:ascii="Times New Roman" w:hAnsi="Times New Roman" w:cs="Palatino-Roman"/>
          <w:sz w:val="24"/>
          <w:szCs w:val="24"/>
        </w:rPr>
        <w:t xml:space="preserve"> </w:t>
      </w:r>
      <w:r w:rsidRPr="00B52418">
        <w:rPr>
          <w:rStyle w:val="apple-converted-space"/>
          <w:rFonts w:ascii="Times New Roman" w:hAnsi="Times New Roman" w:cs="Arial"/>
          <w:sz w:val="24"/>
          <w:shd w:val="clear" w:color="auto" w:fill="FFFFFF"/>
        </w:rPr>
        <w:t> </w:t>
      </w:r>
      <w:r>
        <w:rPr>
          <w:rStyle w:val="apple-converted-space"/>
          <w:rFonts w:ascii="Times New Roman" w:hAnsi="Times New Roman" w:cs="Arial"/>
          <w:sz w:val="24"/>
          <w:shd w:val="clear" w:color="auto" w:fill="FFFFFF"/>
        </w:rPr>
        <w:t>(</w:t>
      </w:r>
      <w:r w:rsidR="007C2E11">
        <w:rPr>
          <w:rFonts w:ascii="Times New Roman" w:hAnsi="Times New Roman" w:cs="Palatino-Roman"/>
          <w:sz w:val="24"/>
          <w:szCs w:val="24"/>
        </w:rPr>
        <w:t xml:space="preserve">aludiendo </w:t>
      </w:r>
      <w:r w:rsidR="00CE1FA2">
        <w:rPr>
          <w:rFonts w:ascii="Times New Roman" w:hAnsi="Times New Roman" w:cs="Palatino-Roman"/>
          <w:sz w:val="24"/>
          <w:szCs w:val="24"/>
        </w:rPr>
        <w:t>a Borges mismo</w:t>
      </w:r>
      <w:r w:rsidR="007C2E11">
        <w:rPr>
          <w:rFonts w:ascii="Times New Roman" w:hAnsi="Times New Roman" w:cs="Palatino-Roman"/>
          <w:sz w:val="24"/>
          <w:szCs w:val="24"/>
        </w:rPr>
        <w:t xml:space="preserve"> en una suerte de parodia autobiográfica</w:t>
      </w:r>
      <w:r>
        <w:rPr>
          <w:rFonts w:ascii="Times New Roman" w:hAnsi="Times New Roman" w:cs="Palatino-Roman"/>
          <w:sz w:val="24"/>
          <w:szCs w:val="24"/>
        </w:rPr>
        <w:t xml:space="preserve">), </w:t>
      </w:r>
      <w:r>
        <w:rPr>
          <w:rStyle w:val="apple-converted-space"/>
          <w:rFonts w:ascii="Times New Roman" w:hAnsi="Times New Roman" w:cs="Arial"/>
          <w:sz w:val="24"/>
          <w:shd w:val="clear" w:color="auto" w:fill="FFFFFF"/>
        </w:rPr>
        <w:t>publicada</w:t>
      </w:r>
      <w:r w:rsidRPr="00B52418">
        <w:rPr>
          <w:rStyle w:val="apple-converted-space"/>
          <w:rFonts w:ascii="Times New Roman" w:hAnsi="Times New Roman" w:cs="Arial"/>
          <w:sz w:val="24"/>
          <w:shd w:val="clear" w:color="auto" w:fill="FFFFFF"/>
        </w:rPr>
        <w:t xml:space="preserve"> </w:t>
      </w:r>
      <w:r>
        <w:rPr>
          <w:rStyle w:val="apple-converted-space"/>
          <w:rFonts w:ascii="Times New Roman" w:hAnsi="Times New Roman" w:cs="Arial"/>
          <w:sz w:val="24"/>
          <w:shd w:val="clear" w:color="auto" w:fill="FFFFFF"/>
        </w:rPr>
        <w:t xml:space="preserve">tres décadas después </w:t>
      </w:r>
      <w:r w:rsidRPr="00B52418">
        <w:rPr>
          <w:rStyle w:val="apple-converted-space"/>
          <w:rFonts w:ascii="Times New Roman" w:hAnsi="Times New Roman" w:cs="Arial"/>
          <w:sz w:val="24"/>
          <w:shd w:val="clear" w:color="auto" w:fill="FFFFFF"/>
        </w:rPr>
        <w:t xml:space="preserve">en el </w:t>
      </w:r>
      <w:r>
        <w:rPr>
          <w:rStyle w:val="apple-converted-space"/>
          <w:rFonts w:ascii="Times New Roman" w:hAnsi="Times New Roman" w:cs="Arial"/>
          <w:sz w:val="24"/>
          <w:shd w:val="clear" w:color="auto" w:fill="FFFFFF"/>
        </w:rPr>
        <w:t xml:space="preserve">libro </w:t>
      </w:r>
      <w:r w:rsidRPr="0021262E">
        <w:rPr>
          <w:rFonts w:ascii="Times New Roman" w:hAnsi="Times New Roman" w:cs="Arial"/>
          <w:b/>
          <w:i/>
          <w:sz w:val="24"/>
          <w:shd w:val="clear" w:color="auto" w:fill="FFFFFF"/>
        </w:rPr>
        <w:t>Elogio de la sombra</w:t>
      </w:r>
      <w:r w:rsidRPr="00B52418">
        <w:rPr>
          <w:rFonts w:ascii="Times New Roman" w:hAnsi="Times New Roman" w:cs="Arial"/>
          <w:sz w:val="24"/>
          <w:shd w:val="clear" w:color="auto" w:fill="FFFFFF"/>
        </w:rPr>
        <w:t xml:space="preserve"> (1969),</w:t>
      </w:r>
      <w:r>
        <w:rPr>
          <w:rFonts w:ascii="Times New Roman" w:hAnsi="Times New Roman" w:cs="Palatino-Roman"/>
          <w:sz w:val="24"/>
          <w:szCs w:val="24"/>
        </w:rPr>
        <w:t xml:space="preserve"> influyó </w:t>
      </w:r>
      <w:r w:rsidRPr="00B52418">
        <w:rPr>
          <w:rFonts w:ascii="Times New Roman" w:hAnsi="Times New Roman" w:cs="Palatino-Roman"/>
          <w:sz w:val="24"/>
          <w:szCs w:val="24"/>
        </w:rPr>
        <w:t>notoriamente</w:t>
      </w:r>
      <w:r w:rsidR="00CE1FA2">
        <w:rPr>
          <w:rFonts w:ascii="Times New Roman" w:hAnsi="Times New Roman" w:cs="Palatino-Roman"/>
          <w:sz w:val="24"/>
          <w:szCs w:val="24"/>
        </w:rPr>
        <w:t xml:space="preserve"> en la visión de los intelectuales  </w:t>
      </w:r>
      <w:r>
        <w:rPr>
          <w:rFonts w:ascii="Times New Roman" w:hAnsi="Times New Roman" w:cs="Palatino-Roman"/>
          <w:sz w:val="24"/>
          <w:szCs w:val="24"/>
        </w:rPr>
        <w:t xml:space="preserve">pues concluye sabiamente que en toda investigación </w:t>
      </w:r>
      <w:r w:rsidR="00CE1FA2">
        <w:rPr>
          <w:rFonts w:ascii="Times New Roman" w:hAnsi="Times New Roman" w:cs="Palatino-Roman"/>
          <w:sz w:val="24"/>
          <w:szCs w:val="24"/>
        </w:rPr>
        <w:t>o producción literaria debe existir una perfecta circularidad entre la ley del archivo (o biblioteca universal) y la ley de Borges, la que permite a</w:t>
      </w:r>
      <w:r w:rsidR="00DC58E6">
        <w:rPr>
          <w:rFonts w:ascii="Times New Roman" w:hAnsi="Times New Roman" w:cs="Palatino-Roman"/>
          <w:sz w:val="24"/>
          <w:szCs w:val="24"/>
        </w:rPr>
        <w:t>l filólogo</w:t>
      </w:r>
      <w:r w:rsidR="00CE1FA2">
        <w:rPr>
          <w:rFonts w:ascii="Times New Roman" w:hAnsi="Times New Roman" w:cs="Palatino-Roman"/>
          <w:sz w:val="24"/>
          <w:szCs w:val="24"/>
        </w:rPr>
        <w:t xml:space="preserve"> hablar y revelar el archivo </w:t>
      </w:r>
      <w:r w:rsidR="00DC58E6">
        <w:rPr>
          <w:rFonts w:ascii="Times New Roman" w:hAnsi="Times New Roman" w:cs="Palatino-Roman"/>
          <w:sz w:val="24"/>
          <w:szCs w:val="24"/>
        </w:rPr>
        <w:t xml:space="preserve">del etnógrafo </w:t>
      </w:r>
      <w:r w:rsidR="00CE1FA2">
        <w:rPr>
          <w:rFonts w:ascii="Times New Roman" w:hAnsi="Times New Roman" w:cs="Palatino-Roman"/>
          <w:sz w:val="24"/>
          <w:szCs w:val="24"/>
        </w:rPr>
        <w:t xml:space="preserve">y su ley, la de los persistentes préstamos intelectuales </w:t>
      </w:r>
      <w:r w:rsidR="00CE1FA2">
        <w:rPr>
          <w:rFonts w:ascii="Times New Roman" w:hAnsi="Times New Roman" w:cs="Palatino-Roman"/>
          <w:sz w:val="24"/>
          <w:szCs w:val="24"/>
        </w:rPr>
        <w:lastRenderedPageBreak/>
        <w:t>tomados entre generaciones y generaciones.</w:t>
      </w:r>
      <w:r w:rsidR="00CE1FA2">
        <w:rPr>
          <w:rStyle w:val="Refdenotaalpie"/>
          <w:rFonts w:ascii="Times New Roman" w:hAnsi="Times New Roman" w:cs="Palatino-Roman"/>
          <w:sz w:val="24"/>
          <w:szCs w:val="24"/>
        </w:rPr>
        <w:footnoteReference w:id="93"/>
      </w:r>
      <w:r>
        <w:rPr>
          <w:rFonts w:ascii="Times New Roman" w:hAnsi="Times New Roman" w:cs="Palatino-Roman"/>
          <w:sz w:val="24"/>
          <w:szCs w:val="24"/>
        </w:rPr>
        <w:t xml:space="preserve"> </w:t>
      </w:r>
      <w:r w:rsidR="00CE1FA2">
        <w:rPr>
          <w:rFonts w:ascii="Times New Roman" w:hAnsi="Times New Roman" w:cs="Palatino-Roman"/>
          <w:sz w:val="24"/>
          <w:szCs w:val="24"/>
        </w:rPr>
        <w:t xml:space="preserve">Para Borges </w:t>
      </w:r>
      <w:r>
        <w:rPr>
          <w:rFonts w:ascii="Times New Roman" w:hAnsi="Times New Roman" w:cs="Palatino-Roman"/>
          <w:sz w:val="24"/>
          <w:szCs w:val="24"/>
        </w:rPr>
        <w:t>lo que importan son los procesos y no la búsqueda de un resultado final</w:t>
      </w:r>
      <w:r>
        <w:rPr>
          <w:rStyle w:val="a"/>
          <w:rFonts w:ascii="Times New Roman" w:hAnsi="Times New Roman" w:cs="Arial"/>
          <w:spacing w:val="-15"/>
          <w:sz w:val="24"/>
          <w:szCs w:val="126"/>
          <w:bdr w:val="none" w:sz="0" w:space="0" w:color="auto" w:frame="1"/>
          <w:shd w:val="clear" w:color="auto" w:fill="F1F1F1"/>
        </w:rPr>
        <w:t xml:space="preserve">”, </w:t>
      </w:r>
      <w:r>
        <w:rPr>
          <w:rStyle w:val="Refdenotaalpie"/>
          <w:rFonts w:ascii="Times New Roman" w:hAnsi="Times New Roman" w:cs="Palatino-Roman"/>
          <w:sz w:val="24"/>
          <w:szCs w:val="24"/>
        </w:rPr>
        <w:footnoteReference w:id="94"/>
      </w:r>
      <w:r w:rsidRPr="00CA3041">
        <w:t xml:space="preserve"> </w:t>
      </w:r>
      <w:r w:rsidRPr="00CA3041">
        <w:rPr>
          <w:rFonts w:ascii="Times New Roman" w:hAnsi="Times New Roman"/>
          <w:sz w:val="24"/>
        </w:rPr>
        <w:t xml:space="preserve">como lo que </w:t>
      </w:r>
      <w:r>
        <w:rPr>
          <w:rFonts w:ascii="Times New Roman" w:hAnsi="Times New Roman"/>
          <w:sz w:val="24"/>
        </w:rPr>
        <w:t xml:space="preserve">debe </w:t>
      </w:r>
      <w:r w:rsidRPr="00CA3041">
        <w:rPr>
          <w:rFonts w:ascii="Times New Roman" w:hAnsi="Times New Roman"/>
          <w:sz w:val="24"/>
        </w:rPr>
        <w:t>importa</w:t>
      </w:r>
      <w:r>
        <w:rPr>
          <w:rFonts w:ascii="Times New Roman" w:hAnsi="Times New Roman"/>
          <w:sz w:val="24"/>
        </w:rPr>
        <w:t>r</w:t>
      </w:r>
      <w:r w:rsidRPr="00CA3041">
        <w:rPr>
          <w:rFonts w:ascii="Times New Roman" w:hAnsi="Times New Roman"/>
          <w:sz w:val="24"/>
        </w:rPr>
        <w:t xml:space="preserve"> hoy día</w:t>
      </w:r>
      <w:r>
        <w:rPr>
          <w:rFonts w:ascii="Times New Roman" w:hAnsi="Times New Roman"/>
          <w:sz w:val="24"/>
        </w:rPr>
        <w:t>, al cumplirse un siglo de</w:t>
      </w:r>
      <w:r w:rsidRPr="00CA3041">
        <w:rPr>
          <w:rFonts w:ascii="Times New Roman" w:hAnsi="Times New Roman"/>
          <w:sz w:val="24"/>
        </w:rPr>
        <w:t xml:space="preserve"> la Reforma Universitaria de Córdoba</w:t>
      </w:r>
      <w:r>
        <w:rPr>
          <w:rFonts w:ascii="Times New Roman" w:hAnsi="Times New Roman"/>
          <w:sz w:val="24"/>
        </w:rPr>
        <w:t xml:space="preserve"> de 1918,</w:t>
      </w:r>
      <w:r w:rsidRPr="00CA3041">
        <w:rPr>
          <w:rFonts w:ascii="Times New Roman" w:hAnsi="Times New Roman"/>
          <w:sz w:val="24"/>
        </w:rPr>
        <w:t xml:space="preserve"> son los</w:t>
      </w:r>
      <w:r>
        <w:rPr>
          <w:rFonts w:ascii="Times New Roman" w:hAnsi="Times New Roman"/>
          <w:sz w:val="24"/>
        </w:rPr>
        <w:t xml:space="preserve"> múltiples dolores (corrupciones) que aún persiste</w:t>
      </w:r>
      <w:r w:rsidRPr="00CA3041">
        <w:rPr>
          <w:rFonts w:ascii="Times New Roman" w:hAnsi="Times New Roman"/>
          <w:sz w:val="24"/>
        </w:rPr>
        <w:t xml:space="preserve">n en las estructuras académicas y educativas </w:t>
      </w:r>
      <w:r>
        <w:rPr>
          <w:rFonts w:ascii="Times New Roman" w:hAnsi="Times New Roman"/>
          <w:sz w:val="24"/>
        </w:rPr>
        <w:t xml:space="preserve">de nuestros países (en todos sus niveles pero comenzando con el más alto en el seno de los organismos de ciencia), </w:t>
      </w:r>
      <w:r w:rsidRPr="00CA3041">
        <w:rPr>
          <w:rFonts w:ascii="Times New Roman" w:hAnsi="Times New Roman"/>
          <w:sz w:val="24"/>
        </w:rPr>
        <w:t>que son las libertades que aún faltan redimir</w:t>
      </w:r>
      <w:r>
        <w:rPr>
          <w:rFonts w:ascii="Times New Roman" w:hAnsi="Times New Roman"/>
          <w:sz w:val="24"/>
        </w:rPr>
        <w:t>, y que a s</w:t>
      </w:r>
      <w:r w:rsidR="00412047">
        <w:rPr>
          <w:rFonts w:ascii="Times New Roman" w:hAnsi="Times New Roman"/>
          <w:sz w:val="24"/>
        </w:rPr>
        <w:t>u vez son las verdaderas responsabl</w:t>
      </w:r>
      <w:r w:rsidR="007E19A1">
        <w:rPr>
          <w:rFonts w:ascii="Times New Roman" w:hAnsi="Times New Roman"/>
          <w:sz w:val="24"/>
        </w:rPr>
        <w:t xml:space="preserve">es que exista una justicia corrupta y </w:t>
      </w:r>
      <w:r>
        <w:rPr>
          <w:rFonts w:ascii="Times New Roman" w:hAnsi="Times New Roman"/>
          <w:sz w:val="24"/>
        </w:rPr>
        <w:t>una educación en estado terminal</w:t>
      </w:r>
      <w:r w:rsidRPr="00CA3041">
        <w:rPr>
          <w:rFonts w:ascii="Times New Roman" w:hAnsi="Times New Roman"/>
          <w:sz w:val="24"/>
        </w:rPr>
        <w:t>.</w:t>
      </w:r>
      <w:r w:rsidR="006F3390">
        <w:rPr>
          <w:rStyle w:val="Refdenotaalpie"/>
          <w:rFonts w:ascii="Times New Roman" w:hAnsi="Times New Roman"/>
          <w:sz w:val="24"/>
        </w:rPr>
        <w:footnoteReference w:id="95"/>
      </w:r>
    </w:p>
    <w:p w:rsidR="007A5B10" w:rsidRDefault="007A5B10" w:rsidP="007A5B10">
      <w:pPr>
        <w:shd w:val="clear" w:color="auto" w:fill="FFFFFF"/>
        <w:spacing w:after="0" w:line="240" w:lineRule="auto"/>
        <w:rPr>
          <w:rFonts w:ascii="Times New Roman" w:hAnsi="Times New Roman" w:cs="Palatino-Roman"/>
          <w:sz w:val="24"/>
          <w:szCs w:val="24"/>
        </w:rPr>
      </w:pPr>
    </w:p>
    <w:p w:rsidR="00A77EA7" w:rsidRDefault="007A5B10" w:rsidP="007A5B10">
      <w:pPr>
        <w:shd w:val="clear" w:color="auto" w:fill="FFFFFF"/>
        <w:spacing w:after="0" w:line="240" w:lineRule="auto"/>
        <w:rPr>
          <w:rFonts w:ascii="Times New Roman" w:hAnsi="Times New Roman" w:cs="Palatino-Roman"/>
          <w:sz w:val="24"/>
          <w:szCs w:val="24"/>
        </w:rPr>
      </w:pPr>
      <w:r>
        <w:rPr>
          <w:rFonts w:ascii="Times New Roman" w:hAnsi="Times New Roman" w:cs="Palatino-Roman"/>
          <w:sz w:val="24"/>
          <w:szCs w:val="24"/>
        </w:rPr>
        <w:t>P</w:t>
      </w:r>
      <w:r w:rsidR="00A77EA7">
        <w:rPr>
          <w:rFonts w:ascii="Times New Roman" w:hAnsi="Times New Roman" w:cs="Palatino-Roman"/>
          <w:sz w:val="24"/>
          <w:szCs w:val="24"/>
        </w:rPr>
        <w:t>or eso</w:t>
      </w:r>
      <w:r w:rsidR="00EE2B03">
        <w:rPr>
          <w:rFonts w:ascii="Times New Roman" w:hAnsi="Times New Roman" w:cs="Palatino-Roman"/>
          <w:sz w:val="24"/>
          <w:szCs w:val="24"/>
        </w:rPr>
        <w:t xml:space="preserve"> y otros motivos</w:t>
      </w:r>
      <w:r w:rsidR="00A77EA7">
        <w:rPr>
          <w:rFonts w:ascii="Times New Roman" w:hAnsi="Times New Roman" w:cs="Palatino-Roman"/>
          <w:sz w:val="24"/>
          <w:szCs w:val="24"/>
        </w:rPr>
        <w:t>,</w:t>
      </w:r>
      <w:r>
        <w:rPr>
          <w:rFonts w:ascii="Times New Roman" w:hAnsi="Times New Roman" w:cs="Palatino-Roman"/>
          <w:sz w:val="24"/>
          <w:szCs w:val="24"/>
        </w:rPr>
        <w:t xml:space="preserve"> entre sus </w:t>
      </w:r>
      <w:r w:rsidR="00AB235C">
        <w:rPr>
          <w:rFonts w:ascii="Times New Roman" w:hAnsi="Times New Roman" w:cs="Palatino-Roman"/>
          <w:sz w:val="24"/>
          <w:szCs w:val="24"/>
        </w:rPr>
        <w:t>interpelaciones y re-acentuaciones</w:t>
      </w:r>
      <w:r w:rsidR="00A77EA7">
        <w:rPr>
          <w:rFonts w:ascii="Times New Roman" w:hAnsi="Times New Roman" w:cs="Palatino-Roman"/>
          <w:sz w:val="24"/>
          <w:szCs w:val="24"/>
        </w:rPr>
        <w:t>,</w:t>
      </w:r>
      <w:r w:rsidRPr="00FB6BFE">
        <w:rPr>
          <w:rFonts w:ascii="Times New Roman" w:hAnsi="Times New Roman" w:cs="Palatino-Roman"/>
          <w:sz w:val="24"/>
          <w:szCs w:val="24"/>
        </w:rPr>
        <w:t xml:space="preserve"> nos atrevemos a presumir que Borges sintió la necesidad de ampliar su conciencia histórica hasta alcanzar </w:t>
      </w:r>
      <w:r w:rsidR="00F776F8">
        <w:rPr>
          <w:rFonts w:ascii="Times New Roman" w:hAnsi="Times New Roman" w:cs="Palatino-Roman"/>
          <w:sz w:val="24"/>
          <w:szCs w:val="24"/>
        </w:rPr>
        <w:t>los ámbito</w:t>
      </w:r>
      <w:r w:rsidR="00AA4BED">
        <w:rPr>
          <w:rFonts w:ascii="Times New Roman" w:hAnsi="Times New Roman" w:cs="Palatino-Roman"/>
          <w:sz w:val="24"/>
          <w:szCs w:val="24"/>
        </w:rPr>
        <w:t>s esp</w:t>
      </w:r>
      <w:r w:rsidR="00F776F8">
        <w:rPr>
          <w:rFonts w:ascii="Times New Roman" w:hAnsi="Times New Roman" w:cs="Palatino-Roman"/>
          <w:sz w:val="24"/>
          <w:szCs w:val="24"/>
        </w:rPr>
        <w:t>aciales, lingüístico</w:t>
      </w:r>
      <w:r w:rsidR="00AA4BED">
        <w:rPr>
          <w:rFonts w:ascii="Times New Roman" w:hAnsi="Times New Roman" w:cs="Palatino-Roman"/>
          <w:sz w:val="24"/>
          <w:szCs w:val="24"/>
        </w:rPr>
        <w:t>s y temporales de todo el continente</w:t>
      </w:r>
      <w:r w:rsidRPr="00FB6BFE">
        <w:rPr>
          <w:rFonts w:ascii="Times New Roman" w:hAnsi="Times New Roman" w:cs="Palatino-Roman"/>
          <w:sz w:val="24"/>
          <w:szCs w:val="24"/>
        </w:rPr>
        <w:t>, pues aparte de los vínculos poéticos, heredados de su padre, como el entrerriano Evaristo Carriego</w:t>
      </w:r>
      <w:r w:rsidR="00BD1655">
        <w:rPr>
          <w:rFonts w:ascii="Times New Roman" w:hAnsi="Times New Roman" w:cs="Palatino-Roman"/>
          <w:sz w:val="24"/>
          <w:szCs w:val="24"/>
        </w:rPr>
        <w:t xml:space="preserve"> </w:t>
      </w:r>
      <w:r w:rsidR="00BD1655" w:rsidRPr="00FB6BFE">
        <w:rPr>
          <w:rFonts w:ascii="Times New Roman" w:hAnsi="Times New Roman" w:cs="Palatino-Roman"/>
          <w:sz w:val="24"/>
          <w:szCs w:val="24"/>
        </w:rPr>
        <w:t xml:space="preserve">(amigo a su vez de Martiniano Leguizamón) </w:t>
      </w:r>
      <w:r w:rsidR="00BD1655">
        <w:rPr>
          <w:rFonts w:ascii="Times New Roman" w:hAnsi="Times New Roman" w:cs="Palatino-Roman"/>
          <w:sz w:val="24"/>
          <w:szCs w:val="24"/>
        </w:rPr>
        <w:t>con sus recitados de Almafuerte</w:t>
      </w:r>
      <w:r w:rsidR="000A73BC">
        <w:rPr>
          <w:rFonts w:ascii="Times New Roman" w:hAnsi="Times New Roman" w:cs="Palatino-Roman"/>
          <w:sz w:val="24"/>
          <w:szCs w:val="24"/>
        </w:rPr>
        <w:t>,</w:t>
      </w:r>
      <w:r w:rsidR="00BD1655" w:rsidRPr="00FB6BFE">
        <w:rPr>
          <w:rFonts w:ascii="Times New Roman" w:hAnsi="Times New Roman" w:cs="Palatino-Roman"/>
          <w:sz w:val="24"/>
          <w:szCs w:val="24"/>
        </w:rPr>
        <w:t xml:space="preserve"> </w:t>
      </w:r>
      <w:r w:rsidRPr="00FB6BFE">
        <w:rPr>
          <w:rFonts w:ascii="Times New Roman" w:hAnsi="Times New Roman" w:cs="Palatino-Roman"/>
          <w:sz w:val="24"/>
          <w:szCs w:val="24"/>
        </w:rPr>
        <w:t>y el propio Macedonio Fernández,</w:t>
      </w:r>
      <w:r w:rsidRPr="00FB6BFE">
        <w:rPr>
          <w:rStyle w:val="Refdenotaalpie"/>
          <w:rFonts w:ascii="Times New Roman" w:hAnsi="Times New Roman" w:cs="Palatino-Roman"/>
          <w:sz w:val="24"/>
          <w:szCs w:val="24"/>
        </w:rPr>
        <w:footnoteReference w:id="96"/>
      </w:r>
      <w:r w:rsidRPr="00FB6BFE">
        <w:rPr>
          <w:rFonts w:ascii="Times New Roman" w:hAnsi="Times New Roman" w:cs="Palatino-Roman"/>
          <w:sz w:val="24"/>
          <w:szCs w:val="24"/>
        </w:rPr>
        <w:t xml:space="preserve"> sus nuevas y más recientes amistades: el arequipeño Alberto Hidalgo (cuando era aprista), el regiomontano embajador Alfonso Reyes, el exilado hispanófilo dominicano Pedro Henríquez Ureña, el muralista mexicano David Siqueiros, el escritor norteamericano Waldo Frank (muy amigo de Mallea, quien le servía de traductor), su cuñado uruguayo Enrique Amorim, y el antropólogo suizo Alfred Métraux (criado en Mendoza junto con los mapuches), le transmitieron los relatos políticos referidos a la intelectualidad colonial y revolucionaria de México, Centroamérica, el mundo andino y  la cuenca caribeña.</w:t>
      </w:r>
      <w:r w:rsidRPr="00FB6BFE">
        <w:rPr>
          <w:rStyle w:val="Refdenotaalpie"/>
          <w:rFonts w:ascii="Times New Roman" w:hAnsi="Times New Roman" w:cs="Palatino-Roman"/>
          <w:sz w:val="24"/>
          <w:szCs w:val="24"/>
        </w:rPr>
        <w:footnoteReference w:id="97"/>
      </w:r>
      <w:r w:rsidRPr="00FB6BFE">
        <w:rPr>
          <w:rFonts w:ascii="Times New Roman" w:hAnsi="Times New Roman" w:cs="Palatino-Roman"/>
          <w:sz w:val="24"/>
          <w:szCs w:val="24"/>
        </w:rPr>
        <w:t xml:space="preserve"> </w:t>
      </w:r>
    </w:p>
    <w:p w:rsidR="00A77EA7" w:rsidRDefault="00A77EA7" w:rsidP="007A5B10">
      <w:pPr>
        <w:shd w:val="clear" w:color="auto" w:fill="FFFFFF"/>
        <w:spacing w:after="0" w:line="240" w:lineRule="auto"/>
        <w:rPr>
          <w:rFonts w:ascii="Times New Roman" w:hAnsi="Times New Roman" w:cs="Palatino-Roman"/>
          <w:sz w:val="24"/>
          <w:szCs w:val="24"/>
        </w:rPr>
      </w:pPr>
    </w:p>
    <w:p w:rsidR="00F9322D" w:rsidRPr="00FB6BFE" w:rsidRDefault="00F9322D" w:rsidP="00F9322D">
      <w:pPr>
        <w:shd w:val="clear" w:color="auto" w:fill="FFFFFF"/>
        <w:spacing w:after="0" w:line="240" w:lineRule="auto"/>
        <w:rPr>
          <w:rFonts w:ascii="Times New Roman" w:hAnsi="Times New Roman"/>
          <w:bCs/>
          <w:spacing w:val="-2"/>
          <w:sz w:val="24"/>
          <w:szCs w:val="26"/>
        </w:rPr>
      </w:pPr>
      <w:r>
        <w:rPr>
          <w:rFonts w:ascii="Times New Roman" w:hAnsi="Times New Roman" w:cs="Palatino-Roman"/>
          <w:sz w:val="24"/>
          <w:szCs w:val="24"/>
        </w:rPr>
        <w:t>Por todo ello y haciendo mención a la amplia y profunda implicancia que para Borges poseía la noción del laberinto</w:t>
      </w:r>
      <w:r w:rsidR="006A6C28">
        <w:rPr>
          <w:rFonts w:ascii="Times New Roman" w:hAnsi="Times New Roman" w:cs="Palatino-Roman"/>
          <w:sz w:val="24"/>
          <w:szCs w:val="24"/>
        </w:rPr>
        <w:t>,</w:t>
      </w:r>
      <w:r>
        <w:rPr>
          <w:rFonts w:ascii="Times New Roman" w:hAnsi="Times New Roman" w:cs="Palatino-Roman"/>
          <w:sz w:val="24"/>
          <w:szCs w:val="24"/>
        </w:rPr>
        <w:t xml:space="preserve"> pues abarcaba </w:t>
      </w:r>
      <w:r w:rsidR="00467F9A">
        <w:rPr>
          <w:rFonts w:ascii="Times New Roman" w:hAnsi="Times New Roman" w:cs="Palatino-Roman"/>
          <w:sz w:val="24"/>
          <w:szCs w:val="24"/>
        </w:rPr>
        <w:t>según Sarrocchi Carreño</w:t>
      </w:r>
      <w:r w:rsidR="00567F71">
        <w:rPr>
          <w:rFonts w:ascii="Times New Roman" w:hAnsi="Times New Roman" w:cs="Palatino-Roman"/>
          <w:sz w:val="24"/>
          <w:szCs w:val="24"/>
        </w:rPr>
        <w:t xml:space="preserve"> (1998)</w:t>
      </w:r>
      <w:r w:rsidR="00467F9A">
        <w:rPr>
          <w:rFonts w:ascii="Times New Roman" w:hAnsi="Times New Roman" w:cs="Palatino-Roman"/>
          <w:sz w:val="24"/>
          <w:szCs w:val="24"/>
        </w:rPr>
        <w:t xml:space="preserve">, </w:t>
      </w:r>
      <w:r>
        <w:rPr>
          <w:rFonts w:ascii="Times New Roman" w:hAnsi="Times New Roman" w:cs="Palatino-Roman"/>
          <w:sz w:val="24"/>
          <w:szCs w:val="24"/>
        </w:rPr>
        <w:t>la lengua (torre de Babel), los juegos (ajedrez), las bibliotecas (Alejandría), los archivos (Asurbanipal), las leyes (Hamurabi), los sueños y la geografía de ríos y desiertos,</w:t>
      </w:r>
      <w:r>
        <w:rPr>
          <w:rStyle w:val="Refdenotaalpie"/>
          <w:rFonts w:ascii="Times New Roman" w:hAnsi="Times New Roman" w:cs="Palatino-Roman"/>
          <w:sz w:val="24"/>
          <w:szCs w:val="24"/>
        </w:rPr>
        <w:footnoteReference w:id="98"/>
      </w:r>
      <w:r>
        <w:rPr>
          <w:rFonts w:ascii="Times New Roman" w:hAnsi="Times New Roman" w:cs="Palatino-Roman"/>
          <w:sz w:val="24"/>
          <w:szCs w:val="24"/>
        </w:rPr>
        <w:t xml:space="preserve"> hemos de hacer a continuación referencia al laberinto </w:t>
      </w:r>
      <w:r w:rsidR="00567F71">
        <w:rPr>
          <w:rFonts w:ascii="Times New Roman" w:hAnsi="Times New Roman" w:cs="Palatino-Roman"/>
          <w:sz w:val="24"/>
          <w:szCs w:val="24"/>
        </w:rPr>
        <w:t xml:space="preserve">propiamente </w:t>
      </w:r>
      <w:r>
        <w:rPr>
          <w:rFonts w:ascii="Times New Roman" w:hAnsi="Times New Roman" w:cs="Palatino-Roman"/>
          <w:sz w:val="24"/>
          <w:szCs w:val="24"/>
        </w:rPr>
        <w:t>borgeano ins</w:t>
      </w:r>
      <w:r w:rsidR="00567F71">
        <w:rPr>
          <w:rFonts w:ascii="Times New Roman" w:hAnsi="Times New Roman" w:cs="Palatino-Roman"/>
          <w:sz w:val="24"/>
          <w:szCs w:val="24"/>
        </w:rPr>
        <w:t xml:space="preserve">cripto en Latinoamérica, en </w:t>
      </w:r>
      <w:r>
        <w:rPr>
          <w:rFonts w:ascii="Times New Roman" w:hAnsi="Times New Roman" w:cs="Palatino-Roman"/>
          <w:sz w:val="24"/>
          <w:szCs w:val="24"/>
        </w:rPr>
        <w:t xml:space="preserve">dos </w:t>
      </w:r>
      <w:r w:rsidR="00567F71">
        <w:rPr>
          <w:rFonts w:ascii="Times New Roman" w:hAnsi="Times New Roman" w:cs="Palatino-Roman"/>
          <w:sz w:val="24"/>
          <w:szCs w:val="24"/>
        </w:rPr>
        <w:t xml:space="preserve">de sus </w:t>
      </w:r>
      <w:r>
        <w:rPr>
          <w:rFonts w:ascii="Times New Roman" w:hAnsi="Times New Roman" w:cs="Palatino-Roman"/>
          <w:sz w:val="24"/>
          <w:szCs w:val="24"/>
        </w:rPr>
        <w:t>dimensiones</w:t>
      </w:r>
      <w:r w:rsidR="00567F71">
        <w:rPr>
          <w:rFonts w:ascii="Times New Roman" w:hAnsi="Times New Roman" w:cs="Palatino-Roman"/>
          <w:sz w:val="24"/>
          <w:szCs w:val="24"/>
        </w:rPr>
        <w:t xml:space="preserve"> más relevantes</w:t>
      </w:r>
      <w:r>
        <w:rPr>
          <w:rFonts w:ascii="Times New Roman" w:hAnsi="Times New Roman" w:cs="Palatino-Roman"/>
          <w:sz w:val="24"/>
          <w:szCs w:val="24"/>
        </w:rPr>
        <w:t>, la de los</w:t>
      </w:r>
      <w:r w:rsidR="006A6C28">
        <w:rPr>
          <w:rFonts w:ascii="Times New Roman" w:hAnsi="Times New Roman" w:cs="Palatino-Roman"/>
          <w:sz w:val="24"/>
          <w:szCs w:val="24"/>
        </w:rPr>
        <w:t xml:space="preserve"> ámbito</w:t>
      </w:r>
      <w:r>
        <w:rPr>
          <w:rFonts w:ascii="Times New Roman" w:hAnsi="Times New Roman" w:cs="Palatino-Roman"/>
          <w:sz w:val="24"/>
          <w:szCs w:val="24"/>
        </w:rPr>
        <w:t>s espaciales y lingüísticos del subcontinente y la de su reinvención en el tiempo histórico a partir de la Paz de Westfalia (1648).</w:t>
      </w:r>
      <w:r>
        <w:rPr>
          <w:rStyle w:val="Refdenotaalpie"/>
          <w:rFonts w:ascii="Times New Roman" w:hAnsi="Times New Roman" w:cs="Palatino-Roman"/>
          <w:sz w:val="24"/>
          <w:szCs w:val="24"/>
        </w:rPr>
        <w:footnoteReference w:id="99"/>
      </w:r>
    </w:p>
    <w:p w:rsidR="000E7482" w:rsidRDefault="000E7482" w:rsidP="009C78D9">
      <w:pPr>
        <w:spacing w:after="60" w:line="240" w:lineRule="auto"/>
        <w:outlineLvl w:val="0"/>
        <w:rPr>
          <w:rFonts w:ascii="Times New Roman" w:hAnsi="Times New Roman" w:cs="Palatino-Roman"/>
          <w:sz w:val="24"/>
          <w:szCs w:val="24"/>
        </w:rPr>
      </w:pPr>
    </w:p>
    <w:p w:rsidR="00080C77" w:rsidRDefault="00C2263F" w:rsidP="00080C77">
      <w:pPr>
        <w:shd w:val="clear" w:color="auto" w:fill="FFFFFF"/>
        <w:spacing w:after="0" w:line="240" w:lineRule="auto"/>
        <w:rPr>
          <w:rFonts w:ascii="Times New Roman" w:hAnsi="Times New Roman" w:cs="Palatino-Roman"/>
          <w:sz w:val="24"/>
          <w:szCs w:val="24"/>
        </w:rPr>
      </w:pPr>
      <w:r>
        <w:rPr>
          <w:rFonts w:ascii="Times New Roman" w:hAnsi="Times New Roman" w:cs="Palatino-Roman"/>
          <w:sz w:val="24"/>
          <w:szCs w:val="24"/>
        </w:rPr>
        <w:lastRenderedPageBreak/>
        <w:t>E</w:t>
      </w:r>
      <w:r w:rsidR="00080C77">
        <w:rPr>
          <w:rFonts w:ascii="Times New Roman" w:hAnsi="Times New Roman" w:cs="Palatino-Roman"/>
          <w:sz w:val="24"/>
          <w:szCs w:val="24"/>
        </w:rPr>
        <w:t xml:space="preserve">.- </w:t>
      </w:r>
      <w:r w:rsidR="00080C77">
        <w:rPr>
          <w:rFonts w:ascii="Times New Roman" w:hAnsi="Times New Roman" w:cs="Palatino-Roman"/>
          <w:b/>
          <w:sz w:val="24"/>
          <w:szCs w:val="24"/>
        </w:rPr>
        <w:t xml:space="preserve">El </w:t>
      </w:r>
      <w:r w:rsidR="009D7E0E" w:rsidRPr="009D7E0E">
        <w:rPr>
          <w:rFonts w:ascii="Times New Roman" w:hAnsi="Times New Roman" w:cs="Palatino-Roman"/>
          <w:b/>
          <w:sz w:val="24"/>
          <w:szCs w:val="24"/>
        </w:rPr>
        <w:t>laberinto borgeano</w:t>
      </w:r>
      <w:r w:rsidR="009D7E0E" w:rsidRPr="0074754D">
        <w:rPr>
          <w:rFonts w:ascii="Times New Roman" w:hAnsi="Times New Roman" w:cs="Palatino-Roman"/>
          <w:sz w:val="24"/>
          <w:szCs w:val="24"/>
        </w:rPr>
        <w:t xml:space="preserve"> </w:t>
      </w:r>
      <w:r w:rsidR="00F9322D">
        <w:rPr>
          <w:rFonts w:ascii="Times New Roman" w:hAnsi="Times New Roman" w:cs="Palatino-Roman"/>
          <w:b/>
          <w:sz w:val="24"/>
          <w:szCs w:val="24"/>
        </w:rPr>
        <w:t>y sus ámbitos</w:t>
      </w:r>
      <w:r w:rsidR="005A61FE">
        <w:rPr>
          <w:rFonts w:ascii="Times New Roman" w:hAnsi="Times New Roman" w:cs="Palatino-Roman"/>
          <w:b/>
          <w:sz w:val="24"/>
          <w:szCs w:val="24"/>
        </w:rPr>
        <w:t xml:space="preserve"> espacial</w:t>
      </w:r>
      <w:r w:rsidR="00E3055A">
        <w:rPr>
          <w:rFonts w:ascii="Times New Roman" w:hAnsi="Times New Roman" w:cs="Palatino-Roman"/>
          <w:b/>
          <w:sz w:val="24"/>
          <w:szCs w:val="24"/>
        </w:rPr>
        <w:t xml:space="preserve"> </w:t>
      </w:r>
      <w:r w:rsidR="00B64745">
        <w:rPr>
          <w:rFonts w:ascii="Times New Roman" w:hAnsi="Times New Roman" w:cs="Palatino-Roman"/>
          <w:b/>
          <w:sz w:val="24"/>
          <w:szCs w:val="24"/>
        </w:rPr>
        <w:t>y lingüístico</w:t>
      </w:r>
      <w:r w:rsidR="00324FFE" w:rsidRPr="00324FFE">
        <w:rPr>
          <w:rFonts w:ascii="Times New Roman" w:hAnsi="Times New Roman" w:cs="Palatino-Roman"/>
          <w:b/>
          <w:sz w:val="24"/>
          <w:szCs w:val="24"/>
        </w:rPr>
        <w:t xml:space="preserve"> </w:t>
      </w:r>
      <w:r w:rsidR="00080C77">
        <w:rPr>
          <w:rFonts w:ascii="Times New Roman" w:hAnsi="Times New Roman" w:cs="Palatino-Roman"/>
          <w:b/>
          <w:sz w:val="24"/>
          <w:szCs w:val="24"/>
        </w:rPr>
        <w:t>en América Latina</w:t>
      </w:r>
    </w:p>
    <w:p w:rsidR="00B90932" w:rsidRDefault="00B90932" w:rsidP="00F22952">
      <w:pPr>
        <w:spacing w:after="0" w:line="240" w:lineRule="auto"/>
        <w:rPr>
          <w:rFonts w:ascii="Times New Roman" w:hAnsi="Times New Roman" w:cs="Palatino-Roman"/>
          <w:sz w:val="24"/>
          <w:szCs w:val="24"/>
        </w:rPr>
      </w:pPr>
    </w:p>
    <w:p w:rsidR="00321279" w:rsidRDefault="001C6CE6" w:rsidP="00321279">
      <w:pPr>
        <w:spacing w:after="0" w:line="240" w:lineRule="auto"/>
        <w:rPr>
          <w:rFonts w:ascii="Times New Roman" w:hAnsi="Times New Roman" w:cs="Palatino-Roman"/>
          <w:sz w:val="24"/>
          <w:szCs w:val="24"/>
        </w:rPr>
      </w:pPr>
      <w:r>
        <w:rPr>
          <w:rFonts w:ascii="Times New Roman" w:hAnsi="Times New Roman" w:cs="Palatino-Roman"/>
          <w:sz w:val="24"/>
          <w:szCs w:val="24"/>
        </w:rPr>
        <w:t>A</w:t>
      </w:r>
      <w:r w:rsidR="00321279">
        <w:rPr>
          <w:rFonts w:ascii="Times New Roman" w:hAnsi="Times New Roman" w:cs="Palatino-Roman"/>
          <w:sz w:val="24"/>
          <w:szCs w:val="24"/>
        </w:rPr>
        <w:t xml:space="preserve">sí como en 1943 Borges centró el drama histórico-poético en la guerra civil rioplatense de la primera mitad del siglo XIX, y en el terrible drama de Europa ocasionado por el fascismo, seis años después, en 1949, </w:t>
      </w:r>
      <w:r w:rsidR="00653F49">
        <w:rPr>
          <w:rFonts w:ascii="Times New Roman" w:hAnsi="Times New Roman" w:cs="Palatino-Roman"/>
          <w:sz w:val="24"/>
          <w:szCs w:val="24"/>
        </w:rPr>
        <w:t xml:space="preserve">vio la necesidad de explorar nuevos rumbos más significativos, y junto con el influjo de </w:t>
      </w:r>
      <w:r w:rsidR="00321279">
        <w:rPr>
          <w:rFonts w:ascii="Times New Roman" w:hAnsi="Times New Roman" w:cs="Palatino-Roman"/>
          <w:sz w:val="24"/>
          <w:szCs w:val="24"/>
        </w:rPr>
        <w:t>la antropología de Alfred Métrau</w:t>
      </w:r>
      <w:r w:rsidR="00C76211">
        <w:rPr>
          <w:rFonts w:ascii="Times New Roman" w:hAnsi="Times New Roman" w:cs="Palatino-Roman"/>
          <w:sz w:val="24"/>
          <w:szCs w:val="24"/>
        </w:rPr>
        <w:t>x trasladó el ámbito</w:t>
      </w:r>
      <w:r w:rsidR="00672621">
        <w:rPr>
          <w:rFonts w:ascii="Times New Roman" w:hAnsi="Times New Roman" w:cs="Palatino-Roman"/>
          <w:sz w:val="24"/>
          <w:szCs w:val="24"/>
        </w:rPr>
        <w:t xml:space="preserve"> espacial</w:t>
      </w:r>
      <w:r w:rsidR="00321279">
        <w:rPr>
          <w:rFonts w:ascii="Times New Roman" w:hAnsi="Times New Roman" w:cs="Palatino-Roman"/>
          <w:sz w:val="24"/>
          <w:szCs w:val="24"/>
        </w:rPr>
        <w:t xml:space="preserve"> a Centroamérica en tiempos de la conquista, como retornando a la tierra y al parnaso de</w:t>
      </w:r>
      <w:r w:rsidR="00682753">
        <w:rPr>
          <w:rFonts w:ascii="Times New Roman" w:hAnsi="Times New Roman" w:cs="Palatino-Roman"/>
          <w:sz w:val="24"/>
          <w:szCs w:val="24"/>
        </w:rPr>
        <w:t>l nicaragüense</w:t>
      </w:r>
      <w:r w:rsidR="00321279">
        <w:rPr>
          <w:rFonts w:ascii="Times New Roman" w:hAnsi="Times New Roman" w:cs="Palatino-Roman"/>
          <w:sz w:val="24"/>
          <w:szCs w:val="24"/>
        </w:rPr>
        <w:t xml:space="preserve"> Rubén Darío, del cual se consideraba un discípulo crítico.</w:t>
      </w:r>
      <w:r w:rsidR="00321279">
        <w:rPr>
          <w:rStyle w:val="Refdenotaalpie"/>
          <w:rFonts w:ascii="Times New Roman" w:hAnsi="Times New Roman" w:cs="Palatino-Roman"/>
          <w:sz w:val="24"/>
          <w:szCs w:val="24"/>
        </w:rPr>
        <w:footnoteReference w:id="100"/>
      </w:r>
      <w:r w:rsidR="00321279">
        <w:rPr>
          <w:rFonts w:ascii="Times New Roman" w:hAnsi="Times New Roman" w:cs="Palatino-Roman"/>
          <w:sz w:val="24"/>
          <w:szCs w:val="24"/>
        </w:rPr>
        <w:t xml:space="preserve"> Y c</w:t>
      </w:r>
      <w:r w:rsidR="00321279" w:rsidRPr="009C6BDC">
        <w:rPr>
          <w:rFonts w:ascii="Times New Roman" w:hAnsi="Times New Roman" w:cs="Palatino-Roman"/>
          <w:sz w:val="24"/>
          <w:szCs w:val="24"/>
        </w:rPr>
        <w:t>omo obedeciendo a una búsqueda preconcebida,</w:t>
      </w:r>
      <w:r w:rsidR="00321279">
        <w:rPr>
          <w:rFonts w:ascii="Times New Roman" w:hAnsi="Times New Roman" w:cs="Palatino-Roman"/>
          <w:sz w:val="24"/>
          <w:szCs w:val="24"/>
        </w:rPr>
        <w:t xml:space="preserve"> engendrada a partir d</w:t>
      </w:r>
      <w:r w:rsidR="00321279" w:rsidRPr="009C6BDC">
        <w:rPr>
          <w:rFonts w:ascii="Times New Roman" w:hAnsi="Times New Roman" w:cs="Palatino-Roman"/>
          <w:sz w:val="24"/>
          <w:szCs w:val="24"/>
        </w:rPr>
        <w:t xml:space="preserve">el </w:t>
      </w:r>
      <w:r w:rsidR="00321279" w:rsidRPr="00410DE2">
        <w:rPr>
          <w:rFonts w:ascii="Times New Roman" w:hAnsi="Times New Roman" w:cs="Palatino-Roman"/>
          <w:b/>
          <w:i/>
          <w:sz w:val="24"/>
          <w:szCs w:val="24"/>
        </w:rPr>
        <w:t>Poema Conjetural</w:t>
      </w:r>
      <w:r w:rsidR="00321279" w:rsidRPr="009C6BDC">
        <w:rPr>
          <w:rFonts w:ascii="Times New Roman" w:hAnsi="Times New Roman" w:cs="Palatino-Roman"/>
          <w:sz w:val="24"/>
          <w:szCs w:val="24"/>
        </w:rPr>
        <w:t xml:space="preserve">, </w:t>
      </w:r>
      <w:r w:rsidR="00321279">
        <w:rPr>
          <w:rFonts w:ascii="Times New Roman" w:hAnsi="Times New Roman" w:cs="Palatino-Roman"/>
          <w:sz w:val="24"/>
          <w:szCs w:val="24"/>
        </w:rPr>
        <w:t>pero fundada en lecturas estéticas</w:t>
      </w:r>
      <w:r w:rsidR="00FC44F5">
        <w:rPr>
          <w:rFonts w:ascii="Times New Roman" w:hAnsi="Times New Roman" w:cs="Palatino-Roman"/>
          <w:sz w:val="24"/>
          <w:szCs w:val="24"/>
        </w:rPr>
        <w:t>,</w:t>
      </w:r>
      <w:r w:rsidR="00321279">
        <w:rPr>
          <w:rFonts w:ascii="Times New Roman" w:hAnsi="Times New Roman" w:cs="Palatino-Roman"/>
          <w:sz w:val="24"/>
          <w:szCs w:val="24"/>
        </w:rPr>
        <w:t xml:space="preserve"> </w:t>
      </w:r>
      <w:r w:rsidR="00C76211">
        <w:rPr>
          <w:rFonts w:ascii="Times New Roman" w:hAnsi="Times New Roman" w:cs="Palatino-Roman"/>
          <w:sz w:val="24"/>
          <w:szCs w:val="24"/>
        </w:rPr>
        <w:t xml:space="preserve">y </w:t>
      </w:r>
      <w:r w:rsidR="00321279">
        <w:rPr>
          <w:rFonts w:ascii="Times New Roman" w:hAnsi="Times New Roman" w:cs="Palatino-Roman"/>
          <w:sz w:val="24"/>
          <w:szCs w:val="24"/>
        </w:rPr>
        <w:t xml:space="preserve">lingüísticas, </w:t>
      </w:r>
      <w:r w:rsidR="00321279" w:rsidRPr="009C6BDC">
        <w:rPr>
          <w:rFonts w:ascii="Times New Roman" w:hAnsi="Times New Roman" w:cs="Palatino-Roman"/>
          <w:sz w:val="24"/>
          <w:szCs w:val="24"/>
        </w:rPr>
        <w:t xml:space="preserve">Borges </w:t>
      </w:r>
      <w:r w:rsidR="00953E0E">
        <w:rPr>
          <w:rFonts w:ascii="Times New Roman" w:hAnsi="Times New Roman" w:cs="Palatino-Roman"/>
          <w:sz w:val="24"/>
          <w:szCs w:val="24"/>
        </w:rPr>
        <w:t>inició una saga literaria laberíntica</w:t>
      </w:r>
      <w:r w:rsidR="000055AC">
        <w:rPr>
          <w:rFonts w:ascii="Times New Roman" w:hAnsi="Times New Roman" w:cs="Palatino-Roman"/>
          <w:sz w:val="24"/>
          <w:szCs w:val="24"/>
        </w:rPr>
        <w:t>.</w:t>
      </w:r>
      <w:r w:rsidR="000055AC">
        <w:rPr>
          <w:rStyle w:val="Refdenotaalpie"/>
          <w:rFonts w:ascii="Times New Roman" w:hAnsi="Times New Roman" w:cs="Palatino-Roman"/>
          <w:sz w:val="24"/>
          <w:szCs w:val="24"/>
        </w:rPr>
        <w:footnoteReference w:id="101"/>
      </w:r>
      <w:r w:rsidR="00953E0E">
        <w:rPr>
          <w:rFonts w:ascii="Times New Roman" w:hAnsi="Times New Roman" w:cs="Palatino-Roman"/>
          <w:sz w:val="24"/>
          <w:szCs w:val="24"/>
        </w:rPr>
        <w:t xml:space="preserve"> </w:t>
      </w:r>
      <w:r w:rsidR="000055AC">
        <w:rPr>
          <w:rFonts w:ascii="Times New Roman" w:hAnsi="Times New Roman" w:cs="Palatino-Roman"/>
          <w:sz w:val="24"/>
          <w:szCs w:val="24"/>
        </w:rPr>
        <w:t xml:space="preserve">En esa iniciación Borges </w:t>
      </w:r>
      <w:r w:rsidR="00953E0E">
        <w:rPr>
          <w:rFonts w:ascii="Times New Roman" w:hAnsi="Times New Roman" w:cs="Palatino-Roman"/>
          <w:sz w:val="24"/>
          <w:szCs w:val="24"/>
        </w:rPr>
        <w:t>escribi</w:t>
      </w:r>
      <w:r w:rsidR="000055AC">
        <w:rPr>
          <w:rFonts w:ascii="Times New Roman" w:hAnsi="Times New Roman" w:cs="Palatino-Roman"/>
          <w:sz w:val="24"/>
          <w:szCs w:val="24"/>
        </w:rPr>
        <w:t>ó</w:t>
      </w:r>
      <w:r w:rsidR="00321279" w:rsidRPr="009C6BDC">
        <w:rPr>
          <w:rFonts w:ascii="Times New Roman" w:hAnsi="Times New Roman" w:cs="Palatino-Roman"/>
          <w:sz w:val="24"/>
          <w:szCs w:val="24"/>
        </w:rPr>
        <w:t xml:space="preserve"> un cuento </w:t>
      </w:r>
      <w:r w:rsidR="00321279">
        <w:rPr>
          <w:rFonts w:ascii="Times New Roman" w:hAnsi="Times New Roman" w:cs="Palatino-Roman"/>
          <w:sz w:val="24"/>
          <w:szCs w:val="24"/>
        </w:rPr>
        <w:t xml:space="preserve">fantástico </w:t>
      </w:r>
      <w:r w:rsidR="00321279" w:rsidRPr="009C6BDC">
        <w:rPr>
          <w:rFonts w:ascii="Times New Roman" w:hAnsi="Times New Roman" w:cs="Palatino-Roman"/>
          <w:sz w:val="24"/>
          <w:szCs w:val="24"/>
        </w:rPr>
        <w:t xml:space="preserve">acerca de un chamán de raza Quiché, prisionero del conquistador Pedro de Alvarado, </w:t>
      </w:r>
      <w:r w:rsidR="00321279">
        <w:rPr>
          <w:rFonts w:ascii="Times New Roman" w:hAnsi="Times New Roman" w:cs="Palatino-Roman"/>
          <w:sz w:val="24"/>
          <w:szCs w:val="24"/>
        </w:rPr>
        <w:t>en una celda que compartía por mitades separadas con un jaguar</w:t>
      </w:r>
      <w:r w:rsidR="00B05442">
        <w:rPr>
          <w:rFonts w:ascii="Times New Roman" w:hAnsi="Times New Roman" w:cs="Palatino-Roman"/>
          <w:sz w:val="24"/>
          <w:szCs w:val="24"/>
        </w:rPr>
        <w:t>,</w:t>
      </w:r>
      <w:r w:rsidR="00321279">
        <w:rPr>
          <w:rFonts w:ascii="Times New Roman" w:hAnsi="Times New Roman" w:cs="Palatino-Roman"/>
          <w:sz w:val="24"/>
          <w:szCs w:val="24"/>
        </w:rPr>
        <w:t xml:space="preserve"> a quien por años le estudió</w:t>
      </w:r>
      <w:r w:rsidR="00321279">
        <w:rPr>
          <w:rFonts w:ascii="Arial" w:hAnsi="Arial" w:cs="Arial"/>
          <w:color w:val="545454"/>
          <w:shd w:val="clear" w:color="auto" w:fill="FFFFFF"/>
        </w:rPr>
        <w:t xml:space="preserve"> </w:t>
      </w:r>
      <w:r w:rsidR="00321279" w:rsidRPr="0009589C">
        <w:rPr>
          <w:rFonts w:ascii="Times New Roman" w:hAnsi="Times New Roman" w:cs="Arial"/>
          <w:sz w:val="24"/>
          <w:shd w:val="clear" w:color="auto" w:fill="FFFFFF"/>
        </w:rPr>
        <w:t>el orden y la configuración de sus</w:t>
      </w:r>
      <w:r w:rsidR="00321279" w:rsidRPr="0009589C">
        <w:rPr>
          <w:rStyle w:val="apple-converted-space"/>
          <w:rFonts w:ascii="Times New Roman" w:hAnsi="Times New Roman" w:cs="Arial"/>
          <w:sz w:val="24"/>
          <w:shd w:val="clear" w:color="auto" w:fill="FFFFFF"/>
        </w:rPr>
        <w:t> </w:t>
      </w:r>
      <w:r w:rsidR="00321279" w:rsidRPr="0009589C">
        <w:rPr>
          <w:rStyle w:val="nfasis"/>
          <w:rFonts w:ascii="Times New Roman" w:hAnsi="Times New Roman" w:cs="Arial"/>
          <w:bCs/>
          <w:i w:val="0"/>
          <w:iCs w:val="0"/>
          <w:sz w:val="24"/>
          <w:shd w:val="clear" w:color="auto" w:fill="FFFFFF"/>
        </w:rPr>
        <w:t>manchas</w:t>
      </w:r>
      <w:r w:rsidR="000C150F">
        <w:rPr>
          <w:rStyle w:val="nfasis"/>
          <w:rFonts w:ascii="Times New Roman" w:hAnsi="Times New Roman" w:cs="Arial"/>
          <w:bCs/>
          <w:i w:val="0"/>
          <w:iCs w:val="0"/>
          <w:sz w:val="24"/>
          <w:shd w:val="clear" w:color="auto" w:fill="FFFFFF"/>
        </w:rPr>
        <w:t xml:space="preserve"> y terminó por descubrir en ellas el nombre de Dios</w:t>
      </w:r>
      <w:r w:rsidR="00321279" w:rsidRPr="0009589C">
        <w:rPr>
          <w:rFonts w:ascii="Times New Roman" w:hAnsi="Times New Roman" w:cs="Palatino-Roman"/>
          <w:sz w:val="24"/>
          <w:szCs w:val="24"/>
        </w:rPr>
        <w:t>, titulado “</w:t>
      </w:r>
      <w:r w:rsidR="00321279" w:rsidRPr="0009589C">
        <w:rPr>
          <w:rFonts w:ascii="Times New Roman" w:hAnsi="Times New Roman" w:cs="Palatino-Roman"/>
          <w:b/>
          <w:i/>
          <w:sz w:val="24"/>
          <w:szCs w:val="24"/>
        </w:rPr>
        <w:t>La escritura del dios</w:t>
      </w:r>
      <w:r w:rsidR="00321279" w:rsidRPr="0009589C">
        <w:rPr>
          <w:rFonts w:ascii="Times New Roman" w:hAnsi="Times New Roman" w:cs="Palatino-Roman"/>
          <w:sz w:val="24"/>
          <w:szCs w:val="24"/>
        </w:rPr>
        <w:t>”</w:t>
      </w:r>
      <w:r w:rsidR="00321279" w:rsidRPr="009C6BDC">
        <w:rPr>
          <w:rFonts w:ascii="Times New Roman" w:hAnsi="Times New Roman" w:cs="Palatino-Roman"/>
          <w:sz w:val="24"/>
          <w:szCs w:val="24"/>
        </w:rPr>
        <w:t xml:space="preserve"> (que integra </w:t>
      </w:r>
      <w:r w:rsidR="00321279" w:rsidRPr="00410DE2">
        <w:rPr>
          <w:rFonts w:ascii="Times New Roman" w:hAnsi="Times New Roman" w:cs="Palatino-Roman"/>
          <w:b/>
          <w:i/>
          <w:sz w:val="24"/>
          <w:szCs w:val="24"/>
        </w:rPr>
        <w:t>El Aleph</w:t>
      </w:r>
      <w:r w:rsidR="00321279" w:rsidRPr="009C6BDC">
        <w:rPr>
          <w:rFonts w:ascii="Times New Roman" w:hAnsi="Times New Roman" w:cs="Palatino-Roman"/>
          <w:sz w:val="24"/>
          <w:szCs w:val="24"/>
        </w:rPr>
        <w:t>).</w:t>
      </w:r>
      <w:r w:rsidR="00321279" w:rsidRPr="009C6BDC">
        <w:rPr>
          <w:rStyle w:val="Refdenotaalpie"/>
          <w:rFonts w:ascii="Times New Roman" w:hAnsi="Times New Roman" w:cs="Palatino-Roman"/>
          <w:sz w:val="24"/>
          <w:szCs w:val="24"/>
        </w:rPr>
        <w:footnoteReference w:id="102"/>
      </w:r>
    </w:p>
    <w:p w:rsidR="00321279" w:rsidRDefault="00321279" w:rsidP="00F22952">
      <w:pPr>
        <w:spacing w:after="0" w:line="240" w:lineRule="auto"/>
        <w:rPr>
          <w:rFonts w:ascii="Times New Roman" w:hAnsi="Times New Roman" w:cs="Palatino-Roman"/>
          <w:sz w:val="24"/>
          <w:szCs w:val="24"/>
        </w:rPr>
      </w:pPr>
    </w:p>
    <w:p w:rsidR="005747D2" w:rsidRDefault="005747D2" w:rsidP="005747D2">
      <w:pPr>
        <w:spacing w:after="0" w:line="240" w:lineRule="auto"/>
        <w:rPr>
          <w:rFonts w:ascii="Times New Roman" w:hAnsi="Times New Roman" w:cs="Palatino-Roman"/>
          <w:sz w:val="24"/>
          <w:szCs w:val="24"/>
        </w:rPr>
      </w:pPr>
      <w:r>
        <w:rPr>
          <w:rFonts w:ascii="Times New Roman" w:hAnsi="Times New Roman" w:cs="Palatino-Roman"/>
          <w:sz w:val="24"/>
          <w:szCs w:val="24"/>
        </w:rPr>
        <w:t xml:space="preserve">Prolongando cartográficamente la trama del cuento borgeano del chamán Quiché </w:t>
      </w:r>
      <w:r w:rsidRPr="009C6BDC">
        <w:rPr>
          <w:rFonts w:ascii="Times New Roman" w:hAnsi="Times New Roman" w:cs="Palatino-Roman"/>
          <w:sz w:val="24"/>
          <w:szCs w:val="24"/>
        </w:rPr>
        <w:t xml:space="preserve">más hacia </w:t>
      </w:r>
      <w:r>
        <w:rPr>
          <w:rFonts w:ascii="Times New Roman" w:hAnsi="Times New Roman" w:cs="Palatino-Roman"/>
          <w:sz w:val="24"/>
          <w:szCs w:val="24"/>
        </w:rPr>
        <w:t xml:space="preserve">abajo de la cruz del sur, fue preciso trasladar el ámbito espacial hacia el ecuador </w:t>
      </w:r>
      <w:r w:rsidRPr="009C6BDC">
        <w:rPr>
          <w:rFonts w:ascii="Times New Roman" w:hAnsi="Times New Roman" w:cs="Palatino-Roman"/>
          <w:sz w:val="24"/>
          <w:szCs w:val="24"/>
        </w:rPr>
        <w:t>del hemisferio americano</w:t>
      </w:r>
      <w:r>
        <w:rPr>
          <w:rFonts w:ascii="Times New Roman" w:hAnsi="Times New Roman" w:cs="Palatino-Roman"/>
          <w:sz w:val="24"/>
          <w:szCs w:val="24"/>
        </w:rPr>
        <w:t>.</w:t>
      </w:r>
      <w:r>
        <w:rPr>
          <w:rStyle w:val="Refdenotaalpie"/>
          <w:rFonts w:ascii="Times New Roman" w:hAnsi="Times New Roman" w:cs="Palatino-Roman"/>
          <w:sz w:val="24"/>
          <w:szCs w:val="24"/>
        </w:rPr>
        <w:footnoteReference w:id="103"/>
      </w:r>
      <w:r>
        <w:rPr>
          <w:rFonts w:ascii="Times New Roman" w:hAnsi="Times New Roman" w:cs="Palatino-Roman"/>
          <w:sz w:val="24"/>
          <w:szCs w:val="24"/>
        </w:rPr>
        <w:t xml:space="preserve"> P</w:t>
      </w:r>
      <w:r w:rsidRPr="009C6BDC">
        <w:rPr>
          <w:rFonts w:ascii="Times New Roman" w:hAnsi="Times New Roman" w:cs="Palatino-Roman"/>
          <w:sz w:val="24"/>
          <w:szCs w:val="24"/>
        </w:rPr>
        <w:t>osterior</w:t>
      </w:r>
      <w:r>
        <w:rPr>
          <w:rFonts w:ascii="Times New Roman" w:hAnsi="Times New Roman" w:cs="Palatino-Roman"/>
          <w:sz w:val="24"/>
          <w:szCs w:val="24"/>
        </w:rPr>
        <w:t>mente,</w:t>
      </w:r>
      <w:r w:rsidRPr="009C6BDC">
        <w:rPr>
          <w:rFonts w:ascii="Times New Roman" w:hAnsi="Times New Roman" w:cs="Palatino-Roman"/>
          <w:sz w:val="24"/>
          <w:szCs w:val="24"/>
        </w:rPr>
        <w:t xml:space="preserve"> </w:t>
      </w:r>
      <w:r>
        <w:rPr>
          <w:rFonts w:ascii="Times New Roman" w:hAnsi="Times New Roman" w:cs="Palatino-Roman"/>
          <w:sz w:val="24"/>
          <w:szCs w:val="24"/>
        </w:rPr>
        <w:t xml:space="preserve">el ámbito espacial se trasladó a la </w:t>
      </w:r>
      <w:r w:rsidRPr="009C6BDC">
        <w:rPr>
          <w:rFonts w:ascii="Times New Roman" w:hAnsi="Times New Roman" w:cs="Palatino-Roman"/>
          <w:sz w:val="24"/>
          <w:szCs w:val="24"/>
        </w:rPr>
        <w:t xml:space="preserve">conquista del Perú; al botín de guerra </w:t>
      </w:r>
      <w:r>
        <w:rPr>
          <w:rFonts w:ascii="Times New Roman" w:hAnsi="Times New Roman" w:cs="Palatino-Roman"/>
          <w:sz w:val="24"/>
          <w:szCs w:val="24"/>
        </w:rPr>
        <w:t xml:space="preserve">en oro y plata, al sol de oro </w:t>
      </w:r>
      <w:r w:rsidRPr="009C6BDC">
        <w:rPr>
          <w:rFonts w:ascii="Times New Roman" w:hAnsi="Times New Roman" w:cs="Palatino-Roman"/>
          <w:sz w:val="24"/>
          <w:szCs w:val="24"/>
        </w:rPr>
        <w:t>que fue el origen de la con</w:t>
      </w:r>
      <w:r>
        <w:rPr>
          <w:rFonts w:ascii="Times New Roman" w:hAnsi="Times New Roman" w:cs="Palatino-Roman"/>
          <w:sz w:val="24"/>
          <w:szCs w:val="24"/>
        </w:rPr>
        <w:t>decoración de la Orden del Sol</w:t>
      </w:r>
      <w:r w:rsidRPr="009C6BDC">
        <w:rPr>
          <w:rFonts w:ascii="Times New Roman" w:hAnsi="Times New Roman" w:cs="Palatino-Roman"/>
          <w:sz w:val="24"/>
          <w:szCs w:val="24"/>
        </w:rPr>
        <w:t xml:space="preserve"> jugado al </w:t>
      </w:r>
      <w:r>
        <w:rPr>
          <w:rFonts w:ascii="Times New Roman" w:hAnsi="Times New Roman" w:cs="Palatino-Roman"/>
          <w:sz w:val="24"/>
          <w:szCs w:val="24"/>
        </w:rPr>
        <w:t xml:space="preserve">“inescrutable” </w:t>
      </w:r>
      <w:r w:rsidRPr="009C6BDC">
        <w:rPr>
          <w:rFonts w:ascii="Times New Roman" w:hAnsi="Times New Roman" w:cs="Palatino-Roman"/>
          <w:sz w:val="24"/>
          <w:szCs w:val="24"/>
        </w:rPr>
        <w:t>az</w:t>
      </w:r>
      <w:r>
        <w:rPr>
          <w:rFonts w:ascii="Times New Roman" w:hAnsi="Times New Roman" w:cs="Palatino-Roman"/>
          <w:sz w:val="24"/>
          <w:szCs w:val="24"/>
        </w:rPr>
        <w:t>ar de un cubilete, y cuyos pormenores</w:t>
      </w:r>
      <w:r w:rsidRPr="009C6BDC">
        <w:rPr>
          <w:rFonts w:ascii="Times New Roman" w:hAnsi="Times New Roman" w:cs="Palatino-Roman"/>
          <w:sz w:val="24"/>
          <w:szCs w:val="24"/>
        </w:rPr>
        <w:t xml:space="preserve"> </w:t>
      </w:r>
      <w:r>
        <w:rPr>
          <w:rFonts w:ascii="Times New Roman" w:hAnsi="Times New Roman" w:cs="Palatino-Roman"/>
          <w:sz w:val="24"/>
          <w:szCs w:val="24"/>
        </w:rPr>
        <w:t xml:space="preserve">Borges sentenciosamente apuntaba que </w:t>
      </w:r>
      <w:r w:rsidRPr="009C6BDC">
        <w:rPr>
          <w:rFonts w:ascii="Times New Roman" w:hAnsi="Times New Roman" w:cs="Palatino-Roman"/>
          <w:sz w:val="24"/>
          <w:szCs w:val="24"/>
        </w:rPr>
        <w:t>“Prescott ha salvado”;</w:t>
      </w:r>
      <w:r w:rsidRPr="009C6BDC">
        <w:rPr>
          <w:rStyle w:val="Refdenotaalpie"/>
          <w:rFonts w:ascii="Times New Roman" w:hAnsi="Times New Roman" w:cs="Palatino-Roman"/>
          <w:sz w:val="24"/>
          <w:szCs w:val="24"/>
        </w:rPr>
        <w:footnoteReference w:id="104"/>
      </w:r>
      <w:r w:rsidRPr="009C6BDC">
        <w:rPr>
          <w:rFonts w:ascii="Times New Roman" w:hAnsi="Times New Roman" w:cs="Palatino-Roman"/>
          <w:sz w:val="24"/>
          <w:szCs w:val="24"/>
        </w:rPr>
        <w:t xml:space="preserve"> al rostro perdido del Inca celebrado en las efemérides religiosas del Cuzco, el mismo que </w:t>
      </w:r>
      <w:r>
        <w:rPr>
          <w:rFonts w:ascii="Times New Roman" w:hAnsi="Times New Roman" w:cs="Palatino-Roman"/>
          <w:sz w:val="24"/>
          <w:szCs w:val="24"/>
        </w:rPr>
        <w:t xml:space="preserve">el prócer </w:t>
      </w:r>
      <w:r w:rsidRPr="009C6BDC">
        <w:rPr>
          <w:rFonts w:ascii="Times New Roman" w:hAnsi="Times New Roman" w:cs="Palatino-Roman"/>
          <w:sz w:val="24"/>
          <w:szCs w:val="24"/>
        </w:rPr>
        <w:t>Manuel Belgrano buscó infructuosa</w:t>
      </w:r>
      <w:r>
        <w:rPr>
          <w:rFonts w:ascii="Times New Roman" w:hAnsi="Times New Roman" w:cs="Palatino-Roman"/>
          <w:sz w:val="24"/>
          <w:szCs w:val="24"/>
        </w:rPr>
        <w:t>mente para presidir las Provinci</w:t>
      </w:r>
      <w:r w:rsidRPr="009C6BDC">
        <w:rPr>
          <w:rFonts w:ascii="Times New Roman" w:hAnsi="Times New Roman" w:cs="Palatino-Roman"/>
          <w:sz w:val="24"/>
          <w:szCs w:val="24"/>
        </w:rPr>
        <w:t>as Unidas del Sur;</w:t>
      </w:r>
      <w:r w:rsidRPr="009C6BDC">
        <w:rPr>
          <w:rStyle w:val="Refdenotaalpie"/>
          <w:rFonts w:ascii="Times New Roman" w:hAnsi="Times New Roman" w:cs="Palatino-Roman"/>
          <w:sz w:val="24"/>
          <w:szCs w:val="24"/>
        </w:rPr>
        <w:footnoteReference w:id="105"/>
      </w:r>
      <w:r w:rsidRPr="009C6BDC">
        <w:rPr>
          <w:rFonts w:ascii="Times New Roman" w:hAnsi="Times New Roman" w:cs="Palatino-Roman"/>
          <w:sz w:val="24"/>
          <w:szCs w:val="24"/>
        </w:rPr>
        <w:t xml:space="preserve"> </w:t>
      </w:r>
      <w:r>
        <w:rPr>
          <w:rFonts w:ascii="Times New Roman" w:hAnsi="Times New Roman" w:cs="Palatino-Roman"/>
          <w:sz w:val="24"/>
          <w:szCs w:val="24"/>
        </w:rPr>
        <w:t xml:space="preserve">y </w:t>
      </w:r>
      <w:r w:rsidRPr="009C6BDC">
        <w:rPr>
          <w:rFonts w:ascii="Times New Roman" w:hAnsi="Times New Roman" w:cs="Palatino-Roman"/>
          <w:sz w:val="24"/>
          <w:szCs w:val="24"/>
        </w:rPr>
        <w:t xml:space="preserve">a la </w:t>
      </w:r>
      <w:r w:rsidRPr="0054756E">
        <w:rPr>
          <w:rFonts w:ascii="Times New Roman" w:hAnsi="Times New Roman" w:cs="Palatino-Roman"/>
          <w:b/>
          <w:i/>
          <w:sz w:val="24"/>
          <w:szCs w:val="24"/>
        </w:rPr>
        <w:t>Crónica Perdida</w:t>
      </w:r>
      <w:r w:rsidRPr="009C6BDC">
        <w:rPr>
          <w:rFonts w:ascii="Times New Roman" w:hAnsi="Times New Roman" w:cs="Palatino-Roman"/>
          <w:sz w:val="24"/>
          <w:szCs w:val="24"/>
        </w:rPr>
        <w:t xml:space="preserve"> del conquistador Francisco de Chávez, tal como la soñó quien vino a sustituir a Borges en la tarea de ficcionalizar el pasado histórico de la conquista, el fallecido escritor piurano Miguel Gutiérrez Correa con su novela </w:t>
      </w:r>
      <w:r w:rsidRPr="00365A3B">
        <w:rPr>
          <w:rFonts w:ascii="Times New Roman" w:hAnsi="Times New Roman" w:cs="Palatino-Roman"/>
          <w:b/>
          <w:i/>
          <w:sz w:val="24"/>
          <w:szCs w:val="24"/>
        </w:rPr>
        <w:t>Los Poderes Secretos</w:t>
      </w:r>
      <w:r w:rsidRPr="009C6BDC">
        <w:rPr>
          <w:rFonts w:ascii="Times New Roman" w:hAnsi="Times New Roman" w:cs="Palatino-Roman"/>
          <w:sz w:val="24"/>
          <w:szCs w:val="24"/>
        </w:rPr>
        <w:t xml:space="preserve"> (1995).</w:t>
      </w:r>
      <w:r w:rsidRPr="009C6BDC">
        <w:rPr>
          <w:rStyle w:val="Refdenotaalpie"/>
          <w:rFonts w:ascii="Times New Roman" w:hAnsi="Times New Roman" w:cs="Palatino-Roman"/>
          <w:sz w:val="24"/>
          <w:szCs w:val="24"/>
        </w:rPr>
        <w:footnoteReference w:id="106"/>
      </w:r>
      <w:r w:rsidRPr="009C6BDC">
        <w:rPr>
          <w:rFonts w:ascii="Times New Roman" w:hAnsi="Times New Roman" w:cs="Palatino-Roman"/>
          <w:sz w:val="24"/>
          <w:szCs w:val="24"/>
        </w:rPr>
        <w:t xml:space="preserve"> </w:t>
      </w:r>
    </w:p>
    <w:p w:rsidR="002F257A" w:rsidRDefault="002F257A" w:rsidP="002F257A">
      <w:pPr>
        <w:spacing w:after="0" w:line="240" w:lineRule="auto"/>
        <w:rPr>
          <w:rFonts w:ascii="Times New Roman" w:hAnsi="Times New Roman" w:cs="Palatino-Roman"/>
          <w:sz w:val="24"/>
          <w:szCs w:val="24"/>
        </w:rPr>
      </w:pPr>
    </w:p>
    <w:p w:rsidR="002F257A" w:rsidRPr="001E7DB7" w:rsidRDefault="002F257A" w:rsidP="002F257A">
      <w:pPr>
        <w:spacing w:after="0" w:line="240" w:lineRule="auto"/>
        <w:rPr>
          <w:rFonts w:ascii="Times New Roman" w:hAnsi="Times New Roman" w:cs="Palatino-Roman"/>
          <w:sz w:val="24"/>
          <w:szCs w:val="24"/>
        </w:rPr>
      </w:pPr>
      <w:r>
        <w:rPr>
          <w:rFonts w:ascii="Times New Roman" w:hAnsi="Times New Roman" w:cs="Palatino-Roman"/>
          <w:sz w:val="24"/>
          <w:szCs w:val="24"/>
        </w:rPr>
        <w:lastRenderedPageBreak/>
        <w:t>Y</w:t>
      </w:r>
      <w:r w:rsidR="00FE4BA0">
        <w:rPr>
          <w:rFonts w:ascii="Times New Roman" w:hAnsi="Times New Roman" w:cs="Palatino-Roman"/>
          <w:sz w:val="24"/>
          <w:szCs w:val="24"/>
        </w:rPr>
        <w:t xml:space="preserve"> y</w:t>
      </w:r>
      <w:r w:rsidR="00260785">
        <w:rPr>
          <w:rFonts w:ascii="Times New Roman" w:hAnsi="Times New Roman" w:cs="Palatino-Roman"/>
          <w:sz w:val="24"/>
          <w:szCs w:val="24"/>
        </w:rPr>
        <w:t xml:space="preserve">endo más al sur </w:t>
      </w:r>
      <w:r w:rsidR="00224638">
        <w:rPr>
          <w:rFonts w:ascii="Times New Roman" w:hAnsi="Times New Roman" w:cs="Palatino-Roman"/>
          <w:sz w:val="24"/>
          <w:szCs w:val="24"/>
        </w:rPr>
        <w:t xml:space="preserve">todavía </w:t>
      </w:r>
      <w:r w:rsidR="00260785">
        <w:rPr>
          <w:rFonts w:ascii="Times New Roman" w:hAnsi="Times New Roman" w:cs="Palatino-Roman"/>
          <w:sz w:val="24"/>
          <w:szCs w:val="24"/>
        </w:rPr>
        <w:t>del sub-continente</w:t>
      </w:r>
      <w:r>
        <w:rPr>
          <w:rFonts w:ascii="Times New Roman" w:hAnsi="Times New Roman" w:cs="Palatino-Roman"/>
          <w:sz w:val="24"/>
          <w:szCs w:val="24"/>
        </w:rPr>
        <w:t xml:space="preserve">, </w:t>
      </w:r>
      <w:r w:rsidR="00F17172">
        <w:rPr>
          <w:rFonts w:ascii="Times New Roman" w:hAnsi="Times New Roman" w:cs="Palatino-Roman"/>
          <w:sz w:val="24"/>
          <w:szCs w:val="24"/>
        </w:rPr>
        <w:t>cruzando por el Tucumán</w:t>
      </w:r>
      <w:r w:rsidR="00260785">
        <w:rPr>
          <w:rFonts w:ascii="Times New Roman" w:hAnsi="Times New Roman" w:cs="Palatino-Roman"/>
          <w:sz w:val="24"/>
          <w:szCs w:val="24"/>
        </w:rPr>
        <w:t xml:space="preserve"> para elu</w:t>
      </w:r>
      <w:r w:rsidR="00DF2C75">
        <w:rPr>
          <w:rFonts w:ascii="Times New Roman" w:hAnsi="Times New Roman" w:cs="Palatino-Roman"/>
          <w:sz w:val="24"/>
          <w:szCs w:val="24"/>
        </w:rPr>
        <w:t>dir el Desierto de Atacama</w:t>
      </w:r>
      <w:r w:rsidR="00F17172">
        <w:rPr>
          <w:rFonts w:ascii="Times New Roman" w:hAnsi="Times New Roman" w:cs="Palatino-Roman"/>
          <w:sz w:val="24"/>
          <w:szCs w:val="24"/>
        </w:rPr>
        <w:t xml:space="preserve">, y </w:t>
      </w:r>
      <w:r>
        <w:rPr>
          <w:rFonts w:ascii="Times New Roman" w:hAnsi="Times New Roman" w:cs="Palatino-Roman"/>
          <w:sz w:val="24"/>
          <w:szCs w:val="24"/>
        </w:rPr>
        <w:t xml:space="preserve">llegando a Chile, Borges confrontó con </w:t>
      </w:r>
      <w:r w:rsidRPr="006F2F52">
        <w:rPr>
          <w:rFonts w:ascii="Times New Roman" w:hAnsi="Times New Roman" w:cs="Palatino-Roman"/>
          <w:b/>
          <w:i/>
          <w:sz w:val="24"/>
          <w:szCs w:val="24"/>
        </w:rPr>
        <w:t>La Araucanía</w:t>
      </w:r>
      <w:r>
        <w:rPr>
          <w:rFonts w:ascii="Times New Roman" w:hAnsi="Times New Roman" w:cs="Palatino-Roman"/>
          <w:sz w:val="24"/>
          <w:szCs w:val="24"/>
        </w:rPr>
        <w:t xml:space="preserve"> de Alonso de Ercilla y con el canto a los caciques Lautaro y Caupolicán, obra a la que el polifacético crítico hondureño, nacionalizado guatemalteco, Augusto Monterroso, que estuvo exilado en Santiago, atribuye haber sido la fuente inspiradora para </w:t>
      </w:r>
      <w:r w:rsidRPr="006F2F52">
        <w:rPr>
          <w:rFonts w:ascii="Times New Roman" w:hAnsi="Times New Roman" w:cs="Palatino-Roman"/>
          <w:b/>
          <w:i/>
          <w:sz w:val="24"/>
          <w:szCs w:val="24"/>
        </w:rPr>
        <w:t>El Aleph</w:t>
      </w:r>
      <w:r>
        <w:rPr>
          <w:rFonts w:ascii="Times New Roman" w:hAnsi="Times New Roman" w:cs="Palatino-Roman"/>
          <w:sz w:val="24"/>
          <w:szCs w:val="24"/>
        </w:rPr>
        <w:t xml:space="preserve"> (y no la </w:t>
      </w:r>
      <w:r w:rsidRPr="00D30EFC">
        <w:rPr>
          <w:rFonts w:ascii="Times New Roman" w:hAnsi="Times New Roman" w:cs="Palatino-Roman"/>
          <w:b/>
          <w:i/>
          <w:sz w:val="24"/>
          <w:szCs w:val="24"/>
        </w:rPr>
        <w:t>Divina Comedia</w:t>
      </w:r>
      <w:r>
        <w:rPr>
          <w:rFonts w:ascii="Times New Roman" w:hAnsi="Times New Roman" w:cs="Palatino-Roman"/>
          <w:sz w:val="24"/>
          <w:szCs w:val="24"/>
        </w:rPr>
        <w:t xml:space="preserve"> como sugirieron otros, desautorizados por el propio Borges).</w:t>
      </w:r>
      <w:r>
        <w:rPr>
          <w:rStyle w:val="Refdenotaalpie"/>
          <w:rFonts w:ascii="Times New Roman" w:hAnsi="Times New Roman" w:cs="Palatino-Roman"/>
          <w:sz w:val="24"/>
          <w:szCs w:val="24"/>
        </w:rPr>
        <w:footnoteReference w:id="107"/>
      </w:r>
    </w:p>
    <w:p w:rsidR="000B6D8C" w:rsidRDefault="000B6D8C" w:rsidP="00F22952">
      <w:pPr>
        <w:spacing w:after="0" w:line="240" w:lineRule="auto"/>
        <w:rPr>
          <w:rFonts w:ascii="Times New Roman" w:hAnsi="Times New Roman" w:cs="Palatino-Roman"/>
          <w:sz w:val="24"/>
          <w:szCs w:val="24"/>
        </w:rPr>
      </w:pPr>
    </w:p>
    <w:p w:rsidR="004522D4" w:rsidRDefault="00DC5C1C" w:rsidP="00F22952">
      <w:pPr>
        <w:shd w:val="clear" w:color="auto" w:fill="FFFFFF"/>
        <w:spacing w:after="0" w:line="240" w:lineRule="auto"/>
        <w:rPr>
          <w:rFonts w:ascii="Times New Roman" w:hAnsi="Times New Roman" w:cs="Palatino-Roman"/>
          <w:sz w:val="24"/>
          <w:szCs w:val="24"/>
        </w:rPr>
      </w:pPr>
      <w:r>
        <w:rPr>
          <w:rFonts w:ascii="Times New Roman" w:hAnsi="Times New Roman" w:cs="Palatino-Roman"/>
          <w:sz w:val="24"/>
          <w:szCs w:val="24"/>
        </w:rPr>
        <w:t>No obstante, Borges había aludido</w:t>
      </w:r>
      <w:r w:rsidR="002E678B" w:rsidRPr="009C6BDC">
        <w:rPr>
          <w:rFonts w:ascii="Times New Roman" w:hAnsi="Times New Roman" w:cs="Palatino-Roman"/>
          <w:sz w:val="24"/>
          <w:szCs w:val="24"/>
        </w:rPr>
        <w:t xml:space="preserve"> </w:t>
      </w:r>
      <w:r w:rsidR="005B624B">
        <w:rPr>
          <w:rFonts w:ascii="Times New Roman" w:hAnsi="Times New Roman" w:cs="Palatino-Roman"/>
          <w:sz w:val="24"/>
          <w:szCs w:val="24"/>
        </w:rPr>
        <w:t xml:space="preserve">con nostalgia </w:t>
      </w:r>
      <w:r w:rsidR="002E678B" w:rsidRPr="009C6BDC">
        <w:rPr>
          <w:rFonts w:ascii="Times New Roman" w:hAnsi="Times New Roman" w:cs="Palatino-Roman"/>
          <w:sz w:val="24"/>
          <w:szCs w:val="24"/>
        </w:rPr>
        <w:t xml:space="preserve">en su poema </w:t>
      </w:r>
      <w:r w:rsidR="002E678B" w:rsidRPr="004B1BE8">
        <w:rPr>
          <w:rFonts w:ascii="Times New Roman" w:hAnsi="Times New Roman" w:cs="Palatino-Roman"/>
          <w:b/>
          <w:i/>
          <w:sz w:val="24"/>
          <w:szCs w:val="24"/>
        </w:rPr>
        <w:t>El Perú</w:t>
      </w:r>
      <w:r>
        <w:rPr>
          <w:rFonts w:ascii="Times New Roman" w:hAnsi="Times New Roman" w:cs="Palatino-Roman"/>
          <w:sz w:val="24"/>
          <w:szCs w:val="24"/>
        </w:rPr>
        <w:t xml:space="preserve"> a</w:t>
      </w:r>
      <w:r w:rsidRPr="009C6BDC">
        <w:rPr>
          <w:rFonts w:ascii="Times New Roman" w:hAnsi="Times New Roman" w:cs="Palatino-Roman"/>
          <w:sz w:val="24"/>
          <w:szCs w:val="24"/>
        </w:rPr>
        <w:t>l apenas vidente histori</w:t>
      </w:r>
      <w:r>
        <w:rPr>
          <w:rFonts w:ascii="Times New Roman" w:hAnsi="Times New Roman" w:cs="Palatino-Roman"/>
          <w:sz w:val="24"/>
          <w:szCs w:val="24"/>
        </w:rPr>
        <w:t xml:space="preserve">ador Prescott, quien </w:t>
      </w:r>
      <w:r w:rsidR="0073627C">
        <w:rPr>
          <w:rFonts w:ascii="Times New Roman" w:hAnsi="Times New Roman" w:cs="Palatino-Roman"/>
          <w:sz w:val="24"/>
          <w:szCs w:val="24"/>
        </w:rPr>
        <w:t>había revelado</w:t>
      </w:r>
      <w:r w:rsidR="00FE277E">
        <w:rPr>
          <w:rFonts w:ascii="Times New Roman" w:hAnsi="Times New Roman" w:cs="Palatino-Roman"/>
          <w:sz w:val="24"/>
          <w:szCs w:val="24"/>
        </w:rPr>
        <w:t xml:space="preserve"> hasta qu</w:t>
      </w:r>
      <w:r w:rsidR="00116BCE">
        <w:rPr>
          <w:rFonts w:ascii="Times New Roman" w:hAnsi="Times New Roman" w:cs="Palatino-Roman"/>
          <w:sz w:val="24"/>
          <w:szCs w:val="24"/>
        </w:rPr>
        <w:t>é</w:t>
      </w:r>
      <w:r w:rsidR="00FE277E">
        <w:rPr>
          <w:rFonts w:ascii="Times New Roman" w:hAnsi="Times New Roman" w:cs="Palatino-Roman"/>
          <w:sz w:val="24"/>
          <w:szCs w:val="24"/>
        </w:rPr>
        <w:t xml:space="preserve"> grado</w:t>
      </w:r>
      <w:r w:rsidR="007170AB">
        <w:rPr>
          <w:rFonts w:ascii="Times New Roman" w:hAnsi="Times New Roman" w:cs="Palatino-Roman"/>
          <w:sz w:val="24"/>
          <w:szCs w:val="24"/>
        </w:rPr>
        <w:t xml:space="preserve"> </w:t>
      </w:r>
      <w:r w:rsidR="00CA5267">
        <w:rPr>
          <w:rFonts w:ascii="Times New Roman" w:hAnsi="Times New Roman" w:cs="Palatino-Roman"/>
          <w:sz w:val="24"/>
          <w:szCs w:val="24"/>
        </w:rPr>
        <w:t xml:space="preserve">Almagro, </w:t>
      </w:r>
      <w:r w:rsidR="007170AB">
        <w:rPr>
          <w:rFonts w:ascii="Times New Roman" w:hAnsi="Times New Roman" w:cs="Palatino-Roman"/>
          <w:sz w:val="24"/>
          <w:szCs w:val="24"/>
        </w:rPr>
        <w:t xml:space="preserve">los </w:t>
      </w:r>
      <w:r w:rsidR="002E678B" w:rsidRPr="009C6BDC">
        <w:rPr>
          <w:rFonts w:ascii="Times New Roman" w:hAnsi="Times New Roman" w:cs="Palatino-Roman"/>
          <w:sz w:val="24"/>
          <w:szCs w:val="24"/>
        </w:rPr>
        <w:t>hermanos Pizarro y los reyes incas (Atahualpa, H</w:t>
      </w:r>
      <w:r w:rsidR="00830175">
        <w:rPr>
          <w:rFonts w:ascii="Times New Roman" w:hAnsi="Times New Roman" w:cs="Palatino-Roman"/>
          <w:sz w:val="24"/>
          <w:szCs w:val="24"/>
        </w:rPr>
        <w:t>uayna Capac, Huáscar), en e</w:t>
      </w:r>
      <w:r w:rsidR="00405652">
        <w:rPr>
          <w:rFonts w:ascii="Times New Roman" w:hAnsi="Times New Roman" w:cs="Palatino-Roman"/>
          <w:sz w:val="24"/>
          <w:szCs w:val="24"/>
        </w:rPr>
        <w:t>l crepúscul</w:t>
      </w:r>
      <w:r w:rsidR="002E678B" w:rsidRPr="009C6BDC">
        <w:rPr>
          <w:rFonts w:ascii="Times New Roman" w:hAnsi="Times New Roman" w:cs="Palatino-Roman"/>
          <w:sz w:val="24"/>
          <w:szCs w:val="24"/>
        </w:rPr>
        <w:t>o de sus vidas, los sorprendió una muerte violenta</w:t>
      </w:r>
      <w:r w:rsidR="004A2915">
        <w:rPr>
          <w:rFonts w:ascii="Times New Roman" w:hAnsi="Times New Roman" w:cs="Palatino-Roman"/>
          <w:sz w:val="24"/>
          <w:szCs w:val="24"/>
        </w:rPr>
        <w:t>, y hasta qué extremos jugaron su fortuna al azar de un cubilete</w:t>
      </w:r>
      <w:r w:rsidR="002E678B" w:rsidRPr="009C6BDC">
        <w:rPr>
          <w:rFonts w:ascii="Times New Roman" w:hAnsi="Times New Roman" w:cs="Palatino-Roman"/>
          <w:sz w:val="24"/>
          <w:szCs w:val="24"/>
        </w:rPr>
        <w:t>.</w:t>
      </w:r>
      <w:r w:rsidR="002E678B" w:rsidRPr="009C6BDC">
        <w:rPr>
          <w:rStyle w:val="Refdenotaalpie"/>
          <w:rFonts w:ascii="Times New Roman" w:hAnsi="Times New Roman" w:cs="Palatino-Roman"/>
          <w:sz w:val="24"/>
          <w:szCs w:val="24"/>
        </w:rPr>
        <w:footnoteReference w:id="108"/>
      </w:r>
      <w:r w:rsidR="002E678B" w:rsidRPr="009C6BDC">
        <w:rPr>
          <w:rFonts w:ascii="Times New Roman" w:hAnsi="Times New Roman" w:cs="Palatino-Roman"/>
          <w:sz w:val="24"/>
          <w:szCs w:val="24"/>
        </w:rPr>
        <w:t xml:space="preserve"> Y en el caso de la oficialidad Inca en Cajamarca, nuevas y recientes investigaciones de la peruanista italiana </w:t>
      </w:r>
      <w:r w:rsidR="002E678B" w:rsidRPr="009C6BDC">
        <w:rPr>
          <w:rStyle w:val="apple-converted-space"/>
          <w:rFonts w:ascii="Times New Roman" w:hAnsi="Times New Roman" w:cs="Arial"/>
          <w:sz w:val="24"/>
          <w:shd w:val="clear" w:color="auto" w:fill="FFFFFF"/>
        </w:rPr>
        <w:t>Laura Laurencich-Minelli</w:t>
      </w:r>
      <w:r w:rsidR="002E678B" w:rsidRPr="009C6BDC">
        <w:rPr>
          <w:rFonts w:ascii="Times New Roman" w:hAnsi="Times New Roman" w:cs="Palatino-Roman"/>
          <w:sz w:val="24"/>
          <w:szCs w:val="24"/>
        </w:rPr>
        <w:t xml:space="preserve"> corroboran </w:t>
      </w:r>
      <w:r w:rsidR="003E22E2">
        <w:rPr>
          <w:rFonts w:ascii="Times New Roman" w:hAnsi="Times New Roman" w:cs="Palatino-Roman"/>
          <w:sz w:val="24"/>
          <w:szCs w:val="24"/>
        </w:rPr>
        <w:t xml:space="preserve">la ficción de </w:t>
      </w:r>
      <w:r w:rsidR="003E22E2" w:rsidRPr="009C6BDC">
        <w:rPr>
          <w:rFonts w:ascii="Times New Roman" w:hAnsi="Times New Roman" w:cs="Palatino-Roman"/>
          <w:sz w:val="24"/>
          <w:szCs w:val="24"/>
        </w:rPr>
        <w:t xml:space="preserve">Gutiérrez Correa </w:t>
      </w:r>
      <w:r w:rsidR="003E22E2">
        <w:rPr>
          <w:rFonts w:ascii="Times New Roman" w:hAnsi="Times New Roman" w:cs="Palatino-Roman"/>
          <w:sz w:val="24"/>
          <w:szCs w:val="24"/>
        </w:rPr>
        <w:t>y también</w:t>
      </w:r>
      <w:r w:rsidR="002E678B" w:rsidRPr="009C6BDC">
        <w:rPr>
          <w:rFonts w:ascii="Times New Roman" w:hAnsi="Times New Roman" w:cs="Palatino-Roman"/>
          <w:sz w:val="24"/>
          <w:szCs w:val="24"/>
        </w:rPr>
        <w:t xml:space="preserve"> el “destino sudamericano” que nos profetizó Borges en su fundacional </w:t>
      </w:r>
      <w:r w:rsidR="002E678B" w:rsidRPr="00994488">
        <w:rPr>
          <w:rFonts w:ascii="Times New Roman" w:hAnsi="Times New Roman" w:cs="Palatino-Roman"/>
          <w:b/>
          <w:i/>
          <w:sz w:val="24"/>
          <w:szCs w:val="24"/>
        </w:rPr>
        <w:t>Poema Conjetural</w:t>
      </w:r>
      <w:r w:rsidR="003E22E2">
        <w:rPr>
          <w:rFonts w:ascii="Times New Roman" w:hAnsi="Times New Roman" w:cs="Palatino-Roman"/>
          <w:sz w:val="24"/>
          <w:szCs w:val="24"/>
        </w:rPr>
        <w:t xml:space="preserve">, pues este </w:t>
      </w:r>
      <w:r w:rsidR="004771C9">
        <w:rPr>
          <w:rFonts w:ascii="Times New Roman" w:hAnsi="Times New Roman" w:cs="Palatino-Roman"/>
          <w:sz w:val="24"/>
          <w:szCs w:val="24"/>
        </w:rPr>
        <w:t xml:space="preserve">mismo e idéntico </w:t>
      </w:r>
      <w:r w:rsidR="003E22E2">
        <w:rPr>
          <w:rFonts w:ascii="Times New Roman" w:hAnsi="Times New Roman" w:cs="Palatino-Roman"/>
          <w:sz w:val="24"/>
          <w:szCs w:val="24"/>
        </w:rPr>
        <w:t xml:space="preserve">destino </w:t>
      </w:r>
      <w:r w:rsidR="001E566B">
        <w:rPr>
          <w:rFonts w:ascii="Times New Roman" w:hAnsi="Times New Roman" w:cs="Palatino-Roman"/>
          <w:sz w:val="24"/>
          <w:szCs w:val="24"/>
        </w:rPr>
        <w:t>“</w:t>
      </w:r>
      <w:r w:rsidR="00CA640E">
        <w:rPr>
          <w:rFonts w:ascii="Times New Roman" w:hAnsi="Times New Roman" w:cs="Palatino-Roman"/>
          <w:sz w:val="24"/>
          <w:szCs w:val="24"/>
        </w:rPr>
        <w:t>calibanesco</w:t>
      </w:r>
      <w:r w:rsidR="001E566B">
        <w:rPr>
          <w:rFonts w:ascii="Times New Roman" w:hAnsi="Times New Roman" w:cs="Palatino-Roman"/>
          <w:sz w:val="24"/>
          <w:szCs w:val="24"/>
        </w:rPr>
        <w:t>”</w:t>
      </w:r>
      <w:r w:rsidR="00CA640E">
        <w:rPr>
          <w:rFonts w:ascii="Times New Roman" w:hAnsi="Times New Roman" w:cs="Palatino-Roman"/>
          <w:sz w:val="24"/>
          <w:szCs w:val="24"/>
        </w:rPr>
        <w:t xml:space="preserve"> </w:t>
      </w:r>
      <w:r w:rsidR="002E678B" w:rsidRPr="009C6BDC">
        <w:rPr>
          <w:rFonts w:ascii="Times New Roman" w:hAnsi="Times New Roman" w:cs="Palatino-Roman"/>
          <w:sz w:val="24"/>
          <w:szCs w:val="24"/>
        </w:rPr>
        <w:t xml:space="preserve">había sido padecido </w:t>
      </w:r>
      <w:r w:rsidR="00182CB6">
        <w:rPr>
          <w:rFonts w:ascii="Times New Roman" w:hAnsi="Times New Roman" w:cs="Palatino-Roman"/>
          <w:sz w:val="24"/>
          <w:szCs w:val="24"/>
        </w:rPr>
        <w:t xml:space="preserve">ya por la elite incaica hacía </w:t>
      </w:r>
      <w:r w:rsidR="002E678B" w:rsidRPr="009C6BDC">
        <w:rPr>
          <w:rFonts w:ascii="Times New Roman" w:hAnsi="Times New Roman" w:cs="Palatino-Roman"/>
          <w:sz w:val="24"/>
          <w:szCs w:val="24"/>
        </w:rPr>
        <w:t>cuatro siglos, en el primer encuentro con las huestes de Pizarro (que emulaban a Hernán Cortés y su Matanza de Cholula de 1519).</w:t>
      </w:r>
      <w:r w:rsidR="002E678B" w:rsidRPr="009C6BDC">
        <w:rPr>
          <w:rStyle w:val="Refdenotaalpie"/>
          <w:rFonts w:ascii="Times New Roman" w:hAnsi="Times New Roman" w:cs="Palatino-Roman"/>
          <w:sz w:val="24"/>
          <w:szCs w:val="24"/>
        </w:rPr>
        <w:footnoteReference w:id="109"/>
      </w:r>
      <w:r w:rsidR="002E678B" w:rsidRPr="009C6BDC">
        <w:rPr>
          <w:rFonts w:ascii="Times New Roman" w:hAnsi="Times New Roman" w:cs="Palatino-Roman"/>
          <w:sz w:val="24"/>
          <w:szCs w:val="24"/>
        </w:rPr>
        <w:t xml:space="preserve"> </w:t>
      </w:r>
    </w:p>
    <w:p w:rsidR="004522D4" w:rsidRDefault="004522D4" w:rsidP="00F22952">
      <w:pPr>
        <w:shd w:val="clear" w:color="auto" w:fill="FFFFFF"/>
        <w:spacing w:after="0" w:line="240" w:lineRule="auto"/>
        <w:rPr>
          <w:rFonts w:ascii="Times New Roman" w:hAnsi="Times New Roman" w:cs="Palatino-Roman"/>
          <w:sz w:val="24"/>
          <w:szCs w:val="24"/>
        </w:rPr>
      </w:pPr>
    </w:p>
    <w:p w:rsidR="00D15E34" w:rsidRDefault="00D15E34" w:rsidP="00D15E34">
      <w:pPr>
        <w:spacing w:after="0" w:line="240" w:lineRule="auto"/>
        <w:rPr>
          <w:rFonts w:ascii="Times New Roman" w:hAnsi="Times New Roman" w:cs="Palatino-Roman"/>
          <w:sz w:val="24"/>
          <w:szCs w:val="24"/>
        </w:rPr>
      </w:pPr>
      <w:r w:rsidRPr="009C6BDC">
        <w:rPr>
          <w:rFonts w:ascii="Times New Roman" w:hAnsi="Times New Roman" w:cs="Palatino-Roman"/>
          <w:sz w:val="24"/>
          <w:szCs w:val="24"/>
        </w:rPr>
        <w:t>Desde entonces</w:t>
      </w:r>
      <w:r>
        <w:rPr>
          <w:rFonts w:ascii="Times New Roman" w:hAnsi="Times New Roman" w:cs="Palatino-Roman"/>
          <w:sz w:val="24"/>
          <w:szCs w:val="24"/>
        </w:rPr>
        <w:t>,</w:t>
      </w:r>
      <w:r w:rsidRPr="009C6BDC">
        <w:rPr>
          <w:rFonts w:ascii="Times New Roman" w:hAnsi="Times New Roman" w:cs="Palatino-Roman"/>
          <w:sz w:val="24"/>
          <w:szCs w:val="24"/>
        </w:rPr>
        <w:t xml:space="preserve"> el crimen </w:t>
      </w:r>
      <w:r>
        <w:rPr>
          <w:rFonts w:ascii="Times New Roman" w:hAnsi="Times New Roman" w:cs="Palatino-Roman"/>
          <w:sz w:val="24"/>
          <w:szCs w:val="24"/>
        </w:rPr>
        <w:t xml:space="preserve">capital o fundacional </w:t>
      </w:r>
      <w:r w:rsidR="00E06C61">
        <w:rPr>
          <w:rFonts w:ascii="Times New Roman" w:hAnsi="Times New Roman" w:cs="Palatino-Roman"/>
          <w:sz w:val="24"/>
          <w:szCs w:val="24"/>
        </w:rPr>
        <w:t xml:space="preserve">de la conquista </w:t>
      </w:r>
      <w:r w:rsidRPr="009C6BDC">
        <w:rPr>
          <w:rFonts w:ascii="Times New Roman" w:hAnsi="Times New Roman" w:cs="Palatino-Roman"/>
          <w:sz w:val="24"/>
          <w:szCs w:val="24"/>
        </w:rPr>
        <w:t>había quedado siniestramente impune para la historiografía latinoamericana</w:t>
      </w:r>
      <w:r>
        <w:rPr>
          <w:rFonts w:ascii="Times New Roman" w:hAnsi="Times New Roman" w:cs="Palatino-Roman"/>
          <w:sz w:val="24"/>
          <w:szCs w:val="24"/>
        </w:rPr>
        <w:t xml:space="preserve"> y consecuentemente para la literatura americana</w:t>
      </w:r>
      <w:r w:rsidRPr="009C6BDC">
        <w:rPr>
          <w:rFonts w:ascii="Times New Roman" w:hAnsi="Times New Roman" w:cs="Palatino-Roman"/>
          <w:sz w:val="24"/>
          <w:szCs w:val="24"/>
        </w:rPr>
        <w:t xml:space="preserve">, pero la justicia póstuma </w:t>
      </w:r>
      <w:r>
        <w:rPr>
          <w:rFonts w:ascii="Times New Roman" w:hAnsi="Times New Roman" w:cs="Palatino-Roman"/>
          <w:sz w:val="24"/>
          <w:szCs w:val="24"/>
        </w:rPr>
        <w:t xml:space="preserve">quiso </w:t>
      </w:r>
      <w:r w:rsidRPr="009C6BDC">
        <w:rPr>
          <w:rFonts w:ascii="Times New Roman" w:hAnsi="Times New Roman" w:cs="Palatino-Roman"/>
          <w:sz w:val="24"/>
          <w:szCs w:val="24"/>
        </w:rPr>
        <w:t xml:space="preserve">finalmente </w:t>
      </w:r>
      <w:r>
        <w:rPr>
          <w:rFonts w:ascii="Times New Roman" w:hAnsi="Times New Roman" w:cs="Palatino-Roman"/>
          <w:sz w:val="24"/>
          <w:szCs w:val="24"/>
        </w:rPr>
        <w:t>que ella arribara</w:t>
      </w:r>
      <w:r w:rsidRPr="009C6BDC">
        <w:rPr>
          <w:rFonts w:ascii="Times New Roman" w:hAnsi="Times New Roman" w:cs="Palatino-Roman"/>
          <w:sz w:val="24"/>
          <w:szCs w:val="24"/>
        </w:rPr>
        <w:t xml:space="preserve"> de la mano de una Amauta </w:t>
      </w:r>
      <w:r>
        <w:rPr>
          <w:rFonts w:ascii="Times New Roman" w:hAnsi="Times New Roman" w:cs="Palatino-Roman"/>
          <w:sz w:val="24"/>
          <w:szCs w:val="24"/>
        </w:rPr>
        <w:t xml:space="preserve">(sabia) </w:t>
      </w:r>
      <w:r w:rsidRPr="009C6BDC">
        <w:rPr>
          <w:rFonts w:ascii="Times New Roman" w:hAnsi="Times New Roman" w:cs="Palatino-Roman"/>
          <w:sz w:val="24"/>
          <w:szCs w:val="24"/>
        </w:rPr>
        <w:t xml:space="preserve">italiana. </w:t>
      </w:r>
      <w:r w:rsidRPr="009C6BDC">
        <w:rPr>
          <w:rStyle w:val="apple-converted-space"/>
          <w:rFonts w:ascii="Times New Roman" w:hAnsi="Times New Roman" w:cs="Arial"/>
          <w:sz w:val="24"/>
          <w:shd w:val="clear" w:color="auto" w:fill="FFFFFF"/>
        </w:rPr>
        <w:t>Laurencich-Minelli</w:t>
      </w:r>
      <w:r w:rsidRPr="009C6BDC">
        <w:rPr>
          <w:rFonts w:ascii="Times New Roman" w:hAnsi="Times New Roman" w:cs="Palatino-Roman"/>
          <w:sz w:val="24"/>
          <w:szCs w:val="24"/>
        </w:rPr>
        <w:t xml:space="preserve"> (2002) confirmó la celada con que Pizarro traicionó al estado mayor de Atahualpa, mediante un brindis con vino moscatel, contaminado con </w:t>
      </w:r>
      <w:r w:rsidRPr="009C6BDC">
        <w:rPr>
          <w:rFonts w:ascii="Times New Roman" w:hAnsi="Times New Roman" w:cs="Arial"/>
          <w:sz w:val="24"/>
          <w:shd w:val="clear" w:color="auto" w:fill="FFFFFF"/>
        </w:rPr>
        <w:t>rejalgar</w:t>
      </w:r>
      <w:r w:rsidRPr="009C6BDC">
        <w:rPr>
          <w:rFonts w:ascii="Times New Roman" w:hAnsi="Times New Roman" w:cs="Palatino-Roman"/>
          <w:sz w:val="24"/>
          <w:szCs w:val="24"/>
        </w:rPr>
        <w:t xml:space="preserve"> (trisulfuro de arsénico),</w:t>
      </w:r>
      <w:r>
        <w:rPr>
          <w:rStyle w:val="Refdenotaalpie"/>
          <w:rFonts w:ascii="Times New Roman" w:hAnsi="Times New Roman" w:cs="Palatino-Roman"/>
          <w:sz w:val="24"/>
          <w:szCs w:val="24"/>
        </w:rPr>
        <w:footnoteReference w:id="110"/>
      </w:r>
      <w:r w:rsidRPr="009C6BDC">
        <w:rPr>
          <w:rFonts w:ascii="Times New Roman" w:hAnsi="Times New Roman" w:cs="Palatino-Roman"/>
          <w:sz w:val="24"/>
          <w:szCs w:val="24"/>
        </w:rPr>
        <w:t xml:space="preserve">  intermediado por el traductor Felipillo,</w:t>
      </w:r>
      <w:r w:rsidRPr="009C6BDC">
        <w:rPr>
          <w:rStyle w:val="Refdenotaalpie"/>
          <w:rFonts w:ascii="Times New Roman" w:hAnsi="Times New Roman" w:cs="Palatino-Roman"/>
          <w:sz w:val="24"/>
          <w:szCs w:val="24"/>
        </w:rPr>
        <w:footnoteReference w:id="111"/>
      </w:r>
      <w:r w:rsidRPr="009C6BDC">
        <w:rPr>
          <w:rFonts w:ascii="Times New Roman" w:hAnsi="Times New Roman" w:cs="Palatino-Roman"/>
          <w:sz w:val="24"/>
          <w:szCs w:val="24"/>
        </w:rPr>
        <w:t xml:space="preserve"> y consabidamente bendecido por el Cura Valverde, celada que ni la Leyenda Negra (Raynal, DePauw</w:t>
      </w:r>
      <w:r>
        <w:rPr>
          <w:rFonts w:ascii="Times New Roman" w:hAnsi="Times New Roman" w:cs="Palatino-Roman"/>
          <w:sz w:val="24"/>
          <w:szCs w:val="24"/>
        </w:rPr>
        <w:t>, Buffon</w:t>
      </w:r>
      <w:r w:rsidRPr="009C6BDC">
        <w:rPr>
          <w:rFonts w:ascii="Times New Roman" w:hAnsi="Times New Roman" w:cs="Palatino-Roman"/>
          <w:sz w:val="24"/>
          <w:szCs w:val="24"/>
        </w:rPr>
        <w:t xml:space="preserve">) </w:t>
      </w:r>
      <w:r>
        <w:rPr>
          <w:rFonts w:ascii="Times New Roman" w:hAnsi="Times New Roman" w:cs="Palatino-Roman"/>
          <w:sz w:val="24"/>
          <w:szCs w:val="24"/>
        </w:rPr>
        <w:t>había alcanzado</w:t>
      </w:r>
      <w:r w:rsidRPr="009C6BDC">
        <w:rPr>
          <w:rFonts w:ascii="Times New Roman" w:hAnsi="Times New Roman" w:cs="Palatino-Roman"/>
          <w:sz w:val="24"/>
          <w:szCs w:val="24"/>
        </w:rPr>
        <w:t xml:space="preserve"> en su tiempo a conjeturar, pues la información de esos procedimientos de lesa humanidad fue</w:t>
      </w:r>
      <w:r>
        <w:rPr>
          <w:rFonts w:ascii="Times New Roman" w:hAnsi="Times New Roman" w:cs="Palatino-Roman"/>
          <w:sz w:val="24"/>
          <w:szCs w:val="24"/>
        </w:rPr>
        <w:t xml:space="preserve"> a posteriori censurada</w:t>
      </w:r>
      <w:r w:rsidRPr="009C6BDC">
        <w:rPr>
          <w:rFonts w:ascii="Times New Roman" w:hAnsi="Times New Roman" w:cs="Palatino-Roman"/>
          <w:sz w:val="24"/>
          <w:szCs w:val="24"/>
        </w:rPr>
        <w:t>, y muchos de sus actores como el intoxicador Fr. Yepes habían sido expresamente desaparecidos.</w:t>
      </w:r>
      <w:r w:rsidRPr="009C6BDC">
        <w:rPr>
          <w:rStyle w:val="Refdenotaalpie"/>
          <w:rFonts w:ascii="Times New Roman" w:hAnsi="Times New Roman" w:cs="Palatino-Roman"/>
          <w:sz w:val="24"/>
          <w:szCs w:val="24"/>
        </w:rPr>
        <w:footnoteReference w:id="112"/>
      </w:r>
      <w:r w:rsidRPr="009C6BDC">
        <w:rPr>
          <w:rFonts w:ascii="Times New Roman" w:hAnsi="Times New Roman" w:cs="Palatino-Roman"/>
          <w:sz w:val="24"/>
          <w:szCs w:val="24"/>
        </w:rPr>
        <w:t xml:space="preserve"> </w:t>
      </w:r>
    </w:p>
    <w:p w:rsidR="00D15E34" w:rsidRDefault="00D15E34" w:rsidP="00F22952">
      <w:pPr>
        <w:shd w:val="clear" w:color="auto" w:fill="FFFFFF"/>
        <w:spacing w:after="0" w:line="240" w:lineRule="auto"/>
        <w:rPr>
          <w:rFonts w:ascii="Times New Roman" w:hAnsi="Times New Roman" w:cs="Palatino-Roman"/>
          <w:sz w:val="24"/>
          <w:szCs w:val="24"/>
        </w:rPr>
      </w:pPr>
    </w:p>
    <w:p w:rsidR="00AB0CA6" w:rsidRDefault="00737C38" w:rsidP="00F22952">
      <w:pPr>
        <w:shd w:val="clear" w:color="auto" w:fill="FFFFFF"/>
        <w:spacing w:after="0" w:line="240" w:lineRule="auto"/>
        <w:rPr>
          <w:rFonts w:ascii="Times New Roman" w:hAnsi="Times New Roman" w:cs="Palatino-Roman"/>
          <w:sz w:val="24"/>
          <w:szCs w:val="24"/>
        </w:rPr>
      </w:pPr>
      <w:r>
        <w:rPr>
          <w:rFonts w:ascii="Times New Roman" w:hAnsi="Times New Roman" w:cs="Palatino-Roman"/>
          <w:sz w:val="24"/>
          <w:szCs w:val="24"/>
        </w:rPr>
        <w:t xml:space="preserve">Con la conquista, </w:t>
      </w:r>
      <w:r w:rsidR="007D14CE">
        <w:rPr>
          <w:rFonts w:ascii="Times New Roman" w:hAnsi="Times New Roman" w:cs="Palatino-Roman"/>
          <w:sz w:val="24"/>
          <w:szCs w:val="24"/>
        </w:rPr>
        <w:t xml:space="preserve">amén de la esclavitud, </w:t>
      </w:r>
      <w:r>
        <w:rPr>
          <w:rFonts w:ascii="Times New Roman" w:hAnsi="Times New Roman" w:cs="Palatino-Roman"/>
          <w:sz w:val="24"/>
          <w:szCs w:val="24"/>
        </w:rPr>
        <w:t xml:space="preserve">España </w:t>
      </w:r>
      <w:r w:rsidR="0099392B">
        <w:rPr>
          <w:rFonts w:ascii="Times New Roman" w:hAnsi="Times New Roman" w:cs="Palatino-Roman"/>
          <w:sz w:val="24"/>
          <w:szCs w:val="24"/>
        </w:rPr>
        <w:t>había introducid</w:t>
      </w:r>
      <w:r>
        <w:rPr>
          <w:rFonts w:ascii="Times New Roman" w:hAnsi="Times New Roman" w:cs="Palatino-Roman"/>
          <w:sz w:val="24"/>
          <w:szCs w:val="24"/>
        </w:rPr>
        <w:t xml:space="preserve">o </w:t>
      </w:r>
      <w:r w:rsidR="0024454D">
        <w:rPr>
          <w:rFonts w:ascii="Times New Roman" w:hAnsi="Times New Roman" w:cs="Palatino-Roman"/>
          <w:sz w:val="24"/>
          <w:szCs w:val="24"/>
        </w:rPr>
        <w:t xml:space="preserve">tempranamente </w:t>
      </w:r>
      <w:r>
        <w:rPr>
          <w:rFonts w:ascii="Times New Roman" w:hAnsi="Times New Roman" w:cs="Palatino-Roman"/>
          <w:sz w:val="24"/>
          <w:szCs w:val="24"/>
        </w:rPr>
        <w:t>en América la</w:t>
      </w:r>
      <w:r w:rsidR="00312ECF">
        <w:rPr>
          <w:rFonts w:ascii="Times New Roman" w:hAnsi="Times New Roman" w:cs="Palatino-Roman"/>
          <w:sz w:val="24"/>
          <w:szCs w:val="24"/>
        </w:rPr>
        <w:t>s institucio</w:t>
      </w:r>
      <w:r>
        <w:rPr>
          <w:rFonts w:ascii="Times New Roman" w:hAnsi="Times New Roman" w:cs="Palatino-Roman"/>
          <w:sz w:val="24"/>
          <w:szCs w:val="24"/>
        </w:rPr>
        <w:t>n</w:t>
      </w:r>
      <w:r w:rsidR="00312ECF">
        <w:rPr>
          <w:rFonts w:ascii="Times New Roman" w:hAnsi="Times New Roman" w:cs="Palatino-Roman"/>
          <w:sz w:val="24"/>
          <w:szCs w:val="24"/>
        </w:rPr>
        <w:t>es</w:t>
      </w:r>
      <w:r>
        <w:rPr>
          <w:rFonts w:ascii="Times New Roman" w:hAnsi="Times New Roman" w:cs="Palatino-Roman"/>
          <w:sz w:val="24"/>
          <w:szCs w:val="24"/>
        </w:rPr>
        <w:t xml:space="preserve"> contra-reform</w:t>
      </w:r>
      <w:r w:rsidR="00B90961">
        <w:rPr>
          <w:rFonts w:ascii="Times New Roman" w:hAnsi="Times New Roman" w:cs="Palatino-Roman"/>
          <w:sz w:val="24"/>
          <w:szCs w:val="24"/>
        </w:rPr>
        <w:t>ista</w:t>
      </w:r>
      <w:r w:rsidR="00312ECF">
        <w:rPr>
          <w:rFonts w:ascii="Times New Roman" w:hAnsi="Times New Roman" w:cs="Palatino-Roman"/>
          <w:sz w:val="24"/>
          <w:szCs w:val="24"/>
        </w:rPr>
        <w:t>s</w:t>
      </w:r>
      <w:r w:rsidR="00B90961">
        <w:rPr>
          <w:rFonts w:ascii="Times New Roman" w:hAnsi="Times New Roman" w:cs="Palatino-Roman"/>
          <w:sz w:val="24"/>
          <w:szCs w:val="24"/>
        </w:rPr>
        <w:t xml:space="preserve"> de la Inquisición</w:t>
      </w:r>
      <w:r w:rsidR="00323CC3">
        <w:rPr>
          <w:rFonts w:ascii="Times New Roman" w:hAnsi="Times New Roman" w:cs="Palatino-Roman"/>
          <w:sz w:val="24"/>
          <w:szCs w:val="24"/>
        </w:rPr>
        <w:t xml:space="preserve">, los Autos de Fe, </w:t>
      </w:r>
      <w:r w:rsidR="00F827D7">
        <w:rPr>
          <w:rFonts w:ascii="Times New Roman" w:hAnsi="Times New Roman" w:cs="Palatino-Roman"/>
          <w:sz w:val="24"/>
          <w:szCs w:val="24"/>
        </w:rPr>
        <w:t xml:space="preserve">la censura, </w:t>
      </w:r>
      <w:r w:rsidR="00F827D7" w:rsidRPr="000B6AFC">
        <w:rPr>
          <w:rFonts w:ascii="Times New Roman" w:hAnsi="Times New Roman" w:cs="Palatino-Roman"/>
          <w:sz w:val="24"/>
          <w:szCs w:val="24"/>
        </w:rPr>
        <w:lastRenderedPageBreak/>
        <w:t>el Index</w:t>
      </w:r>
      <w:r w:rsidR="000B6AFC" w:rsidRPr="000B6AFC">
        <w:rPr>
          <w:rFonts w:ascii="Times New Roman" w:hAnsi="Times New Roman" w:cs="Arial"/>
          <w:sz w:val="24"/>
          <w:shd w:val="clear" w:color="auto" w:fill="FFFFFF"/>
        </w:rPr>
        <w:t xml:space="preserve"> de libros prohibidos</w:t>
      </w:r>
      <w:r w:rsidR="00F827D7" w:rsidRPr="000B6AFC">
        <w:rPr>
          <w:rFonts w:ascii="Times New Roman" w:hAnsi="Times New Roman" w:cs="Palatino-Roman"/>
          <w:sz w:val="24"/>
          <w:szCs w:val="24"/>
        </w:rPr>
        <w:t xml:space="preserve">, </w:t>
      </w:r>
      <w:r w:rsidR="00323CC3" w:rsidRPr="000B6AFC">
        <w:rPr>
          <w:rFonts w:ascii="Times New Roman" w:hAnsi="Times New Roman" w:cs="Palatino-Roman"/>
          <w:sz w:val="24"/>
          <w:szCs w:val="24"/>
        </w:rPr>
        <w:t>y el Estatuto de la Limpieza de Sangre</w:t>
      </w:r>
      <w:r w:rsidR="00B90961" w:rsidRPr="000B6AFC">
        <w:rPr>
          <w:rFonts w:ascii="Times New Roman" w:hAnsi="Times New Roman" w:cs="Palatino-Roman"/>
          <w:sz w:val="24"/>
          <w:szCs w:val="24"/>
        </w:rPr>
        <w:t xml:space="preserve">, </w:t>
      </w:r>
      <w:r w:rsidR="002B2390" w:rsidRPr="000B6AFC">
        <w:rPr>
          <w:rFonts w:ascii="Times New Roman" w:hAnsi="Times New Roman" w:cs="Palatino-Roman"/>
          <w:sz w:val="24"/>
          <w:szCs w:val="24"/>
        </w:rPr>
        <w:t xml:space="preserve">un </w:t>
      </w:r>
      <w:r w:rsidR="00B90961" w:rsidRPr="000B6AFC">
        <w:rPr>
          <w:rFonts w:ascii="Times New Roman" w:hAnsi="Times New Roman" w:cs="Palatino-Roman"/>
          <w:sz w:val="24"/>
          <w:szCs w:val="24"/>
        </w:rPr>
        <w:t xml:space="preserve">minotauro </w:t>
      </w:r>
      <w:r w:rsidR="00812DAD" w:rsidRPr="000B6AFC">
        <w:rPr>
          <w:rFonts w:ascii="Times New Roman" w:hAnsi="Times New Roman" w:cs="Palatino-Roman"/>
          <w:sz w:val="24"/>
          <w:szCs w:val="24"/>
        </w:rPr>
        <w:t>ibéric</w:t>
      </w:r>
      <w:r w:rsidR="00B90961" w:rsidRPr="000B6AFC">
        <w:rPr>
          <w:rFonts w:ascii="Times New Roman" w:hAnsi="Times New Roman" w:cs="Palatino-Roman"/>
          <w:sz w:val="24"/>
          <w:szCs w:val="24"/>
        </w:rPr>
        <w:t>o</w:t>
      </w:r>
      <w:r w:rsidR="00812DAD" w:rsidRPr="000B6AFC">
        <w:rPr>
          <w:rFonts w:ascii="Times New Roman" w:hAnsi="Times New Roman" w:cs="Palatino-Roman"/>
          <w:sz w:val="24"/>
          <w:szCs w:val="24"/>
        </w:rPr>
        <w:t>-</w:t>
      </w:r>
      <w:r w:rsidR="00812DAD">
        <w:rPr>
          <w:rFonts w:ascii="Times New Roman" w:hAnsi="Times New Roman" w:cs="Palatino-Roman"/>
          <w:sz w:val="24"/>
          <w:szCs w:val="24"/>
        </w:rPr>
        <w:t>papal</w:t>
      </w:r>
      <w:r w:rsidR="00B90961">
        <w:rPr>
          <w:rFonts w:ascii="Times New Roman" w:hAnsi="Times New Roman" w:cs="Palatino-Roman"/>
          <w:sz w:val="24"/>
          <w:szCs w:val="24"/>
        </w:rPr>
        <w:t xml:space="preserve"> que </w:t>
      </w:r>
      <w:r w:rsidR="00DB24C0">
        <w:rPr>
          <w:rFonts w:ascii="Times New Roman" w:hAnsi="Times New Roman" w:cs="Palatino-Roman"/>
          <w:sz w:val="24"/>
          <w:szCs w:val="24"/>
        </w:rPr>
        <w:t>se centró en</w:t>
      </w:r>
      <w:r w:rsidR="00C71A51">
        <w:rPr>
          <w:rFonts w:ascii="Times New Roman" w:hAnsi="Times New Roman" w:cs="Palatino-Roman"/>
          <w:sz w:val="24"/>
          <w:szCs w:val="24"/>
        </w:rPr>
        <w:t xml:space="preserve"> reprimir sin escrúpulo</w:t>
      </w:r>
      <w:r w:rsidR="00130D12">
        <w:rPr>
          <w:rFonts w:ascii="Times New Roman" w:hAnsi="Times New Roman" w:cs="Palatino-Roman"/>
          <w:sz w:val="24"/>
          <w:szCs w:val="24"/>
        </w:rPr>
        <w:t>s</w:t>
      </w:r>
      <w:r>
        <w:rPr>
          <w:rFonts w:ascii="Times New Roman" w:hAnsi="Times New Roman" w:cs="Palatino-Roman"/>
          <w:sz w:val="24"/>
          <w:szCs w:val="24"/>
        </w:rPr>
        <w:t xml:space="preserve"> las desviaciones religiosas y políticas de los colonizadores y sus allegados.</w:t>
      </w:r>
      <w:r w:rsidR="00C73249">
        <w:rPr>
          <w:rFonts w:ascii="Times New Roman" w:hAnsi="Times New Roman" w:cs="Palatino-Roman"/>
          <w:sz w:val="24"/>
          <w:szCs w:val="24"/>
        </w:rPr>
        <w:t xml:space="preserve"> La represión inquisitorial deb</w:t>
      </w:r>
      <w:r w:rsidR="009D1C44">
        <w:rPr>
          <w:rFonts w:ascii="Times New Roman" w:hAnsi="Times New Roman" w:cs="Palatino-Roman"/>
          <w:sz w:val="24"/>
          <w:szCs w:val="24"/>
        </w:rPr>
        <w:t xml:space="preserve">e ser considerada </w:t>
      </w:r>
      <w:r w:rsidR="00A71751">
        <w:rPr>
          <w:rFonts w:ascii="Times New Roman" w:hAnsi="Times New Roman" w:cs="Palatino-Roman"/>
          <w:sz w:val="24"/>
          <w:szCs w:val="24"/>
        </w:rPr>
        <w:t xml:space="preserve">entonces </w:t>
      </w:r>
      <w:r w:rsidR="009D1C44">
        <w:rPr>
          <w:rFonts w:ascii="Times New Roman" w:hAnsi="Times New Roman" w:cs="Palatino-Roman"/>
          <w:sz w:val="24"/>
          <w:szCs w:val="24"/>
        </w:rPr>
        <w:t>como un antecedente remoto del genocidio nazi.</w:t>
      </w:r>
      <w:r w:rsidR="00D33021">
        <w:rPr>
          <w:rStyle w:val="Refdenotaalpie"/>
          <w:rFonts w:ascii="Times New Roman" w:hAnsi="Times New Roman" w:cs="Palatino-Roman"/>
          <w:sz w:val="24"/>
          <w:szCs w:val="24"/>
        </w:rPr>
        <w:footnoteReference w:id="113"/>
      </w:r>
      <w:r w:rsidR="009D1C44">
        <w:rPr>
          <w:rFonts w:ascii="Times New Roman" w:hAnsi="Times New Roman" w:cs="Palatino-Roman"/>
          <w:sz w:val="24"/>
          <w:szCs w:val="24"/>
        </w:rPr>
        <w:t xml:space="preserve"> </w:t>
      </w:r>
      <w:r w:rsidR="00375777">
        <w:rPr>
          <w:rFonts w:ascii="Times New Roman" w:hAnsi="Times New Roman" w:cs="Palatino-Roman"/>
          <w:sz w:val="24"/>
          <w:szCs w:val="24"/>
        </w:rPr>
        <w:t xml:space="preserve">Pero a diferencia del genocidio, que estaba </w:t>
      </w:r>
      <w:r w:rsidR="00B01BA4">
        <w:rPr>
          <w:rFonts w:ascii="Times New Roman" w:hAnsi="Times New Roman" w:cs="Palatino-Roman"/>
          <w:sz w:val="24"/>
          <w:szCs w:val="24"/>
        </w:rPr>
        <w:t>hipotétic</w:t>
      </w:r>
      <w:r w:rsidR="001D0C70">
        <w:rPr>
          <w:rFonts w:ascii="Times New Roman" w:hAnsi="Times New Roman" w:cs="Palatino-Roman"/>
          <w:sz w:val="24"/>
          <w:szCs w:val="24"/>
        </w:rPr>
        <w:t xml:space="preserve">amente </w:t>
      </w:r>
      <w:r w:rsidR="00375777">
        <w:rPr>
          <w:rFonts w:ascii="Times New Roman" w:hAnsi="Times New Roman" w:cs="Palatino-Roman"/>
          <w:sz w:val="24"/>
          <w:szCs w:val="24"/>
        </w:rPr>
        <w:t xml:space="preserve">fundado en presupuestos de la ciencia biológica moderna, la Inquisición lo </w:t>
      </w:r>
      <w:r w:rsidR="00E01D9B">
        <w:rPr>
          <w:rFonts w:ascii="Times New Roman" w:hAnsi="Times New Roman" w:cs="Palatino-Roman"/>
          <w:sz w:val="24"/>
          <w:szCs w:val="24"/>
        </w:rPr>
        <w:t>estuvo</w:t>
      </w:r>
      <w:r w:rsidR="00375777">
        <w:rPr>
          <w:rFonts w:ascii="Times New Roman" w:hAnsi="Times New Roman" w:cs="Palatino-Roman"/>
          <w:sz w:val="24"/>
          <w:szCs w:val="24"/>
        </w:rPr>
        <w:t xml:space="preserve"> </w:t>
      </w:r>
      <w:r w:rsidR="00BE3C59">
        <w:rPr>
          <w:rFonts w:ascii="Times New Roman" w:hAnsi="Times New Roman" w:cs="Palatino-Roman"/>
          <w:sz w:val="24"/>
          <w:szCs w:val="24"/>
        </w:rPr>
        <w:t xml:space="preserve">casi exclusivamente </w:t>
      </w:r>
      <w:r w:rsidR="00542822">
        <w:rPr>
          <w:rFonts w:ascii="Times New Roman" w:hAnsi="Times New Roman" w:cs="Palatino-Roman"/>
          <w:sz w:val="24"/>
          <w:szCs w:val="24"/>
        </w:rPr>
        <w:t xml:space="preserve">en consideraciones </w:t>
      </w:r>
      <w:r w:rsidR="00375777">
        <w:rPr>
          <w:rFonts w:ascii="Times New Roman" w:hAnsi="Times New Roman" w:cs="Palatino-Roman"/>
          <w:sz w:val="24"/>
          <w:szCs w:val="24"/>
        </w:rPr>
        <w:t>teológicas</w:t>
      </w:r>
      <w:r w:rsidR="00312A4E">
        <w:rPr>
          <w:rFonts w:ascii="Times New Roman" w:hAnsi="Times New Roman" w:cs="Palatino-Roman"/>
          <w:sz w:val="24"/>
          <w:szCs w:val="24"/>
        </w:rPr>
        <w:t xml:space="preserve"> (que para Borges eran </w:t>
      </w:r>
      <w:r w:rsidR="00DE209E">
        <w:rPr>
          <w:rFonts w:ascii="Times New Roman" w:hAnsi="Times New Roman" w:cs="Palatino-Roman"/>
          <w:sz w:val="24"/>
          <w:szCs w:val="24"/>
        </w:rPr>
        <w:t xml:space="preserve">pura </w:t>
      </w:r>
      <w:r w:rsidR="00312A4E">
        <w:rPr>
          <w:rFonts w:ascii="Times New Roman" w:hAnsi="Times New Roman" w:cs="Palatino-Roman"/>
          <w:sz w:val="24"/>
          <w:szCs w:val="24"/>
        </w:rPr>
        <w:t>literatura fantástica)</w:t>
      </w:r>
      <w:r w:rsidR="00375777">
        <w:rPr>
          <w:rFonts w:ascii="Times New Roman" w:hAnsi="Times New Roman" w:cs="Palatino-Roman"/>
          <w:sz w:val="24"/>
          <w:szCs w:val="24"/>
        </w:rPr>
        <w:t>.</w:t>
      </w:r>
      <w:r w:rsidR="00AA6804">
        <w:rPr>
          <w:rStyle w:val="Refdenotaalpie"/>
          <w:rFonts w:ascii="Times New Roman" w:hAnsi="Times New Roman" w:cs="Palatino-Roman"/>
          <w:sz w:val="24"/>
          <w:szCs w:val="24"/>
        </w:rPr>
        <w:footnoteReference w:id="114"/>
      </w:r>
      <w:r w:rsidR="0058598E">
        <w:rPr>
          <w:rFonts w:ascii="Times New Roman" w:hAnsi="Times New Roman" w:cs="Palatino-Roman"/>
          <w:sz w:val="24"/>
          <w:szCs w:val="24"/>
        </w:rPr>
        <w:t xml:space="preserve"> </w:t>
      </w:r>
      <w:r w:rsidR="00375777">
        <w:rPr>
          <w:rFonts w:ascii="Times New Roman" w:hAnsi="Times New Roman" w:cs="Palatino-Roman"/>
          <w:sz w:val="24"/>
          <w:szCs w:val="24"/>
        </w:rPr>
        <w:t xml:space="preserve"> </w:t>
      </w:r>
      <w:r w:rsidR="009A1FAD">
        <w:rPr>
          <w:rFonts w:ascii="Times New Roman" w:hAnsi="Times New Roman" w:cs="Palatino-Roman"/>
          <w:sz w:val="24"/>
          <w:szCs w:val="24"/>
        </w:rPr>
        <w:t>Abundando co</w:t>
      </w:r>
      <w:r w:rsidR="005D0D96">
        <w:rPr>
          <w:rFonts w:ascii="Times New Roman" w:hAnsi="Times New Roman" w:cs="Palatino-Roman"/>
          <w:sz w:val="24"/>
          <w:szCs w:val="24"/>
        </w:rPr>
        <w:t xml:space="preserve">n </w:t>
      </w:r>
      <w:r w:rsidR="000A04A3">
        <w:rPr>
          <w:rFonts w:ascii="Times New Roman" w:hAnsi="Times New Roman" w:cs="Palatino-Roman"/>
          <w:sz w:val="24"/>
          <w:szCs w:val="24"/>
        </w:rPr>
        <w:t xml:space="preserve">una </w:t>
      </w:r>
      <w:r w:rsidR="005D0D96">
        <w:rPr>
          <w:rFonts w:ascii="Times New Roman" w:hAnsi="Times New Roman" w:cs="Palatino-Roman"/>
          <w:sz w:val="24"/>
          <w:szCs w:val="24"/>
        </w:rPr>
        <w:t>más</w:t>
      </w:r>
      <w:r w:rsidR="009A1FAD">
        <w:rPr>
          <w:rFonts w:ascii="Times New Roman" w:hAnsi="Times New Roman" w:cs="Palatino-Roman"/>
          <w:sz w:val="24"/>
          <w:szCs w:val="24"/>
        </w:rPr>
        <w:t xml:space="preserve"> </w:t>
      </w:r>
      <w:r w:rsidR="000A04A3">
        <w:rPr>
          <w:rFonts w:ascii="Times New Roman" w:hAnsi="Times New Roman" w:cs="Palatino-Roman"/>
          <w:sz w:val="24"/>
          <w:szCs w:val="24"/>
        </w:rPr>
        <w:t xml:space="preserve">intensa dosis de </w:t>
      </w:r>
      <w:r w:rsidR="009A1FAD">
        <w:rPr>
          <w:rFonts w:ascii="Times New Roman" w:hAnsi="Times New Roman" w:cs="Palatino-Roman"/>
          <w:sz w:val="24"/>
          <w:szCs w:val="24"/>
        </w:rPr>
        <w:t>ficción</w:t>
      </w:r>
      <w:r w:rsidR="00E21FB5">
        <w:rPr>
          <w:rFonts w:ascii="Times New Roman" w:hAnsi="Times New Roman" w:cs="Palatino-Roman"/>
          <w:sz w:val="24"/>
          <w:szCs w:val="24"/>
        </w:rPr>
        <w:t xml:space="preserve"> y de sueños</w:t>
      </w:r>
      <w:r w:rsidR="005D0D96">
        <w:rPr>
          <w:rFonts w:ascii="Times New Roman" w:hAnsi="Times New Roman" w:cs="Palatino-Roman"/>
          <w:sz w:val="24"/>
          <w:szCs w:val="24"/>
        </w:rPr>
        <w:t xml:space="preserve">, </w:t>
      </w:r>
      <w:r w:rsidR="00375777">
        <w:rPr>
          <w:rFonts w:ascii="Times New Roman" w:hAnsi="Times New Roman" w:cs="Palatino-Roman"/>
          <w:sz w:val="24"/>
          <w:szCs w:val="24"/>
        </w:rPr>
        <w:t xml:space="preserve">para las supersticiones y hechicerías practicadas por los indígenas, la Corona </w:t>
      </w:r>
      <w:r w:rsidR="00AA28B2">
        <w:rPr>
          <w:rFonts w:ascii="Times New Roman" w:hAnsi="Times New Roman" w:cs="Palatino-Roman"/>
          <w:sz w:val="24"/>
          <w:szCs w:val="24"/>
        </w:rPr>
        <w:t>había reservado</w:t>
      </w:r>
      <w:r w:rsidR="00375777">
        <w:rPr>
          <w:rFonts w:ascii="Times New Roman" w:hAnsi="Times New Roman" w:cs="Palatino-Roman"/>
          <w:sz w:val="24"/>
          <w:szCs w:val="24"/>
        </w:rPr>
        <w:t xml:space="preserve"> un procedimiento más plebeyo</w:t>
      </w:r>
      <w:r w:rsidR="009D1972">
        <w:rPr>
          <w:rFonts w:ascii="Times New Roman" w:hAnsi="Times New Roman" w:cs="Palatino-Roman"/>
          <w:sz w:val="24"/>
          <w:szCs w:val="24"/>
        </w:rPr>
        <w:t xml:space="preserve"> </w:t>
      </w:r>
      <w:r w:rsidR="00F72DAD">
        <w:rPr>
          <w:rFonts w:ascii="Times New Roman" w:hAnsi="Times New Roman" w:cs="Palatino-Roman"/>
          <w:sz w:val="24"/>
          <w:szCs w:val="24"/>
        </w:rPr>
        <w:t xml:space="preserve">pero no menos genocida </w:t>
      </w:r>
      <w:r w:rsidR="009D1972">
        <w:rPr>
          <w:rFonts w:ascii="Times New Roman" w:hAnsi="Times New Roman" w:cs="Palatino-Roman"/>
          <w:sz w:val="24"/>
          <w:szCs w:val="24"/>
        </w:rPr>
        <w:t>que el tribunal del Santo Oficio</w:t>
      </w:r>
      <w:r w:rsidR="009520C3">
        <w:rPr>
          <w:rFonts w:ascii="Times New Roman" w:hAnsi="Times New Roman" w:cs="Palatino-Roman"/>
          <w:sz w:val="24"/>
          <w:szCs w:val="24"/>
        </w:rPr>
        <w:t>, y que</w:t>
      </w:r>
      <w:r w:rsidR="00AA28B2">
        <w:rPr>
          <w:rFonts w:ascii="Times New Roman" w:hAnsi="Times New Roman" w:cs="Palatino-Roman"/>
          <w:sz w:val="24"/>
          <w:szCs w:val="24"/>
        </w:rPr>
        <w:t xml:space="preserve"> lo denominaban</w:t>
      </w:r>
      <w:r w:rsidR="00375777">
        <w:rPr>
          <w:rFonts w:ascii="Times New Roman" w:hAnsi="Times New Roman" w:cs="Palatino-Roman"/>
          <w:sz w:val="24"/>
          <w:szCs w:val="24"/>
        </w:rPr>
        <w:t xml:space="preserve"> </w:t>
      </w:r>
      <w:r w:rsidR="00AA28B2">
        <w:rPr>
          <w:rFonts w:ascii="Times New Roman" w:hAnsi="Times New Roman" w:cs="Palatino-Roman"/>
          <w:sz w:val="24"/>
          <w:szCs w:val="24"/>
        </w:rPr>
        <w:t>“</w:t>
      </w:r>
      <w:r w:rsidR="00375777">
        <w:rPr>
          <w:rFonts w:ascii="Times New Roman" w:hAnsi="Times New Roman" w:cs="Palatino-Roman"/>
          <w:sz w:val="24"/>
          <w:szCs w:val="24"/>
        </w:rPr>
        <w:t>extirpación de idolatrías</w:t>
      </w:r>
      <w:r w:rsidR="00AA28B2">
        <w:rPr>
          <w:rFonts w:ascii="Times New Roman" w:hAnsi="Times New Roman" w:cs="Palatino-Roman"/>
          <w:sz w:val="24"/>
          <w:szCs w:val="24"/>
        </w:rPr>
        <w:t>”</w:t>
      </w:r>
      <w:r w:rsidR="00375777">
        <w:rPr>
          <w:rFonts w:ascii="Times New Roman" w:hAnsi="Times New Roman" w:cs="Palatino-Roman"/>
          <w:sz w:val="24"/>
          <w:szCs w:val="24"/>
        </w:rPr>
        <w:t>.</w:t>
      </w:r>
      <w:r w:rsidR="00770ADB">
        <w:rPr>
          <w:rStyle w:val="Refdenotaalpie"/>
          <w:rFonts w:ascii="Times New Roman" w:hAnsi="Times New Roman" w:cs="Palatino-Roman"/>
          <w:sz w:val="24"/>
          <w:szCs w:val="24"/>
        </w:rPr>
        <w:footnoteReference w:id="115"/>
      </w:r>
      <w:r w:rsidR="00375777">
        <w:rPr>
          <w:rFonts w:ascii="Times New Roman" w:hAnsi="Times New Roman" w:cs="Palatino-Roman"/>
          <w:sz w:val="24"/>
          <w:szCs w:val="24"/>
        </w:rPr>
        <w:t xml:space="preserve"> </w:t>
      </w:r>
    </w:p>
    <w:p w:rsidR="00814660" w:rsidRDefault="00814660" w:rsidP="00814660">
      <w:pPr>
        <w:spacing w:after="0" w:line="240" w:lineRule="auto"/>
        <w:rPr>
          <w:rFonts w:ascii="Times New Roman" w:hAnsi="Times New Roman" w:cs="Palatino-Roman"/>
          <w:sz w:val="24"/>
          <w:szCs w:val="24"/>
        </w:rPr>
      </w:pPr>
    </w:p>
    <w:p w:rsidR="00814660" w:rsidRPr="001E7DB7" w:rsidRDefault="00814660" w:rsidP="00814660">
      <w:pPr>
        <w:spacing w:after="0" w:line="240" w:lineRule="auto"/>
        <w:rPr>
          <w:rFonts w:ascii="Times New Roman" w:hAnsi="Times New Roman" w:cs="Palatino-Roman"/>
          <w:sz w:val="24"/>
          <w:szCs w:val="24"/>
        </w:rPr>
      </w:pPr>
      <w:r>
        <w:rPr>
          <w:rFonts w:ascii="Times New Roman" w:hAnsi="Times New Roman" w:cs="Palatino-Roman"/>
          <w:sz w:val="24"/>
          <w:szCs w:val="24"/>
        </w:rPr>
        <w:t>Finalmente, con respecto al laberinto étnico-literario del mundo moderno y contem</w:t>
      </w:r>
      <w:r w:rsidR="00C56FD6">
        <w:rPr>
          <w:rFonts w:ascii="Times New Roman" w:hAnsi="Times New Roman" w:cs="Palatino-Roman"/>
          <w:sz w:val="24"/>
          <w:szCs w:val="24"/>
        </w:rPr>
        <w:t xml:space="preserve">poráneo, Borges hizo hincapié en el hermafroditismo </w:t>
      </w:r>
      <w:r w:rsidR="00002D34">
        <w:rPr>
          <w:rFonts w:ascii="Times New Roman" w:hAnsi="Times New Roman" w:cs="Palatino-Roman"/>
          <w:sz w:val="24"/>
          <w:szCs w:val="24"/>
        </w:rPr>
        <w:t>y la heteroglosia lingüística</w:t>
      </w:r>
      <w:r w:rsidR="00C56FD6">
        <w:rPr>
          <w:rFonts w:ascii="Times New Roman" w:hAnsi="Times New Roman" w:cs="Palatino-Roman"/>
          <w:sz w:val="24"/>
          <w:szCs w:val="24"/>
        </w:rPr>
        <w:t xml:space="preserve"> </w:t>
      </w:r>
      <w:r w:rsidR="00002D34">
        <w:rPr>
          <w:rFonts w:ascii="Times New Roman" w:hAnsi="Times New Roman" w:cs="Palatino-Roman"/>
          <w:sz w:val="24"/>
          <w:szCs w:val="24"/>
        </w:rPr>
        <w:t>y estética</w:t>
      </w:r>
      <w:r w:rsidR="006020D9">
        <w:rPr>
          <w:rFonts w:ascii="Times New Roman" w:hAnsi="Times New Roman" w:cs="Palatino-Roman"/>
          <w:sz w:val="24"/>
          <w:szCs w:val="24"/>
        </w:rPr>
        <w:t xml:space="preserve"> </w:t>
      </w:r>
      <w:r>
        <w:rPr>
          <w:rFonts w:ascii="Times New Roman" w:hAnsi="Times New Roman" w:cs="Palatino-Roman"/>
          <w:sz w:val="24"/>
          <w:szCs w:val="24"/>
        </w:rPr>
        <w:t xml:space="preserve">poniendo como ejemplo la obra gauchesca </w:t>
      </w:r>
      <w:r w:rsidR="00053A74">
        <w:rPr>
          <w:rFonts w:ascii="Times New Roman" w:hAnsi="Times New Roman" w:cs="Palatino-Roman"/>
          <w:sz w:val="24"/>
          <w:szCs w:val="24"/>
        </w:rPr>
        <w:t xml:space="preserve">escrita </w:t>
      </w:r>
      <w:r>
        <w:rPr>
          <w:rFonts w:ascii="Times New Roman" w:hAnsi="Times New Roman" w:cs="Palatino-Roman"/>
          <w:sz w:val="24"/>
          <w:szCs w:val="24"/>
        </w:rPr>
        <w:t>en inglés del argentino William H</w:t>
      </w:r>
      <w:r w:rsidR="00053A74">
        <w:rPr>
          <w:rFonts w:ascii="Times New Roman" w:hAnsi="Times New Roman" w:cs="Palatino-Roman"/>
          <w:sz w:val="24"/>
          <w:szCs w:val="24"/>
        </w:rPr>
        <w:t>enry Hudson, más precisamente</w:t>
      </w:r>
      <w:r>
        <w:rPr>
          <w:rFonts w:ascii="Times New Roman" w:hAnsi="Times New Roman" w:cs="Palatino-Roman"/>
          <w:sz w:val="24"/>
          <w:szCs w:val="24"/>
        </w:rPr>
        <w:t xml:space="preserve"> </w:t>
      </w:r>
      <w:r w:rsidRPr="005550D3">
        <w:rPr>
          <w:rFonts w:ascii="Times New Roman" w:hAnsi="Times New Roman" w:cs="Palatino-Roman"/>
          <w:b/>
          <w:i/>
          <w:sz w:val="24"/>
          <w:szCs w:val="24"/>
        </w:rPr>
        <w:t>La tierra cárdena</w:t>
      </w:r>
      <w:r>
        <w:rPr>
          <w:rFonts w:ascii="Times New Roman" w:hAnsi="Times New Roman" w:cs="Palatino-Roman"/>
          <w:sz w:val="24"/>
          <w:szCs w:val="24"/>
        </w:rPr>
        <w:t>.</w:t>
      </w:r>
      <w:r>
        <w:rPr>
          <w:rStyle w:val="Refdenotaalpie"/>
          <w:rFonts w:ascii="Times New Roman" w:hAnsi="Times New Roman" w:cs="Palatino-Roman"/>
          <w:sz w:val="24"/>
          <w:szCs w:val="24"/>
        </w:rPr>
        <w:footnoteReference w:id="116"/>
      </w:r>
      <w:r>
        <w:rPr>
          <w:rFonts w:ascii="Times New Roman" w:hAnsi="Times New Roman" w:cs="Palatino-Roman"/>
          <w:sz w:val="24"/>
          <w:szCs w:val="24"/>
        </w:rPr>
        <w:t xml:space="preserve"> Pero para el laberinto lingüístico del mundo andino fue necesario sustituir a Borges con nuevos autores bilingües en lenguas autóctonas, que ficcionalizaran esos mundos “anchos y ajenos” (J. M. Arguedas, Alegría, Icaza).</w:t>
      </w:r>
      <w:r w:rsidR="00EE5385">
        <w:rPr>
          <w:rStyle w:val="Refdenotaalpie"/>
          <w:rFonts w:ascii="Times New Roman" w:hAnsi="Times New Roman" w:cs="Palatino-Roman"/>
          <w:sz w:val="24"/>
          <w:szCs w:val="24"/>
        </w:rPr>
        <w:footnoteReference w:id="117"/>
      </w:r>
      <w:r>
        <w:rPr>
          <w:rFonts w:ascii="Times New Roman" w:hAnsi="Times New Roman" w:cs="Palatino-Roman"/>
          <w:sz w:val="24"/>
          <w:szCs w:val="24"/>
        </w:rPr>
        <w:t xml:space="preserve"> Corroborando esa ausencia, el aprista Luis Alberto Sánchez le reprochó a Borges haber ignorado al desdichado </w:t>
      </w:r>
      <w:r w:rsidRPr="0083132A">
        <w:rPr>
          <w:rFonts w:ascii="Times New Roman" w:hAnsi="Times New Roman" w:cs="Arial"/>
          <w:sz w:val="24"/>
          <w:szCs w:val="21"/>
          <w:shd w:val="clear" w:color="auto" w:fill="FFFFFF"/>
        </w:rPr>
        <w:t>apurimeño</w:t>
      </w:r>
      <w:r>
        <w:rPr>
          <w:rFonts w:ascii="Times New Roman" w:hAnsi="Times New Roman" w:cs="Palatino-Roman"/>
          <w:sz w:val="24"/>
          <w:szCs w:val="24"/>
        </w:rPr>
        <w:t xml:space="preserve"> José María Arguedas, el autor de </w:t>
      </w:r>
      <w:r w:rsidRPr="004312E9">
        <w:rPr>
          <w:rFonts w:ascii="Times New Roman" w:hAnsi="Times New Roman" w:cs="Palatino-Roman"/>
          <w:b/>
          <w:i/>
          <w:sz w:val="24"/>
          <w:szCs w:val="24"/>
        </w:rPr>
        <w:t>Los Ríos Profundos</w:t>
      </w:r>
      <w:r>
        <w:rPr>
          <w:rFonts w:ascii="Times New Roman" w:hAnsi="Times New Roman" w:cs="Palatino-Roman"/>
          <w:sz w:val="24"/>
          <w:szCs w:val="24"/>
        </w:rPr>
        <w:t xml:space="preserve">, y amigo entrañable de John Murra, el antropólogo rumano-estadounidense y veterano de la Brigada Lincoln en la guerra civil española, que elaboró la teoría </w:t>
      </w:r>
      <w:r w:rsidR="00CB747E">
        <w:rPr>
          <w:rFonts w:ascii="Times New Roman" w:hAnsi="Times New Roman" w:cs="Palatino-Roman"/>
          <w:sz w:val="24"/>
          <w:szCs w:val="24"/>
        </w:rPr>
        <w:t xml:space="preserve">andina </w:t>
      </w:r>
      <w:r>
        <w:rPr>
          <w:rFonts w:ascii="Times New Roman" w:hAnsi="Times New Roman" w:cs="Palatino-Roman"/>
          <w:sz w:val="24"/>
          <w:szCs w:val="24"/>
        </w:rPr>
        <w:t>del control vertical de los pisos ecológicos.</w:t>
      </w:r>
      <w:r>
        <w:rPr>
          <w:rStyle w:val="Refdenotaalpie"/>
          <w:rFonts w:ascii="Times New Roman" w:hAnsi="Times New Roman" w:cs="Palatino-Roman"/>
          <w:sz w:val="24"/>
          <w:szCs w:val="24"/>
        </w:rPr>
        <w:footnoteReference w:id="118"/>
      </w:r>
      <w:r>
        <w:rPr>
          <w:rFonts w:ascii="Times New Roman" w:hAnsi="Times New Roman" w:cs="Palatino-Roman"/>
          <w:sz w:val="24"/>
          <w:szCs w:val="24"/>
        </w:rPr>
        <w:t xml:space="preserve"> El desencuentro obedeció a que, </w:t>
      </w:r>
      <w:r w:rsidRPr="0083132A">
        <w:rPr>
          <w:rFonts w:ascii="Times New Roman" w:hAnsi="Times New Roman" w:cs="Palatino-Roman"/>
          <w:sz w:val="24"/>
          <w:szCs w:val="24"/>
        </w:rPr>
        <w:t>a diferencia</w:t>
      </w:r>
      <w:r>
        <w:rPr>
          <w:rFonts w:ascii="Times New Roman" w:hAnsi="Times New Roman" w:cs="Palatino-Roman"/>
          <w:sz w:val="24"/>
          <w:szCs w:val="24"/>
        </w:rPr>
        <w:t xml:space="preserve"> de Arguedas, en Borges pesaba una vieja lucha contra el racismo, y no podía por ello comulgar con el entonces discutido indigenismo.</w:t>
      </w:r>
      <w:r>
        <w:rPr>
          <w:rStyle w:val="Refdenotaalpie"/>
          <w:rFonts w:ascii="Times New Roman" w:hAnsi="Times New Roman" w:cs="Palatino-Roman"/>
          <w:sz w:val="24"/>
          <w:szCs w:val="24"/>
        </w:rPr>
        <w:footnoteReference w:id="119"/>
      </w:r>
      <w:r>
        <w:rPr>
          <w:rFonts w:ascii="Times New Roman" w:hAnsi="Times New Roman" w:cs="Palatino-Roman"/>
          <w:sz w:val="24"/>
          <w:szCs w:val="24"/>
        </w:rPr>
        <w:t xml:space="preserve"> Tampoco Borges tuvo que lidiar con el sincretismo,</w:t>
      </w:r>
      <w:r>
        <w:rPr>
          <w:rStyle w:val="Refdenotaalpie"/>
          <w:rFonts w:ascii="Times New Roman" w:hAnsi="Times New Roman" w:cs="Palatino-Roman"/>
          <w:sz w:val="24"/>
          <w:szCs w:val="24"/>
        </w:rPr>
        <w:footnoteReference w:id="120"/>
      </w:r>
      <w:r>
        <w:rPr>
          <w:rFonts w:ascii="Times New Roman" w:hAnsi="Times New Roman" w:cs="Palatino-Roman"/>
          <w:sz w:val="24"/>
          <w:szCs w:val="24"/>
        </w:rPr>
        <w:t xml:space="preserve"> ni con el bilingüismo y la distancia entre la palabra y la cosa (salvo algo de lunfardo con el cual salpicaba sus cuentos de cuchilleros), como se da en la tradición oral de las lenguas indígenas de los mundos andino y mesoamericano, y del espacio guaranítico.</w:t>
      </w:r>
      <w:r>
        <w:rPr>
          <w:rStyle w:val="Refdenotaalpie"/>
          <w:rFonts w:ascii="Times New Roman" w:hAnsi="Times New Roman" w:cs="Palatino-Roman"/>
          <w:sz w:val="24"/>
          <w:szCs w:val="24"/>
        </w:rPr>
        <w:footnoteReference w:id="121"/>
      </w:r>
      <w:r>
        <w:rPr>
          <w:rFonts w:ascii="Times New Roman" w:hAnsi="Times New Roman" w:cs="Palatino-Roman"/>
          <w:sz w:val="24"/>
          <w:szCs w:val="24"/>
        </w:rPr>
        <w:t xml:space="preserve"> Sin embargo, este no fue el caso con Ciro Alegría, a quien cuando visitó Buenos Aires lo homenajeó y pese a su ceguera fue a buscarlo al hotel donde se hospedaba.</w:t>
      </w:r>
      <w:r>
        <w:rPr>
          <w:rStyle w:val="Refdenotaalpie"/>
          <w:rFonts w:ascii="Times New Roman" w:hAnsi="Times New Roman" w:cs="Palatino-Roman"/>
          <w:sz w:val="24"/>
          <w:szCs w:val="24"/>
        </w:rPr>
        <w:footnoteReference w:id="122"/>
      </w:r>
      <w:r>
        <w:rPr>
          <w:rFonts w:ascii="Times New Roman" w:hAnsi="Times New Roman" w:cs="Palatino-Roman"/>
          <w:sz w:val="24"/>
          <w:szCs w:val="24"/>
        </w:rPr>
        <w:t xml:space="preserve"> </w:t>
      </w:r>
    </w:p>
    <w:p w:rsidR="00AB0CA6" w:rsidRDefault="00AB0CA6" w:rsidP="00F22952">
      <w:pPr>
        <w:shd w:val="clear" w:color="auto" w:fill="FFFFFF"/>
        <w:spacing w:after="0" w:line="240" w:lineRule="auto"/>
        <w:rPr>
          <w:rFonts w:ascii="Times New Roman" w:hAnsi="Times New Roman" w:cs="Palatino-Roman"/>
          <w:sz w:val="24"/>
          <w:szCs w:val="24"/>
        </w:rPr>
      </w:pPr>
    </w:p>
    <w:p w:rsidR="00D15E34" w:rsidRDefault="00C2263F" w:rsidP="00F22952">
      <w:pPr>
        <w:shd w:val="clear" w:color="auto" w:fill="FFFFFF"/>
        <w:spacing w:after="0" w:line="240" w:lineRule="auto"/>
        <w:rPr>
          <w:rFonts w:ascii="Times New Roman" w:hAnsi="Times New Roman" w:cs="Palatino-Roman"/>
          <w:sz w:val="24"/>
          <w:szCs w:val="24"/>
        </w:rPr>
      </w:pPr>
      <w:r>
        <w:rPr>
          <w:rFonts w:ascii="Times New Roman" w:hAnsi="Times New Roman" w:cs="Palatino-Roman"/>
          <w:sz w:val="24"/>
          <w:szCs w:val="24"/>
        </w:rPr>
        <w:t>F</w:t>
      </w:r>
      <w:r w:rsidR="00037CB0">
        <w:rPr>
          <w:rFonts w:ascii="Times New Roman" w:hAnsi="Times New Roman" w:cs="Palatino-Roman"/>
          <w:sz w:val="24"/>
          <w:szCs w:val="24"/>
        </w:rPr>
        <w:t xml:space="preserve">. </w:t>
      </w:r>
      <w:r w:rsidR="009D7E0E">
        <w:rPr>
          <w:rFonts w:ascii="Times New Roman" w:hAnsi="Times New Roman" w:cs="Palatino-Roman"/>
          <w:b/>
          <w:sz w:val="24"/>
          <w:szCs w:val="24"/>
        </w:rPr>
        <w:t xml:space="preserve">El </w:t>
      </w:r>
      <w:r w:rsidR="009D7E0E" w:rsidRPr="009D7E0E">
        <w:rPr>
          <w:rFonts w:ascii="Times New Roman" w:hAnsi="Times New Roman" w:cs="Palatino-Roman"/>
          <w:b/>
          <w:sz w:val="24"/>
          <w:szCs w:val="24"/>
        </w:rPr>
        <w:t>laberinto borgeano</w:t>
      </w:r>
      <w:r w:rsidR="009D7E0E" w:rsidRPr="0074754D">
        <w:rPr>
          <w:rFonts w:ascii="Times New Roman" w:hAnsi="Times New Roman" w:cs="Palatino-Roman"/>
          <w:sz w:val="24"/>
          <w:szCs w:val="24"/>
        </w:rPr>
        <w:t xml:space="preserve"> </w:t>
      </w:r>
      <w:r w:rsidR="001D6D05" w:rsidRPr="00B16127">
        <w:rPr>
          <w:rFonts w:ascii="Times New Roman" w:hAnsi="Times New Roman" w:cs="Palatino-Roman"/>
          <w:b/>
          <w:sz w:val="24"/>
          <w:szCs w:val="24"/>
        </w:rPr>
        <w:t xml:space="preserve">y la reinvención </w:t>
      </w:r>
      <w:r w:rsidR="001C299C">
        <w:rPr>
          <w:rFonts w:ascii="Times New Roman" w:hAnsi="Times New Roman" w:cs="Palatino-Roman"/>
          <w:b/>
          <w:sz w:val="24"/>
          <w:szCs w:val="24"/>
        </w:rPr>
        <w:t>de Amé</w:t>
      </w:r>
      <w:r w:rsidR="001D6D05" w:rsidRPr="00B16127">
        <w:rPr>
          <w:rFonts w:ascii="Times New Roman" w:hAnsi="Times New Roman" w:cs="Palatino-Roman"/>
          <w:b/>
          <w:sz w:val="24"/>
          <w:szCs w:val="24"/>
        </w:rPr>
        <w:t>rica</w:t>
      </w:r>
      <w:r w:rsidR="0020403C" w:rsidRPr="0020403C">
        <w:rPr>
          <w:rFonts w:ascii="Times New Roman" w:hAnsi="Times New Roman"/>
          <w:sz w:val="24"/>
        </w:rPr>
        <w:t xml:space="preserve"> </w:t>
      </w:r>
      <w:r w:rsidR="001C299C" w:rsidRPr="00A55AD2">
        <w:rPr>
          <w:rFonts w:ascii="Times New Roman" w:hAnsi="Times New Roman"/>
          <w:b/>
          <w:sz w:val="24"/>
        </w:rPr>
        <w:t>en el tiempo histórico</w:t>
      </w:r>
    </w:p>
    <w:p w:rsidR="00D15E34" w:rsidRDefault="00D15E34" w:rsidP="00F22952">
      <w:pPr>
        <w:shd w:val="clear" w:color="auto" w:fill="FFFFFF"/>
        <w:spacing w:after="0" w:line="240" w:lineRule="auto"/>
        <w:rPr>
          <w:rFonts w:ascii="Times New Roman" w:hAnsi="Times New Roman" w:cs="Palatino-Roman"/>
          <w:sz w:val="24"/>
          <w:szCs w:val="24"/>
        </w:rPr>
      </w:pPr>
    </w:p>
    <w:p w:rsidR="0056764E" w:rsidRDefault="009D1972" w:rsidP="00F22952">
      <w:pPr>
        <w:shd w:val="clear" w:color="auto" w:fill="FFFFFF"/>
        <w:spacing w:after="0" w:line="240" w:lineRule="auto"/>
        <w:rPr>
          <w:rFonts w:ascii="Times New Roman" w:hAnsi="Times New Roman" w:cs="Palatino-Roman"/>
          <w:sz w:val="24"/>
          <w:szCs w:val="24"/>
        </w:rPr>
      </w:pPr>
      <w:r>
        <w:rPr>
          <w:rFonts w:ascii="Times New Roman" w:hAnsi="Times New Roman"/>
          <w:sz w:val="24"/>
        </w:rPr>
        <w:t>E</w:t>
      </w:r>
      <w:r w:rsidR="002E2608">
        <w:rPr>
          <w:rFonts w:ascii="Times New Roman" w:hAnsi="Times New Roman"/>
          <w:sz w:val="24"/>
        </w:rPr>
        <w:t>n el siglo XVII</w:t>
      </w:r>
      <w:r w:rsidR="00BC2375" w:rsidRPr="006E6A30">
        <w:rPr>
          <w:rFonts w:ascii="Times New Roman" w:hAnsi="Times New Roman"/>
          <w:sz w:val="24"/>
        </w:rPr>
        <w:t>, en medio de una crisis</w:t>
      </w:r>
      <w:r w:rsidR="006E7B77">
        <w:rPr>
          <w:rFonts w:ascii="Times New Roman" w:hAnsi="Times New Roman"/>
          <w:sz w:val="24"/>
        </w:rPr>
        <w:t xml:space="preserve"> de supervivencia civilizatoria</w:t>
      </w:r>
      <w:r w:rsidR="00187688">
        <w:rPr>
          <w:rFonts w:ascii="Times New Roman" w:hAnsi="Times New Roman"/>
          <w:sz w:val="24"/>
        </w:rPr>
        <w:t xml:space="preserve"> </w:t>
      </w:r>
      <w:r w:rsidR="00E8795F">
        <w:rPr>
          <w:rFonts w:ascii="Times New Roman" w:hAnsi="Times New Roman"/>
          <w:sz w:val="24"/>
        </w:rPr>
        <w:t>(</w:t>
      </w:r>
      <w:r w:rsidR="00BC2375">
        <w:rPr>
          <w:rFonts w:ascii="Times New Roman" w:hAnsi="Times New Roman"/>
          <w:sz w:val="24"/>
        </w:rPr>
        <w:t>ajusticiamien</w:t>
      </w:r>
      <w:r w:rsidR="00BC2375" w:rsidRPr="006E6A30">
        <w:rPr>
          <w:rFonts w:ascii="Times New Roman" w:hAnsi="Times New Roman"/>
          <w:sz w:val="24"/>
        </w:rPr>
        <w:t>tos de Moctezuma, Cuahutemoc, y Atahualpa,</w:t>
      </w:r>
      <w:r w:rsidR="00BC2375">
        <w:rPr>
          <w:rStyle w:val="Refdenotaalpie"/>
          <w:rFonts w:ascii="Times New Roman" w:hAnsi="Times New Roman"/>
          <w:sz w:val="24"/>
        </w:rPr>
        <w:footnoteReference w:id="123"/>
      </w:r>
      <w:r w:rsidR="00BC2375" w:rsidRPr="006E6A30">
        <w:rPr>
          <w:rFonts w:ascii="Times New Roman" w:hAnsi="Times New Roman"/>
          <w:sz w:val="24"/>
        </w:rPr>
        <w:t xml:space="preserve"> Guerra de los Treinta Años, 1618-1648</w:t>
      </w:r>
      <w:r w:rsidR="00BC2375">
        <w:rPr>
          <w:rFonts w:ascii="Times New Roman" w:hAnsi="Times New Roman"/>
          <w:sz w:val="24"/>
        </w:rPr>
        <w:t>, persecuciones de herejes y judíos y lógica de la hoguera inquisitorial</w:t>
      </w:r>
      <w:r w:rsidR="00BC2375" w:rsidRPr="006E6A30">
        <w:rPr>
          <w:rFonts w:ascii="Times New Roman" w:hAnsi="Times New Roman"/>
          <w:sz w:val="24"/>
        </w:rPr>
        <w:t xml:space="preserve">), </w:t>
      </w:r>
      <w:r w:rsidR="002E2608">
        <w:rPr>
          <w:rFonts w:ascii="Times New Roman" w:hAnsi="Times New Roman"/>
          <w:sz w:val="24"/>
        </w:rPr>
        <w:t xml:space="preserve">tuvieron lugar </w:t>
      </w:r>
      <w:r w:rsidR="00D955AA" w:rsidRPr="006E6A30">
        <w:rPr>
          <w:rFonts w:ascii="Times New Roman" w:hAnsi="Times New Roman"/>
          <w:sz w:val="24"/>
        </w:rPr>
        <w:t>controversia</w:t>
      </w:r>
      <w:r w:rsidR="00D14794">
        <w:rPr>
          <w:rFonts w:ascii="Times New Roman" w:hAnsi="Times New Roman"/>
          <w:sz w:val="24"/>
        </w:rPr>
        <w:t>s</w:t>
      </w:r>
      <w:r w:rsidR="00D955AA" w:rsidRPr="006E6A30">
        <w:rPr>
          <w:rFonts w:ascii="Times New Roman" w:hAnsi="Times New Roman"/>
          <w:sz w:val="24"/>
        </w:rPr>
        <w:t xml:space="preserve"> teológica</w:t>
      </w:r>
      <w:r w:rsidR="00D14794">
        <w:rPr>
          <w:rFonts w:ascii="Times New Roman" w:hAnsi="Times New Roman"/>
          <w:sz w:val="24"/>
        </w:rPr>
        <w:t>s</w:t>
      </w:r>
      <w:r w:rsidR="00D955AA" w:rsidRPr="006E6A30">
        <w:rPr>
          <w:rFonts w:ascii="Times New Roman" w:hAnsi="Times New Roman"/>
          <w:sz w:val="24"/>
        </w:rPr>
        <w:t xml:space="preserve"> </w:t>
      </w:r>
      <w:r w:rsidR="00D14794">
        <w:rPr>
          <w:rFonts w:ascii="Times New Roman" w:hAnsi="Times New Roman"/>
          <w:sz w:val="24"/>
        </w:rPr>
        <w:t xml:space="preserve">que se repitieron </w:t>
      </w:r>
      <w:r w:rsidR="00F955A7">
        <w:rPr>
          <w:rFonts w:ascii="Times New Roman" w:hAnsi="Times New Roman"/>
          <w:sz w:val="24"/>
        </w:rPr>
        <w:t xml:space="preserve">tres siglos más tarde </w:t>
      </w:r>
      <w:r w:rsidR="00D955AA" w:rsidRPr="006E6A30">
        <w:rPr>
          <w:rFonts w:ascii="Times New Roman" w:hAnsi="Times New Roman"/>
          <w:sz w:val="24"/>
        </w:rPr>
        <w:t>entre los dos pens</w:t>
      </w:r>
      <w:r w:rsidR="000D5149">
        <w:rPr>
          <w:rFonts w:ascii="Times New Roman" w:hAnsi="Times New Roman"/>
          <w:sz w:val="24"/>
        </w:rPr>
        <w:t>adores más polémicos de un siglo implacable</w:t>
      </w:r>
      <w:r w:rsidR="00D955AA" w:rsidRPr="006E6A30">
        <w:rPr>
          <w:rFonts w:ascii="Times New Roman" w:hAnsi="Times New Roman"/>
          <w:sz w:val="24"/>
        </w:rPr>
        <w:t xml:space="preserve">: Walter Benjamin, autor de </w:t>
      </w:r>
      <w:r w:rsidR="00D955AA" w:rsidRPr="00C81C89">
        <w:rPr>
          <w:rFonts w:ascii="Times New Roman" w:hAnsi="Times New Roman"/>
          <w:b/>
          <w:i/>
          <w:sz w:val="24"/>
        </w:rPr>
        <w:t>El Origen del Drama Barroco Alemán</w:t>
      </w:r>
      <w:r w:rsidR="000D5149">
        <w:rPr>
          <w:rFonts w:ascii="Times New Roman" w:hAnsi="Times New Roman"/>
          <w:sz w:val="24"/>
        </w:rPr>
        <w:t xml:space="preserve">, y Carl Schmitt </w:t>
      </w:r>
      <w:r w:rsidR="00D955AA" w:rsidRPr="006E6A30">
        <w:rPr>
          <w:rFonts w:ascii="Times New Roman" w:hAnsi="Times New Roman"/>
          <w:sz w:val="24"/>
        </w:rPr>
        <w:t xml:space="preserve">de </w:t>
      </w:r>
      <w:r w:rsidR="00D955AA" w:rsidRPr="00C81C89">
        <w:rPr>
          <w:rFonts w:ascii="Times New Roman" w:hAnsi="Times New Roman"/>
          <w:b/>
          <w:i/>
          <w:sz w:val="24"/>
        </w:rPr>
        <w:t>Hamlet o Hécuba</w:t>
      </w:r>
      <w:r w:rsidR="00D955AA">
        <w:rPr>
          <w:rFonts w:ascii="Times New Roman" w:hAnsi="Times New Roman"/>
          <w:sz w:val="24"/>
        </w:rPr>
        <w:t>.</w:t>
      </w:r>
      <w:r w:rsidR="00D955AA">
        <w:rPr>
          <w:rStyle w:val="Refdenotaalpie"/>
          <w:rFonts w:ascii="Times New Roman" w:hAnsi="Times New Roman"/>
          <w:sz w:val="24"/>
        </w:rPr>
        <w:footnoteReference w:id="124"/>
      </w:r>
      <w:r w:rsidR="00D14794">
        <w:rPr>
          <w:rFonts w:ascii="Times New Roman" w:hAnsi="Times New Roman" w:cs="Palatino-Roman"/>
          <w:sz w:val="24"/>
          <w:szCs w:val="24"/>
        </w:rPr>
        <w:t xml:space="preserve"> </w:t>
      </w:r>
    </w:p>
    <w:p w:rsidR="0056764E" w:rsidRDefault="0056764E" w:rsidP="00F22952">
      <w:pPr>
        <w:shd w:val="clear" w:color="auto" w:fill="FFFFFF"/>
        <w:spacing w:after="0" w:line="240" w:lineRule="auto"/>
        <w:rPr>
          <w:rFonts w:ascii="Times New Roman" w:hAnsi="Times New Roman" w:cs="Palatino-Roman"/>
          <w:sz w:val="24"/>
          <w:szCs w:val="24"/>
        </w:rPr>
      </w:pPr>
    </w:p>
    <w:p w:rsidR="00F36F1D" w:rsidRDefault="00D14794" w:rsidP="00F22952">
      <w:pPr>
        <w:shd w:val="clear" w:color="auto" w:fill="FFFFFF"/>
        <w:spacing w:after="0" w:line="240" w:lineRule="auto"/>
        <w:rPr>
          <w:rFonts w:ascii="Times New Roman" w:hAnsi="Times New Roman"/>
          <w:sz w:val="24"/>
        </w:rPr>
      </w:pPr>
      <w:r>
        <w:rPr>
          <w:rFonts w:ascii="Times New Roman" w:hAnsi="Times New Roman"/>
          <w:sz w:val="24"/>
        </w:rPr>
        <w:t xml:space="preserve">Estas controversias </w:t>
      </w:r>
      <w:r w:rsidR="00A603B6">
        <w:rPr>
          <w:rFonts w:ascii="Times New Roman" w:hAnsi="Times New Roman"/>
          <w:sz w:val="24"/>
        </w:rPr>
        <w:t>del siglo X</w:t>
      </w:r>
      <w:r w:rsidR="005D0D96">
        <w:rPr>
          <w:rFonts w:ascii="Times New Roman" w:hAnsi="Times New Roman"/>
          <w:sz w:val="24"/>
        </w:rPr>
        <w:t>X</w:t>
      </w:r>
      <w:r w:rsidR="00A603B6">
        <w:rPr>
          <w:rFonts w:ascii="Times New Roman" w:hAnsi="Times New Roman"/>
          <w:sz w:val="24"/>
        </w:rPr>
        <w:t xml:space="preserve"> </w:t>
      </w:r>
      <w:r>
        <w:rPr>
          <w:rFonts w:ascii="Times New Roman" w:hAnsi="Times New Roman"/>
          <w:sz w:val="24"/>
        </w:rPr>
        <w:t>terminaron</w:t>
      </w:r>
      <w:r w:rsidR="006532C9">
        <w:rPr>
          <w:rFonts w:ascii="Times New Roman" w:hAnsi="Times New Roman"/>
          <w:sz w:val="24"/>
        </w:rPr>
        <w:t xml:space="preserve"> por reinventar una</w:t>
      </w:r>
      <w:r w:rsidR="005D0D96">
        <w:rPr>
          <w:rFonts w:ascii="Times New Roman" w:hAnsi="Times New Roman"/>
          <w:sz w:val="24"/>
        </w:rPr>
        <w:t xml:space="preserve"> nueva</w:t>
      </w:r>
      <w:r w:rsidR="00C16A2A">
        <w:rPr>
          <w:rFonts w:ascii="Times New Roman" w:hAnsi="Times New Roman"/>
          <w:sz w:val="24"/>
        </w:rPr>
        <w:t xml:space="preserve"> </w:t>
      </w:r>
      <w:r w:rsidR="00BC2375" w:rsidRPr="006E6A30">
        <w:rPr>
          <w:rFonts w:ascii="Times New Roman" w:hAnsi="Times New Roman"/>
          <w:sz w:val="24"/>
        </w:rPr>
        <w:t>Europa</w:t>
      </w:r>
      <w:r w:rsidR="003B238C">
        <w:rPr>
          <w:rFonts w:ascii="Times New Roman" w:hAnsi="Times New Roman"/>
          <w:sz w:val="24"/>
        </w:rPr>
        <w:t xml:space="preserve"> (la de la Unidad Europea)</w:t>
      </w:r>
      <w:r w:rsidR="007E2DFE">
        <w:rPr>
          <w:rFonts w:ascii="Times New Roman" w:hAnsi="Times New Roman"/>
          <w:sz w:val="24"/>
        </w:rPr>
        <w:t>,</w:t>
      </w:r>
      <w:r w:rsidR="00BC2375" w:rsidRPr="006E6A30">
        <w:rPr>
          <w:rFonts w:ascii="Times New Roman" w:hAnsi="Times New Roman"/>
          <w:sz w:val="24"/>
        </w:rPr>
        <w:t xml:space="preserve"> </w:t>
      </w:r>
      <w:r w:rsidR="005D0D96">
        <w:rPr>
          <w:rFonts w:ascii="Times New Roman" w:hAnsi="Times New Roman"/>
          <w:sz w:val="24"/>
        </w:rPr>
        <w:t xml:space="preserve">tal como las controversias del siglo XVII habían reinventado a la Europa y </w:t>
      </w:r>
      <w:r w:rsidR="00DA39A8">
        <w:rPr>
          <w:rFonts w:ascii="Times New Roman" w:hAnsi="Times New Roman"/>
          <w:sz w:val="24"/>
        </w:rPr>
        <w:t xml:space="preserve">a </w:t>
      </w:r>
      <w:r w:rsidR="005D0D96">
        <w:rPr>
          <w:rFonts w:ascii="Times New Roman" w:hAnsi="Times New Roman"/>
          <w:sz w:val="24"/>
        </w:rPr>
        <w:t>la América de entonces</w:t>
      </w:r>
      <w:r w:rsidR="00C16A2A">
        <w:rPr>
          <w:rFonts w:ascii="Times New Roman" w:hAnsi="Times New Roman"/>
          <w:sz w:val="24"/>
        </w:rPr>
        <w:t xml:space="preserve"> </w:t>
      </w:r>
      <w:r w:rsidR="00BC2375" w:rsidRPr="006E6A30">
        <w:rPr>
          <w:rFonts w:ascii="Times New Roman" w:hAnsi="Times New Roman"/>
          <w:sz w:val="24"/>
        </w:rPr>
        <w:t>(tratados de</w:t>
      </w:r>
      <w:r w:rsidR="00DA39A8">
        <w:rPr>
          <w:rFonts w:ascii="Times New Roman" w:hAnsi="Times New Roman"/>
          <w:sz w:val="24"/>
        </w:rPr>
        <w:t xml:space="preserve"> Westfalia, Methuen, y Utrecht).</w:t>
      </w:r>
      <w:r w:rsidR="00BC2375" w:rsidRPr="006E6A30">
        <w:rPr>
          <w:rFonts w:ascii="Times New Roman" w:hAnsi="Times New Roman"/>
          <w:sz w:val="24"/>
        </w:rPr>
        <w:t xml:space="preserve"> </w:t>
      </w:r>
      <w:r w:rsidR="007D4483">
        <w:rPr>
          <w:rFonts w:ascii="Times New Roman" w:hAnsi="Times New Roman"/>
          <w:sz w:val="24"/>
        </w:rPr>
        <w:t>Europa se había reinventado en el siglo XVII, por cuanto en el casi medio siglo que duró la Guerra de los Treinta Años (1618-1648), lo que comenzó como una guerra civil entre los estados protestantes del Sacro Imperio y el partido imperial, terminó en 1648 en una guerra entre estados soberanos.</w:t>
      </w:r>
      <w:r w:rsidR="007D4483">
        <w:rPr>
          <w:rStyle w:val="Refdenotaalpie"/>
          <w:rFonts w:ascii="Times New Roman" w:hAnsi="Times New Roman"/>
          <w:sz w:val="24"/>
        </w:rPr>
        <w:footnoteReference w:id="125"/>
      </w:r>
      <w:r w:rsidR="007D4483">
        <w:rPr>
          <w:rFonts w:ascii="Times New Roman" w:hAnsi="Times New Roman"/>
          <w:sz w:val="24"/>
        </w:rPr>
        <w:t xml:space="preserve"> Y </w:t>
      </w:r>
      <w:r w:rsidR="0008631B">
        <w:rPr>
          <w:rFonts w:ascii="Times New Roman" w:hAnsi="Times New Roman"/>
          <w:sz w:val="24"/>
        </w:rPr>
        <w:t xml:space="preserve">América </w:t>
      </w:r>
      <w:r w:rsidR="007D4483">
        <w:rPr>
          <w:rFonts w:ascii="Times New Roman" w:hAnsi="Times New Roman"/>
          <w:sz w:val="24"/>
        </w:rPr>
        <w:t>se reinventó, pues</w:t>
      </w:r>
      <w:r w:rsidR="003B238C">
        <w:rPr>
          <w:rFonts w:ascii="Times New Roman" w:hAnsi="Times New Roman"/>
          <w:sz w:val="24"/>
        </w:rPr>
        <w:t xml:space="preserve"> </w:t>
      </w:r>
      <w:r w:rsidR="007D4483">
        <w:rPr>
          <w:rFonts w:ascii="Times New Roman" w:hAnsi="Times New Roman"/>
          <w:sz w:val="24"/>
        </w:rPr>
        <w:t>la guerra</w:t>
      </w:r>
      <w:r w:rsidR="002E2608">
        <w:rPr>
          <w:rFonts w:ascii="Times New Roman" w:hAnsi="Times New Roman"/>
          <w:sz w:val="24"/>
        </w:rPr>
        <w:t xml:space="preserve"> </w:t>
      </w:r>
      <w:r w:rsidR="00DA39A8">
        <w:rPr>
          <w:rFonts w:ascii="Times New Roman" w:hAnsi="Times New Roman"/>
          <w:sz w:val="24"/>
        </w:rPr>
        <w:t xml:space="preserve">terminó </w:t>
      </w:r>
      <w:r w:rsidR="00BC2375" w:rsidRPr="006E6A30">
        <w:rPr>
          <w:rFonts w:ascii="Times New Roman" w:hAnsi="Times New Roman"/>
          <w:sz w:val="24"/>
        </w:rPr>
        <w:t xml:space="preserve">por clausurar </w:t>
      </w:r>
      <w:r w:rsidR="00BC2375">
        <w:rPr>
          <w:rFonts w:ascii="Times New Roman" w:hAnsi="Times New Roman"/>
          <w:sz w:val="24"/>
        </w:rPr>
        <w:t>el sueño Habsburgo-papista del imperio universal</w:t>
      </w:r>
      <w:r w:rsidR="00BC2375" w:rsidRPr="006E6A30">
        <w:rPr>
          <w:rFonts w:ascii="Times New Roman" w:hAnsi="Times New Roman"/>
          <w:sz w:val="24"/>
        </w:rPr>
        <w:t>,</w:t>
      </w:r>
      <w:r w:rsidR="00BC2375">
        <w:rPr>
          <w:rStyle w:val="Refdenotaalpie"/>
          <w:rFonts w:ascii="Times New Roman" w:hAnsi="Times New Roman"/>
          <w:sz w:val="24"/>
        </w:rPr>
        <w:footnoteReference w:id="126"/>
      </w:r>
      <w:r w:rsidR="00BC2375" w:rsidRPr="006E6A30">
        <w:rPr>
          <w:rFonts w:ascii="Times New Roman" w:hAnsi="Times New Roman"/>
          <w:sz w:val="24"/>
        </w:rPr>
        <w:t xml:space="preserve"> </w:t>
      </w:r>
      <w:r w:rsidR="00BC2375" w:rsidRPr="00CD271B">
        <w:rPr>
          <w:rFonts w:ascii="Times New Roman" w:hAnsi="Times New Roman"/>
          <w:sz w:val="24"/>
        </w:rPr>
        <w:t>por generar la conquista holandesa</w:t>
      </w:r>
      <w:r w:rsidR="00BC2375">
        <w:rPr>
          <w:rFonts w:ascii="Times New Roman" w:hAnsi="Times New Roman"/>
          <w:sz w:val="24"/>
        </w:rPr>
        <w:t xml:space="preserve"> del Nordeste </w:t>
      </w:r>
      <w:r w:rsidR="000D5149">
        <w:rPr>
          <w:rFonts w:ascii="Times New Roman" w:hAnsi="Times New Roman"/>
          <w:sz w:val="24"/>
        </w:rPr>
        <w:t xml:space="preserve">brasilero </w:t>
      </w:r>
      <w:r w:rsidR="00BC2375">
        <w:rPr>
          <w:rFonts w:ascii="Times New Roman" w:hAnsi="Times New Roman"/>
          <w:sz w:val="24"/>
        </w:rPr>
        <w:t>(1621-35), y la guer</w:t>
      </w:r>
      <w:r w:rsidR="00E42604">
        <w:rPr>
          <w:rFonts w:ascii="Times New Roman" w:hAnsi="Times New Roman"/>
          <w:sz w:val="24"/>
        </w:rPr>
        <w:t>ra irredentista del Brasil (1644-1654</w:t>
      </w:r>
      <w:r w:rsidR="00BC2375">
        <w:rPr>
          <w:rFonts w:ascii="Times New Roman" w:hAnsi="Times New Roman"/>
          <w:sz w:val="24"/>
        </w:rPr>
        <w:t xml:space="preserve">), </w:t>
      </w:r>
      <w:r w:rsidR="00BC2375" w:rsidRPr="006E6A30">
        <w:rPr>
          <w:rFonts w:ascii="Times New Roman" w:hAnsi="Times New Roman"/>
          <w:sz w:val="24"/>
        </w:rPr>
        <w:t>por reformular la nueva dinastía lusitana de los Braganza</w:t>
      </w:r>
      <w:r w:rsidR="008B2BA6">
        <w:rPr>
          <w:rFonts w:ascii="Times New Roman" w:hAnsi="Times New Roman"/>
          <w:sz w:val="24"/>
        </w:rPr>
        <w:t>,</w:t>
      </w:r>
      <w:r w:rsidR="008B2BA6" w:rsidRPr="008B2BA6">
        <w:rPr>
          <w:rFonts w:ascii="Times New Roman" w:hAnsi="Times New Roman"/>
          <w:sz w:val="24"/>
        </w:rPr>
        <w:t xml:space="preserve"> </w:t>
      </w:r>
      <w:r w:rsidR="008B2BA6">
        <w:rPr>
          <w:rFonts w:ascii="Times New Roman" w:hAnsi="Times New Roman"/>
          <w:sz w:val="24"/>
        </w:rPr>
        <w:t xml:space="preserve">y </w:t>
      </w:r>
      <w:r w:rsidR="008B2BA6" w:rsidRPr="006E6A30">
        <w:rPr>
          <w:rFonts w:ascii="Times New Roman" w:hAnsi="Times New Roman"/>
          <w:sz w:val="24"/>
        </w:rPr>
        <w:t xml:space="preserve">por producir la </w:t>
      </w:r>
      <w:r w:rsidR="008B2BA6">
        <w:rPr>
          <w:rFonts w:ascii="Times New Roman" w:hAnsi="Times New Roman"/>
          <w:sz w:val="24"/>
        </w:rPr>
        <w:t xml:space="preserve">secesión o </w:t>
      </w:r>
      <w:r w:rsidR="008B2BA6" w:rsidRPr="006E6A30">
        <w:rPr>
          <w:rFonts w:ascii="Times New Roman" w:hAnsi="Times New Roman"/>
          <w:sz w:val="24"/>
        </w:rPr>
        <w:t xml:space="preserve">partición de América entre las metrópolis portuguesa </w:t>
      </w:r>
      <w:r w:rsidR="008B2BA6" w:rsidRPr="00CD271B">
        <w:rPr>
          <w:rFonts w:ascii="Times New Roman" w:hAnsi="Times New Roman"/>
          <w:sz w:val="24"/>
        </w:rPr>
        <w:t xml:space="preserve">e hispánica (Tratados de Madrid y </w:t>
      </w:r>
      <w:r w:rsidR="008B2BA6" w:rsidRPr="00CD271B">
        <w:rPr>
          <w:rFonts w:ascii="Times New Roman" w:hAnsi="Times New Roman" w:cs="Arial"/>
          <w:sz w:val="24"/>
          <w:shd w:val="clear" w:color="auto" w:fill="FFFFFF"/>
        </w:rPr>
        <w:t>de</w:t>
      </w:r>
      <w:r w:rsidR="008B2BA6" w:rsidRPr="00CD271B">
        <w:rPr>
          <w:rStyle w:val="apple-converted-space"/>
          <w:rFonts w:ascii="Times New Roman" w:hAnsi="Times New Roman" w:cs="Arial"/>
          <w:sz w:val="24"/>
          <w:shd w:val="clear" w:color="auto" w:fill="FFFFFF"/>
        </w:rPr>
        <w:t> </w:t>
      </w:r>
      <w:r w:rsidR="008B2BA6" w:rsidRPr="00CD271B">
        <w:rPr>
          <w:rStyle w:val="nfasis"/>
          <w:rFonts w:ascii="Times New Roman" w:hAnsi="Times New Roman" w:cs="Arial"/>
          <w:bCs/>
          <w:i w:val="0"/>
          <w:iCs w:val="0"/>
          <w:sz w:val="24"/>
          <w:shd w:val="clear" w:color="auto" w:fill="FFFFFF"/>
        </w:rPr>
        <w:t>San Ildefonso</w:t>
      </w:r>
      <w:r w:rsidR="008B2BA6" w:rsidRPr="00CD271B">
        <w:rPr>
          <w:rFonts w:ascii="Times New Roman" w:hAnsi="Times New Roman"/>
          <w:sz w:val="24"/>
        </w:rPr>
        <w:t>)</w:t>
      </w:r>
      <w:r w:rsidR="008B2BA6">
        <w:rPr>
          <w:rFonts w:ascii="Times New Roman" w:hAnsi="Times New Roman"/>
          <w:sz w:val="24"/>
        </w:rPr>
        <w:t>.</w:t>
      </w:r>
      <w:r w:rsidR="008B2BA6" w:rsidRPr="00CD271B">
        <w:rPr>
          <w:rStyle w:val="Refdenotaalpie"/>
          <w:rFonts w:ascii="Times New Roman" w:hAnsi="Times New Roman"/>
          <w:sz w:val="24"/>
        </w:rPr>
        <w:footnoteReference w:id="127"/>
      </w:r>
      <w:r w:rsidR="00CE365A">
        <w:rPr>
          <w:rFonts w:ascii="Times New Roman" w:hAnsi="Times New Roman"/>
          <w:sz w:val="24"/>
        </w:rPr>
        <w:t xml:space="preserve"> Un espacio geográfico que era necesariamente común para toda </w:t>
      </w:r>
      <w:r w:rsidR="00AB3CDE">
        <w:rPr>
          <w:rFonts w:ascii="Times New Roman" w:hAnsi="Times New Roman"/>
          <w:sz w:val="24"/>
        </w:rPr>
        <w:t>Sud-</w:t>
      </w:r>
      <w:r w:rsidR="00CE365A">
        <w:rPr>
          <w:rFonts w:ascii="Times New Roman" w:hAnsi="Times New Roman"/>
          <w:sz w:val="24"/>
        </w:rPr>
        <w:t xml:space="preserve">América </w:t>
      </w:r>
      <w:r w:rsidR="00AB3CDE">
        <w:rPr>
          <w:rFonts w:ascii="Times New Roman" w:hAnsi="Times New Roman"/>
          <w:sz w:val="24"/>
        </w:rPr>
        <w:t>(</w:t>
      </w:r>
      <w:r w:rsidR="00AB3CDE" w:rsidRPr="00D93371">
        <w:rPr>
          <w:rFonts w:ascii="Times New Roman" w:hAnsi="Times New Roman"/>
          <w:i/>
          <w:sz w:val="24"/>
        </w:rPr>
        <w:t>hinterland</w:t>
      </w:r>
      <w:r w:rsidR="00AB3CDE">
        <w:rPr>
          <w:rFonts w:ascii="Times New Roman" w:hAnsi="Times New Roman"/>
          <w:sz w:val="24"/>
        </w:rPr>
        <w:t xml:space="preserve"> fluvial) </w:t>
      </w:r>
      <w:r w:rsidR="00CE365A">
        <w:rPr>
          <w:rFonts w:ascii="Times New Roman" w:hAnsi="Times New Roman"/>
          <w:sz w:val="24"/>
        </w:rPr>
        <w:t xml:space="preserve">fue partido </w:t>
      </w:r>
      <w:r w:rsidR="008772D6">
        <w:rPr>
          <w:rFonts w:ascii="Times New Roman" w:hAnsi="Times New Roman"/>
          <w:sz w:val="24"/>
        </w:rPr>
        <w:t xml:space="preserve">en dos </w:t>
      </w:r>
      <w:r w:rsidR="00CE365A">
        <w:rPr>
          <w:rFonts w:ascii="Times New Roman" w:hAnsi="Times New Roman"/>
          <w:sz w:val="24"/>
        </w:rPr>
        <w:t xml:space="preserve">por </w:t>
      </w:r>
      <w:r w:rsidR="002E2608">
        <w:rPr>
          <w:rFonts w:ascii="Times New Roman" w:hAnsi="Times New Roman"/>
          <w:sz w:val="24"/>
        </w:rPr>
        <w:t xml:space="preserve">egoístas </w:t>
      </w:r>
      <w:r w:rsidR="00CE365A">
        <w:rPr>
          <w:rFonts w:ascii="Times New Roman" w:hAnsi="Times New Roman"/>
          <w:sz w:val="24"/>
        </w:rPr>
        <w:t>razones políticas</w:t>
      </w:r>
      <w:r w:rsidR="002E2608">
        <w:rPr>
          <w:rFonts w:ascii="Times New Roman" w:hAnsi="Times New Roman"/>
          <w:sz w:val="24"/>
        </w:rPr>
        <w:t xml:space="preserve"> y estratégicas, subsistiendo hasta el día de hoy sus nefastas consecuencias</w:t>
      </w:r>
      <w:r w:rsidR="00CE365A">
        <w:rPr>
          <w:rFonts w:ascii="Times New Roman" w:hAnsi="Times New Roman"/>
          <w:sz w:val="24"/>
        </w:rPr>
        <w:t>.</w:t>
      </w:r>
    </w:p>
    <w:p w:rsidR="00F22952" w:rsidRDefault="00F22952" w:rsidP="00F22952">
      <w:pPr>
        <w:shd w:val="clear" w:color="auto" w:fill="FFFFFF"/>
        <w:spacing w:after="0" w:line="240" w:lineRule="auto"/>
        <w:rPr>
          <w:rFonts w:ascii="Times New Roman" w:hAnsi="Times New Roman" w:cs="Palatino-Roman"/>
          <w:sz w:val="24"/>
          <w:szCs w:val="24"/>
        </w:rPr>
      </w:pPr>
    </w:p>
    <w:p w:rsidR="00D469F8" w:rsidRDefault="0053013F" w:rsidP="001F5579">
      <w:pPr>
        <w:shd w:val="clear" w:color="auto" w:fill="FFFFFF"/>
        <w:spacing w:after="0" w:line="240" w:lineRule="auto"/>
        <w:rPr>
          <w:rFonts w:ascii="Times New Roman" w:hAnsi="Times New Roman" w:cs="Palatino-Roman"/>
          <w:sz w:val="24"/>
          <w:szCs w:val="24"/>
        </w:rPr>
      </w:pPr>
      <w:r>
        <w:rPr>
          <w:rFonts w:ascii="Times New Roman" w:hAnsi="Times New Roman" w:cs="Palatino-Roman"/>
          <w:sz w:val="24"/>
          <w:szCs w:val="24"/>
        </w:rPr>
        <w:t xml:space="preserve">Reinventada </w:t>
      </w:r>
      <w:r w:rsidR="00ED16DC">
        <w:rPr>
          <w:rFonts w:ascii="Times New Roman" w:hAnsi="Times New Roman" w:cs="Palatino-Roman"/>
          <w:sz w:val="24"/>
          <w:szCs w:val="24"/>
        </w:rPr>
        <w:t xml:space="preserve">y fragmentada </w:t>
      </w:r>
      <w:r>
        <w:rPr>
          <w:rFonts w:ascii="Times New Roman" w:hAnsi="Times New Roman" w:cs="Palatino-Roman"/>
          <w:sz w:val="24"/>
          <w:szCs w:val="24"/>
        </w:rPr>
        <w:t>América un siglo más tarde,</w:t>
      </w:r>
      <w:r w:rsidRPr="009C6BDC">
        <w:rPr>
          <w:rFonts w:ascii="Times New Roman" w:hAnsi="Times New Roman" w:cs="Palatino-Roman"/>
          <w:sz w:val="24"/>
          <w:szCs w:val="24"/>
        </w:rPr>
        <w:t xml:space="preserve"> </w:t>
      </w:r>
      <w:r>
        <w:rPr>
          <w:rFonts w:ascii="Times New Roman" w:hAnsi="Times New Roman" w:cs="Palatino-Roman"/>
          <w:sz w:val="24"/>
          <w:szCs w:val="24"/>
        </w:rPr>
        <w:t>merced al Tratado de Utrecht</w:t>
      </w:r>
      <w:r w:rsidR="005325D5">
        <w:rPr>
          <w:rFonts w:ascii="Times New Roman" w:hAnsi="Times New Roman" w:cs="Palatino-Roman"/>
          <w:sz w:val="24"/>
          <w:szCs w:val="24"/>
        </w:rPr>
        <w:t xml:space="preserve"> (1713)</w:t>
      </w:r>
      <w:r w:rsidRPr="009C6BDC">
        <w:rPr>
          <w:rFonts w:ascii="Times New Roman" w:hAnsi="Times New Roman" w:cs="Palatino-Roman"/>
          <w:sz w:val="24"/>
          <w:szCs w:val="24"/>
        </w:rPr>
        <w:t xml:space="preserve">, </w:t>
      </w:r>
      <w:r w:rsidR="00AD3B8A">
        <w:rPr>
          <w:rFonts w:ascii="Times New Roman" w:hAnsi="Times New Roman" w:cs="Palatino-Roman"/>
          <w:sz w:val="24"/>
          <w:szCs w:val="24"/>
        </w:rPr>
        <w:t xml:space="preserve">con la erección del Virreinato de Nueva Granada, y </w:t>
      </w:r>
      <w:r w:rsidRPr="009C6BDC">
        <w:rPr>
          <w:rFonts w:ascii="Times New Roman" w:hAnsi="Times New Roman" w:cs="Palatino-Roman"/>
          <w:sz w:val="24"/>
          <w:szCs w:val="24"/>
        </w:rPr>
        <w:t xml:space="preserve">con la aprobación del vasco Virrey </w:t>
      </w:r>
      <w:r w:rsidR="00AD3B8A">
        <w:rPr>
          <w:rFonts w:ascii="Times New Roman" w:hAnsi="Times New Roman" w:cs="Palatino-Roman"/>
          <w:sz w:val="24"/>
          <w:szCs w:val="24"/>
        </w:rPr>
        <w:t xml:space="preserve">del Perú </w:t>
      </w:r>
      <w:r w:rsidRPr="009C6BDC">
        <w:rPr>
          <w:rFonts w:ascii="Times New Roman" w:hAnsi="Times New Roman" w:cs="Palatino-Roman"/>
          <w:sz w:val="24"/>
          <w:szCs w:val="24"/>
        </w:rPr>
        <w:t>Marqués de Castelfuerte</w:t>
      </w:r>
      <w:r w:rsidR="00080D6A">
        <w:rPr>
          <w:rFonts w:ascii="Times New Roman" w:hAnsi="Times New Roman" w:cs="Palatino-Roman"/>
          <w:sz w:val="24"/>
          <w:szCs w:val="24"/>
        </w:rPr>
        <w:t>,</w:t>
      </w:r>
      <w:r w:rsidRPr="009C6BDC">
        <w:rPr>
          <w:rFonts w:ascii="Times New Roman" w:hAnsi="Times New Roman" w:cs="Palatino-Roman"/>
          <w:sz w:val="24"/>
          <w:szCs w:val="24"/>
        </w:rPr>
        <w:t xml:space="preserve"> simpatizante de los Jes</w:t>
      </w:r>
      <w:r>
        <w:rPr>
          <w:rFonts w:ascii="Times New Roman" w:hAnsi="Times New Roman" w:cs="Palatino-Roman"/>
          <w:sz w:val="24"/>
          <w:szCs w:val="24"/>
        </w:rPr>
        <w:t xml:space="preserve">uitas, </w:t>
      </w:r>
      <w:r w:rsidRPr="009C6BDC">
        <w:rPr>
          <w:rFonts w:ascii="Times New Roman" w:hAnsi="Times New Roman" w:cs="Palatino-Roman"/>
          <w:sz w:val="24"/>
          <w:szCs w:val="24"/>
        </w:rPr>
        <w:t xml:space="preserve">la Inquisición de Lima </w:t>
      </w:r>
      <w:r w:rsidR="00F022AB">
        <w:rPr>
          <w:rFonts w:ascii="Times New Roman" w:hAnsi="Times New Roman" w:cs="Palatino-Roman"/>
          <w:sz w:val="24"/>
          <w:szCs w:val="24"/>
        </w:rPr>
        <w:t>no trepidó en ejecutar</w:t>
      </w:r>
      <w:r w:rsidRPr="009C6BDC">
        <w:rPr>
          <w:rFonts w:ascii="Times New Roman" w:hAnsi="Times New Roman" w:cs="Palatino-Roman"/>
          <w:sz w:val="24"/>
          <w:szCs w:val="24"/>
        </w:rPr>
        <w:t xml:space="preserve"> </w:t>
      </w:r>
      <w:r>
        <w:rPr>
          <w:rFonts w:ascii="Times New Roman" w:hAnsi="Times New Roman" w:cs="Palatino-Roman"/>
          <w:sz w:val="24"/>
          <w:szCs w:val="24"/>
        </w:rPr>
        <w:t xml:space="preserve">en 1731 </w:t>
      </w:r>
      <w:r w:rsidRPr="009C6BDC">
        <w:rPr>
          <w:rFonts w:ascii="Times New Roman" w:hAnsi="Times New Roman" w:cs="Palatino-Roman"/>
          <w:sz w:val="24"/>
          <w:szCs w:val="24"/>
        </w:rPr>
        <w:t>al líder de la Rebelión Comunera del</w:t>
      </w:r>
      <w:r>
        <w:rPr>
          <w:rFonts w:ascii="Times New Roman" w:hAnsi="Times New Roman" w:cs="Palatino-Roman"/>
          <w:sz w:val="24"/>
          <w:szCs w:val="24"/>
        </w:rPr>
        <w:t xml:space="preserve"> Paraguay (a la sazón enfrentada</w:t>
      </w:r>
      <w:r w:rsidRPr="009C6BDC">
        <w:rPr>
          <w:rFonts w:ascii="Times New Roman" w:hAnsi="Times New Roman" w:cs="Palatino-Roman"/>
          <w:sz w:val="24"/>
          <w:szCs w:val="24"/>
        </w:rPr>
        <w:t xml:space="preserve"> a las Misiones Jesuíticas)</w:t>
      </w:r>
      <w:r w:rsidRPr="009C6BDC">
        <w:rPr>
          <w:rFonts w:ascii="Times New Roman" w:hAnsi="Times New Roman" w:cs="Arial"/>
          <w:sz w:val="24"/>
          <w:shd w:val="clear" w:color="auto" w:fill="FFFFFF"/>
        </w:rPr>
        <w:t xml:space="preserve"> el neogranadino nacido en Panamá José de Antequera y Castro</w:t>
      </w:r>
      <w:r w:rsidR="002E678B" w:rsidRPr="009C6BDC">
        <w:rPr>
          <w:rFonts w:ascii="Times New Roman" w:hAnsi="Times New Roman" w:cs="Arial"/>
          <w:sz w:val="24"/>
          <w:shd w:val="clear" w:color="auto" w:fill="FFFFFF"/>
        </w:rPr>
        <w:t>.</w:t>
      </w:r>
      <w:r w:rsidR="002E678B" w:rsidRPr="009C6BDC">
        <w:rPr>
          <w:rStyle w:val="Refdenotaalpie"/>
          <w:rFonts w:ascii="Times New Roman" w:hAnsi="Times New Roman" w:cs="Arial"/>
          <w:sz w:val="24"/>
          <w:shd w:val="clear" w:color="auto" w:fill="FFFFFF"/>
        </w:rPr>
        <w:footnoteReference w:id="128"/>
      </w:r>
      <w:r w:rsidR="007F72F9">
        <w:rPr>
          <w:rFonts w:ascii="Times New Roman" w:hAnsi="Times New Roman" w:cs="Arial"/>
          <w:sz w:val="24"/>
          <w:shd w:val="clear" w:color="auto" w:fill="FFFFFF"/>
        </w:rPr>
        <w:t xml:space="preserve"> Treinta años después, con el terremoto de Lisboa de 1755, </w:t>
      </w:r>
      <w:r w:rsidR="00FE3293">
        <w:rPr>
          <w:rFonts w:ascii="Times New Roman" w:hAnsi="Times New Roman" w:cs="Arial"/>
          <w:sz w:val="24"/>
          <w:shd w:val="clear" w:color="auto" w:fill="FFFFFF"/>
        </w:rPr>
        <w:t xml:space="preserve">se disparó </w:t>
      </w:r>
      <w:r w:rsidR="007F72F9">
        <w:rPr>
          <w:rFonts w:ascii="Times New Roman" w:hAnsi="Times New Roman" w:cs="Arial"/>
          <w:sz w:val="24"/>
          <w:shd w:val="clear" w:color="auto" w:fill="FFFFFF"/>
        </w:rPr>
        <w:t>una ofensiva contra la Compañía de Jesús, que terminó con su expulsión de todos sus territorios, y con el redimensionamiento de los dominios ibéricos, teniendo lugar la erección del Virreinato del Río de la Plata, que logró anexar en sus dominios la Real Audiencia de Charcas (hoy Bolivia) despojándo</w:t>
      </w:r>
      <w:r w:rsidR="00ED16DC">
        <w:rPr>
          <w:rFonts w:ascii="Times New Roman" w:hAnsi="Times New Roman" w:cs="Arial"/>
          <w:sz w:val="24"/>
          <w:shd w:val="clear" w:color="auto" w:fill="FFFFFF"/>
        </w:rPr>
        <w:t>sela a</w:t>
      </w:r>
      <w:r w:rsidR="007F72F9">
        <w:rPr>
          <w:rFonts w:ascii="Times New Roman" w:hAnsi="Times New Roman" w:cs="Arial"/>
          <w:sz w:val="24"/>
          <w:shd w:val="clear" w:color="auto" w:fill="FFFFFF"/>
        </w:rPr>
        <w:t>l Virreinato del Perú. Diez</w:t>
      </w:r>
      <w:r w:rsidR="00E074A0">
        <w:rPr>
          <w:rFonts w:ascii="Times New Roman" w:hAnsi="Times New Roman" w:cs="Arial"/>
          <w:sz w:val="24"/>
          <w:shd w:val="clear" w:color="auto" w:fill="FFFFFF"/>
        </w:rPr>
        <w:t xml:space="preserve"> años más tarde</w:t>
      </w:r>
      <w:r w:rsidR="002E678B" w:rsidRPr="009C6BDC">
        <w:rPr>
          <w:rFonts w:ascii="Times New Roman" w:hAnsi="Times New Roman" w:cs="Arial"/>
          <w:sz w:val="24"/>
          <w:shd w:val="clear" w:color="auto" w:fill="FFFFFF"/>
        </w:rPr>
        <w:t xml:space="preserve">, </w:t>
      </w:r>
      <w:r w:rsidR="00D469F8">
        <w:rPr>
          <w:rFonts w:ascii="Times New Roman" w:hAnsi="Times New Roman" w:cs="Arial"/>
          <w:sz w:val="24"/>
          <w:shd w:val="clear" w:color="auto" w:fill="FFFFFF"/>
        </w:rPr>
        <w:t xml:space="preserve">en 1781, </w:t>
      </w:r>
      <w:r w:rsidR="002E678B" w:rsidRPr="009C6BDC">
        <w:rPr>
          <w:rFonts w:ascii="Times New Roman" w:hAnsi="Times New Roman" w:cs="Arial"/>
          <w:sz w:val="24"/>
          <w:shd w:val="clear" w:color="auto" w:fill="FFFFFF"/>
        </w:rPr>
        <w:t xml:space="preserve">el </w:t>
      </w:r>
      <w:r w:rsidR="000B6841">
        <w:rPr>
          <w:rFonts w:ascii="Times New Roman" w:hAnsi="Times New Roman" w:cs="Arial"/>
          <w:sz w:val="24"/>
          <w:shd w:val="clear" w:color="auto" w:fill="FFFFFF"/>
        </w:rPr>
        <w:t xml:space="preserve">cruel </w:t>
      </w:r>
      <w:r w:rsidR="002E678B" w:rsidRPr="009C6BDC">
        <w:rPr>
          <w:rFonts w:ascii="Times New Roman" w:hAnsi="Times New Roman" w:cs="Arial"/>
          <w:sz w:val="24"/>
          <w:shd w:val="clear" w:color="auto" w:fill="FFFFFF"/>
        </w:rPr>
        <w:t xml:space="preserve">escarmiento de Antequera vino a ser el antecedente </w:t>
      </w:r>
      <w:r w:rsidR="004555E4">
        <w:rPr>
          <w:rFonts w:ascii="Times New Roman" w:hAnsi="Times New Roman" w:cs="Arial"/>
          <w:sz w:val="24"/>
          <w:shd w:val="clear" w:color="auto" w:fill="FFFFFF"/>
        </w:rPr>
        <w:t xml:space="preserve">inmediato </w:t>
      </w:r>
      <w:r w:rsidR="002E678B" w:rsidRPr="009C6BDC">
        <w:rPr>
          <w:rFonts w:ascii="Times New Roman" w:hAnsi="Times New Roman" w:cs="Arial"/>
          <w:sz w:val="24"/>
          <w:shd w:val="clear" w:color="auto" w:fill="FFFFFF"/>
        </w:rPr>
        <w:t>de la Rebelión Comunera de El Socorro (Santander) en el Virreinato de Nueva Granada</w:t>
      </w:r>
      <w:r w:rsidR="002A69F7">
        <w:rPr>
          <w:rFonts w:ascii="Times New Roman" w:hAnsi="Times New Roman" w:cs="Arial"/>
          <w:sz w:val="24"/>
          <w:shd w:val="clear" w:color="auto" w:fill="FFFFFF"/>
        </w:rPr>
        <w:t xml:space="preserve"> </w:t>
      </w:r>
      <w:r w:rsidR="002A69F7">
        <w:rPr>
          <w:rFonts w:ascii="Times New Roman" w:hAnsi="Times New Roman" w:cs="Arial"/>
          <w:sz w:val="24"/>
          <w:shd w:val="clear" w:color="auto" w:fill="FFFFFF"/>
        </w:rPr>
        <w:lastRenderedPageBreak/>
        <w:t>(Colombia)</w:t>
      </w:r>
      <w:r w:rsidR="002E678B" w:rsidRPr="009C6BDC">
        <w:rPr>
          <w:rFonts w:ascii="Times New Roman" w:hAnsi="Times New Roman" w:cs="Arial"/>
          <w:sz w:val="24"/>
          <w:shd w:val="clear" w:color="auto" w:fill="FFFFFF"/>
        </w:rPr>
        <w:t>, cuyo líder el charaleño Jose Antonio Galán también fue ejecutado</w:t>
      </w:r>
      <w:r w:rsidR="00D469F8">
        <w:rPr>
          <w:rFonts w:ascii="Times New Roman" w:hAnsi="Times New Roman" w:cs="Arial"/>
          <w:sz w:val="24"/>
          <w:shd w:val="clear" w:color="auto" w:fill="FFFFFF"/>
        </w:rPr>
        <w:t xml:space="preserve"> y su cuerpo desmembrado </w:t>
      </w:r>
      <w:r w:rsidR="002E678B" w:rsidRPr="009C6BDC">
        <w:rPr>
          <w:rFonts w:ascii="Times New Roman" w:hAnsi="Times New Roman" w:cs="Arial"/>
          <w:sz w:val="24"/>
          <w:shd w:val="clear" w:color="auto" w:fill="FFFFFF"/>
        </w:rPr>
        <w:t>un año antes que se consumara la nueva rebelión tupamarista</w:t>
      </w:r>
      <w:r w:rsidR="002E678B" w:rsidRPr="009C6BDC">
        <w:rPr>
          <w:rFonts w:ascii="Times New Roman" w:hAnsi="Times New Roman" w:cs="Palatino-Roman"/>
          <w:sz w:val="24"/>
          <w:szCs w:val="24"/>
        </w:rPr>
        <w:t>.</w:t>
      </w:r>
      <w:r w:rsidR="002E678B" w:rsidRPr="009C6BDC">
        <w:rPr>
          <w:rStyle w:val="Refdenotaalpie"/>
          <w:rFonts w:ascii="Times New Roman" w:hAnsi="Times New Roman" w:cs="Palatino-Roman"/>
          <w:sz w:val="24"/>
          <w:szCs w:val="24"/>
        </w:rPr>
        <w:footnoteReference w:id="129"/>
      </w:r>
      <w:r w:rsidR="002E678B" w:rsidRPr="009C6BDC">
        <w:rPr>
          <w:rFonts w:ascii="Times New Roman" w:hAnsi="Times New Roman" w:cs="Palatino-Roman"/>
          <w:sz w:val="24"/>
          <w:szCs w:val="24"/>
        </w:rPr>
        <w:t xml:space="preserve"> </w:t>
      </w:r>
    </w:p>
    <w:p w:rsidR="00D469F8" w:rsidRDefault="00D469F8" w:rsidP="001F5579">
      <w:pPr>
        <w:shd w:val="clear" w:color="auto" w:fill="FFFFFF"/>
        <w:spacing w:after="0" w:line="240" w:lineRule="auto"/>
        <w:rPr>
          <w:rFonts w:ascii="Times New Roman" w:hAnsi="Times New Roman" w:cs="Palatino-Roman"/>
          <w:sz w:val="24"/>
          <w:szCs w:val="24"/>
        </w:rPr>
      </w:pPr>
    </w:p>
    <w:p w:rsidR="00C468C9" w:rsidRPr="003E3A99" w:rsidRDefault="00C468C9" w:rsidP="00C468C9">
      <w:pPr>
        <w:shd w:val="clear" w:color="auto" w:fill="FFFFFF"/>
        <w:spacing w:after="0" w:line="240" w:lineRule="auto"/>
        <w:rPr>
          <w:rFonts w:ascii="Times New Roman" w:hAnsi="Times New Roman" w:cs="Palatino-Roman"/>
          <w:sz w:val="24"/>
          <w:szCs w:val="24"/>
        </w:rPr>
      </w:pPr>
      <w:r w:rsidRPr="009C6BDC">
        <w:rPr>
          <w:rFonts w:ascii="Times New Roman" w:hAnsi="Times New Roman" w:cs="Palatino-Roman"/>
          <w:sz w:val="24"/>
          <w:szCs w:val="24"/>
        </w:rPr>
        <w:t xml:space="preserve">Y durante todo el siglo XIX, y abarcando varias dictaduras, Roa Bastos –quien según la ecuatoriana </w:t>
      </w:r>
      <w:r w:rsidRPr="009C6BDC">
        <w:rPr>
          <w:rFonts w:ascii="Times New Roman" w:hAnsi="Times New Roman"/>
          <w:sz w:val="24"/>
        </w:rPr>
        <w:t xml:space="preserve">Vintimilla Carrrasco </w:t>
      </w:r>
      <w:r w:rsidRPr="009C6BDC">
        <w:rPr>
          <w:rFonts w:ascii="Times New Roman" w:hAnsi="Times New Roman" w:cs="Palatino-Roman"/>
          <w:sz w:val="24"/>
          <w:szCs w:val="24"/>
        </w:rPr>
        <w:t xml:space="preserve">mantuvo con Borges muchas afinidades literarias-- alcanzó también a ficcionalizar la </w:t>
      </w:r>
      <w:r>
        <w:rPr>
          <w:rFonts w:ascii="Times New Roman" w:hAnsi="Times New Roman" w:cs="Palatino-Roman"/>
          <w:sz w:val="24"/>
          <w:szCs w:val="24"/>
        </w:rPr>
        <w:t xml:space="preserve">historia de un modo circular. </w:t>
      </w:r>
      <w:r w:rsidRPr="003E3A99">
        <w:rPr>
          <w:rFonts w:ascii="Times New Roman" w:hAnsi="Times New Roman" w:cs="Palatino-Roman"/>
          <w:sz w:val="24"/>
          <w:szCs w:val="24"/>
        </w:rPr>
        <w:t xml:space="preserve">En efecto, Roa </w:t>
      </w:r>
      <w:r>
        <w:rPr>
          <w:rFonts w:ascii="Times New Roman" w:hAnsi="Times New Roman" w:cs="Palatino-Roman"/>
          <w:sz w:val="24"/>
          <w:szCs w:val="24"/>
        </w:rPr>
        <w:t xml:space="preserve">Bastos </w:t>
      </w:r>
      <w:r w:rsidRPr="003E3A99">
        <w:rPr>
          <w:rFonts w:ascii="Times New Roman" w:hAnsi="Times New Roman" w:cs="Palatino-Roman"/>
          <w:sz w:val="24"/>
          <w:szCs w:val="24"/>
        </w:rPr>
        <w:t xml:space="preserve">delineó </w:t>
      </w:r>
      <w:r>
        <w:rPr>
          <w:rFonts w:ascii="Times New Roman" w:hAnsi="Times New Roman" w:cs="Palatino-Roman"/>
          <w:sz w:val="24"/>
          <w:szCs w:val="24"/>
        </w:rPr>
        <w:t>su</w:t>
      </w:r>
      <w:r w:rsidRPr="003E3A99">
        <w:rPr>
          <w:rFonts w:ascii="Times New Roman" w:hAnsi="Times New Roman" w:cs="Palatino-Roman"/>
          <w:sz w:val="24"/>
          <w:szCs w:val="24"/>
        </w:rPr>
        <w:t xml:space="preserve"> tipo </w:t>
      </w:r>
      <w:r>
        <w:rPr>
          <w:rFonts w:ascii="Times New Roman" w:hAnsi="Times New Roman" w:cs="Palatino-Roman"/>
          <w:sz w:val="24"/>
          <w:szCs w:val="24"/>
        </w:rPr>
        <w:t xml:space="preserve">protagónico </w:t>
      </w:r>
      <w:r w:rsidRPr="003E3A99">
        <w:rPr>
          <w:rFonts w:ascii="Times New Roman" w:hAnsi="Times New Roman" w:cs="Palatino-Roman"/>
          <w:sz w:val="24"/>
          <w:szCs w:val="24"/>
        </w:rPr>
        <w:t xml:space="preserve">en un descendiente </w:t>
      </w:r>
      <w:r>
        <w:rPr>
          <w:rFonts w:ascii="Times New Roman" w:hAnsi="Times New Roman" w:cs="Palatino-Roman"/>
          <w:sz w:val="24"/>
          <w:szCs w:val="24"/>
        </w:rPr>
        <w:t xml:space="preserve">de linajes guaraníes y </w:t>
      </w:r>
      <w:r w:rsidRPr="003E3A99">
        <w:rPr>
          <w:rFonts w:ascii="Times New Roman" w:hAnsi="Times New Roman" w:cs="Palatino-Roman"/>
          <w:sz w:val="24"/>
          <w:szCs w:val="24"/>
        </w:rPr>
        <w:t xml:space="preserve">del </w:t>
      </w:r>
      <w:r>
        <w:rPr>
          <w:rFonts w:ascii="Times New Roman" w:hAnsi="Times New Roman" w:cs="Palatino-Roman"/>
          <w:sz w:val="24"/>
          <w:szCs w:val="24"/>
        </w:rPr>
        <w:t>fundador de Asunción Domingo Martínez de Irala</w:t>
      </w:r>
      <w:r w:rsidRPr="003E3A99">
        <w:rPr>
          <w:rFonts w:ascii="Times New Roman" w:hAnsi="Times New Roman" w:cs="Palatino-Roman"/>
          <w:sz w:val="24"/>
          <w:szCs w:val="24"/>
        </w:rPr>
        <w:t xml:space="preserve">, conocido </w:t>
      </w:r>
      <w:r>
        <w:rPr>
          <w:rFonts w:ascii="Times New Roman" w:hAnsi="Times New Roman" w:cs="Palatino-Roman"/>
          <w:sz w:val="24"/>
          <w:szCs w:val="24"/>
        </w:rPr>
        <w:t>con el apodo honorífico de</w:t>
      </w:r>
      <w:r w:rsidRPr="003E3A99">
        <w:rPr>
          <w:rFonts w:ascii="Times New Roman" w:hAnsi="Times New Roman" w:cs="Palatino-Roman"/>
          <w:sz w:val="24"/>
          <w:szCs w:val="24"/>
        </w:rPr>
        <w:t xml:space="preserve"> </w:t>
      </w:r>
      <w:r w:rsidRPr="003E3A99">
        <w:rPr>
          <w:rFonts w:ascii="Times New Roman" w:hAnsi="Times New Roman" w:cs="Palatino-Roman"/>
          <w:i/>
          <w:sz w:val="24"/>
          <w:szCs w:val="24"/>
        </w:rPr>
        <w:t>Karaí Guazú</w:t>
      </w:r>
      <w:r w:rsidRPr="003E3A99">
        <w:rPr>
          <w:rFonts w:ascii="Times New Roman" w:hAnsi="Times New Roman" w:cs="Palatino-Roman"/>
          <w:sz w:val="24"/>
          <w:szCs w:val="24"/>
        </w:rPr>
        <w:t xml:space="preserve">, </w:t>
      </w:r>
      <w:r w:rsidR="00062D31">
        <w:rPr>
          <w:rFonts w:ascii="Times New Roman" w:hAnsi="Times New Roman" w:cs="Palatino-Roman"/>
          <w:sz w:val="24"/>
          <w:szCs w:val="24"/>
        </w:rPr>
        <w:t xml:space="preserve">o </w:t>
      </w:r>
      <w:r w:rsidRPr="003E3A99">
        <w:rPr>
          <w:rFonts w:ascii="Times New Roman" w:hAnsi="Times New Roman" w:cs="Palatino-Roman"/>
          <w:i/>
          <w:sz w:val="24"/>
          <w:szCs w:val="24"/>
        </w:rPr>
        <w:t>Ser Supremo</w:t>
      </w:r>
      <w:r w:rsidRPr="003E3A99">
        <w:rPr>
          <w:rFonts w:ascii="Times New Roman" w:hAnsi="Times New Roman" w:cs="Palatino-Roman"/>
          <w:sz w:val="24"/>
          <w:szCs w:val="24"/>
        </w:rPr>
        <w:t xml:space="preserve"> </w:t>
      </w:r>
      <w:r w:rsidR="00062D31">
        <w:rPr>
          <w:rFonts w:ascii="Times New Roman" w:hAnsi="Times New Roman" w:cs="Palatino-Roman"/>
          <w:sz w:val="24"/>
          <w:szCs w:val="24"/>
        </w:rPr>
        <w:t>qu</w:t>
      </w:r>
      <w:r w:rsidR="00862F19">
        <w:rPr>
          <w:rFonts w:ascii="Times New Roman" w:hAnsi="Times New Roman" w:cs="Palatino-Roman"/>
          <w:sz w:val="24"/>
          <w:szCs w:val="24"/>
        </w:rPr>
        <w:t>e</w:t>
      </w:r>
      <w:r w:rsidR="00062D31">
        <w:rPr>
          <w:rFonts w:ascii="Times New Roman" w:hAnsi="Times New Roman" w:cs="Palatino-Roman"/>
          <w:sz w:val="24"/>
          <w:szCs w:val="24"/>
        </w:rPr>
        <w:t xml:space="preserve"> </w:t>
      </w:r>
      <w:r w:rsidRPr="003E3A99">
        <w:rPr>
          <w:rFonts w:ascii="Times New Roman" w:hAnsi="Times New Roman" w:cs="Palatino-Roman"/>
          <w:sz w:val="24"/>
          <w:szCs w:val="24"/>
        </w:rPr>
        <w:t>era José Gaspa</w:t>
      </w:r>
      <w:r>
        <w:rPr>
          <w:rFonts w:ascii="Times New Roman" w:hAnsi="Times New Roman" w:cs="Palatino-Roman"/>
          <w:sz w:val="24"/>
          <w:szCs w:val="24"/>
        </w:rPr>
        <w:t xml:space="preserve">r Rodríguez de Francia, uno de los </w:t>
      </w:r>
      <w:r w:rsidRPr="003E3A99">
        <w:rPr>
          <w:rFonts w:ascii="Times New Roman" w:hAnsi="Times New Roman" w:cs="Palatino-Roman"/>
          <w:sz w:val="24"/>
          <w:szCs w:val="24"/>
        </w:rPr>
        <w:t>dirigente</w:t>
      </w:r>
      <w:r>
        <w:rPr>
          <w:rFonts w:ascii="Times New Roman" w:hAnsi="Times New Roman" w:cs="Palatino-Roman"/>
          <w:sz w:val="24"/>
          <w:szCs w:val="24"/>
        </w:rPr>
        <w:t>s</w:t>
      </w:r>
      <w:r w:rsidRPr="003E3A99">
        <w:rPr>
          <w:rFonts w:ascii="Times New Roman" w:hAnsi="Times New Roman" w:cs="Palatino-Roman"/>
          <w:sz w:val="24"/>
          <w:szCs w:val="24"/>
        </w:rPr>
        <w:t xml:space="preserve"> político</w:t>
      </w:r>
      <w:r>
        <w:rPr>
          <w:rFonts w:ascii="Times New Roman" w:hAnsi="Times New Roman" w:cs="Palatino-Roman"/>
          <w:sz w:val="24"/>
          <w:szCs w:val="24"/>
        </w:rPr>
        <w:t>s</w:t>
      </w:r>
      <w:r w:rsidRPr="003E3A99">
        <w:rPr>
          <w:rFonts w:ascii="Times New Roman" w:hAnsi="Times New Roman" w:cs="Palatino-Roman"/>
          <w:sz w:val="24"/>
          <w:szCs w:val="24"/>
        </w:rPr>
        <w:t xml:space="preserve"> que llevó ade</w:t>
      </w:r>
      <w:r w:rsidR="00862F19">
        <w:rPr>
          <w:rFonts w:ascii="Times New Roman" w:hAnsi="Times New Roman" w:cs="Palatino-Roman"/>
          <w:sz w:val="24"/>
          <w:szCs w:val="24"/>
        </w:rPr>
        <w:t>lante el proceso emancipador</w:t>
      </w:r>
      <w:r w:rsidRPr="003E3A99">
        <w:rPr>
          <w:rFonts w:ascii="Times New Roman" w:hAnsi="Times New Roman" w:cs="Palatino-Roman"/>
          <w:sz w:val="24"/>
          <w:szCs w:val="24"/>
        </w:rPr>
        <w:t xml:space="preserve"> del Parag</w:t>
      </w:r>
      <w:r>
        <w:rPr>
          <w:rFonts w:ascii="Times New Roman" w:hAnsi="Times New Roman" w:cs="Palatino-Roman"/>
          <w:sz w:val="24"/>
          <w:szCs w:val="24"/>
        </w:rPr>
        <w:t>uay</w:t>
      </w:r>
      <w:r w:rsidRPr="003E3A99">
        <w:rPr>
          <w:rFonts w:ascii="Times New Roman" w:hAnsi="Times New Roman" w:cs="Palatino-Roman"/>
          <w:sz w:val="24"/>
          <w:szCs w:val="24"/>
        </w:rPr>
        <w:t xml:space="preserve">, </w:t>
      </w:r>
      <w:r>
        <w:rPr>
          <w:rFonts w:ascii="Times New Roman" w:hAnsi="Times New Roman" w:cs="Palatino-Roman"/>
          <w:sz w:val="24"/>
          <w:szCs w:val="24"/>
        </w:rPr>
        <w:t>apropiándoselo para sí (1811-1840)</w:t>
      </w:r>
      <w:r w:rsidR="0085394E">
        <w:rPr>
          <w:rFonts w:ascii="Times New Roman" w:hAnsi="Times New Roman" w:cs="Palatino-Roman"/>
          <w:sz w:val="24"/>
          <w:szCs w:val="24"/>
        </w:rPr>
        <w:t xml:space="preserve">, acentuando </w:t>
      </w:r>
      <w:r w:rsidR="00862F19">
        <w:rPr>
          <w:rFonts w:ascii="Times New Roman" w:hAnsi="Times New Roman" w:cs="Palatino-Roman"/>
          <w:sz w:val="24"/>
          <w:szCs w:val="24"/>
        </w:rPr>
        <w:t xml:space="preserve">de esa forma </w:t>
      </w:r>
      <w:r w:rsidR="0085394E">
        <w:rPr>
          <w:rFonts w:ascii="Times New Roman" w:hAnsi="Times New Roman" w:cs="Palatino-Roman"/>
          <w:sz w:val="24"/>
          <w:szCs w:val="24"/>
        </w:rPr>
        <w:t>su mediterraneidad estructural y fomentando su aislamiento político y económico, que con el correr del tiempo y el advenimiento de un liderazgo político-militar mesiánico (Solano López) desató una guerra con tres países vecinos y aliados que llevó a su pueblo a la derrota y a un cuasi aniquilamiento</w:t>
      </w:r>
      <w:r>
        <w:rPr>
          <w:rFonts w:ascii="Times New Roman" w:hAnsi="Times New Roman" w:cs="Palatino-Roman"/>
          <w:sz w:val="24"/>
          <w:szCs w:val="24"/>
        </w:rPr>
        <w:t>.</w:t>
      </w:r>
      <w:r w:rsidR="0085394E">
        <w:rPr>
          <w:rStyle w:val="Refdenotaalpie"/>
          <w:rFonts w:ascii="Times New Roman" w:hAnsi="Times New Roman" w:cs="Palatino-Roman"/>
          <w:sz w:val="24"/>
          <w:szCs w:val="24"/>
        </w:rPr>
        <w:footnoteReference w:id="130"/>
      </w:r>
      <w:r>
        <w:rPr>
          <w:rFonts w:ascii="Times New Roman" w:hAnsi="Times New Roman" w:cs="Palatino-Roman"/>
          <w:sz w:val="24"/>
          <w:szCs w:val="24"/>
        </w:rPr>
        <w:t xml:space="preserve"> E</w:t>
      </w:r>
      <w:r w:rsidR="00862F19">
        <w:rPr>
          <w:rFonts w:ascii="Times New Roman" w:hAnsi="Times New Roman" w:cs="Palatino-Roman"/>
          <w:sz w:val="24"/>
          <w:szCs w:val="24"/>
        </w:rPr>
        <w:t>n Rodríguez de Francia</w:t>
      </w:r>
      <w:r>
        <w:rPr>
          <w:rFonts w:ascii="Times New Roman" w:hAnsi="Times New Roman" w:cs="Palatino-Roman"/>
          <w:sz w:val="24"/>
          <w:szCs w:val="24"/>
        </w:rPr>
        <w:t>,</w:t>
      </w:r>
      <w:r w:rsidRPr="003E3A99">
        <w:rPr>
          <w:rFonts w:ascii="Times New Roman" w:hAnsi="Times New Roman" w:cs="Palatino-Roman"/>
          <w:sz w:val="24"/>
          <w:szCs w:val="24"/>
        </w:rPr>
        <w:t xml:space="preserve"> Roa </w:t>
      </w:r>
      <w:r>
        <w:rPr>
          <w:rFonts w:ascii="Times New Roman" w:hAnsi="Times New Roman" w:cs="Palatino-Roman"/>
          <w:sz w:val="24"/>
          <w:szCs w:val="24"/>
        </w:rPr>
        <w:t xml:space="preserve">Bastos </w:t>
      </w:r>
      <w:r w:rsidRPr="003E3A99">
        <w:rPr>
          <w:rFonts w:ascii="Times New Roman" w:hAnsi="Times New Roman" w:cs="Palatino-Roman"/>
          <w:sz w:val="24"/>
          <w:szCs w:val="24"/>
        </w:rPr>
        <w:t>tipificó al prototípico déspota</w:t>
      </w:r>
      <w:r>
        <w:rPr>
          <w:rFonts w:ascii="Times New Roman" w:hAnsi="Times New Roman" w:cs="Palatino-Roman"/>
          <w:sz w:val="24"/>
          <w:szCs w:val="24"/>
        </w:rPr>
        <w:t xml:space="preserve"> y tirano, que se había adueñado de la escritura</w:t>
      </w:r>
      <w:r w:rsidRPr="003E3A99">
        <w:rPr>
          <w:rFonts w:ascii="Times New Roman" w:hAnsi="Times New Roman" w:cs="Palatino-Roman"/>
          <w:sz w:val="24"/>
          <w:szCs w:val="24"/>
        </w:rPr>
        <w:t>, para impo</w:t>
      </w:r>
      <w:r>
        <w:rPr>
          <w:rFonts w:ascii="Times New Roman" w:hAnsi="Times New Roman" w:cs="Palatino-Roman"/>
          <w:sz w:val="24"/>
          <w:szCs w:val="24"/>
        </w:rPr>
        <w:t>ner una vuelta forzada a l</w:t>
      </w:r>
      <w:r w:rsidRPr="003E3A99">
        <w:rPr>
          <w:rFonts w:ascii="Times New Roman" w:hAnsi="Times New Roman" w:cs="Palatino-Roman"/>
          <w:sz w:val="24"/>
          <w:szCs w:val="24"/>
        </w:rPr>
        <w:t>a oralidad.</w:t>
      </w:r>
      <w:r w:rsidRPr="003E3A99">
        <w:rPr>
          <w:rStyle w:val="Refdenotaalpie"/>
          <w:rFonts w:ascii="Times New Roman" w:hAnsi="Times New Roman" w:cs="Palatino-Roman"/>
          <w:sz w:val="24"/>
          <w:szCs w:val="24"/>
        </w:rPr>
        <w:footnoteReference w:id="131"/>
      </w:r>
      <w:r w:rsidRPr="003E3A99">
        <w:rPr>
          <w:rFonts w:ascii="Times New Roman" w:hAnsi="Times New Roman" w:cs="Palatino-Roman"/>
          <w:sz w:val="24"/>
          <w:szCs w:val="24"/>
        </w:rPr>
        <w:t xml:space="preserve"> </w:t>
      </w:r>
    </w:p>
    <w:p w:rsidR="00D90FE1" w:rsidRDefault="00D90FE1" w:rsidP="00FE213E">
      <w:pPr>
        <w:shd w:val="clear" w:color="auto" w:fill="FFFFFF"/>
        <w:spacing w:after="0" w:line="240" w:lineRule="auto"/>
        <w:rPr>
          <w:rFonts w:ascii="Times New Roman" w:hAnsi="Times New Roman" w:cs="Palatino-Roman"/>
          <w:sz w:val="24"/>
          <w:szCs w:val="24"/>
        </w:rPr>
      </w:pPr>
    </w:p>
    <w:p w:rsidR="00E120DF" w:rsidRDefault="00150D7E" w:rsidP="00FE213E">
      <w:pPr>
        <w:shd w:val="clear" w:color="auto" w:fill="FFFFFF"/>
        <w:spacing w:after="0" w:line="240" w:lineRule="auto"/>
        <w:rPr>
          <w:rFonts w:ascii="Times New Roman" w:hAnsi="Times New Roman" w:cs="Palatino-Roman"/>
          <w:sz w:val="24"/>
          <w:szCs w:val="24"/>
        </w:rPr>
      </w:pPr>
      <w:r>
        <w:rPr>
          <w:rFonts w:ascii="Times New Roman" w:hAnsi="Times New Roman" w:cs="Palatino-Roman"/>
          <w:sz w:val="24"/>
          <w:szCs w:val="24"/>
        </w:rPr>
        <w:t>Un siglo y medio después</w:t>
      </w:r>
      <w:r w:rsidR="009705ED">
        <w:rPr>
          <w:rFonts w:ascii="Times New Roman" w:hAnsi="Times New Roman" w:cs="Palatino-Roman"/>
          <w:sz w:val="24"/>
          <w:szCs w:val="24"/>
        </w:rPr>
        <w:t xml:space="preserve"> que el Dictador Francia impusiera la censura</w:t>
      </w:r>
      <w:r w:rsidR="00ED5F89">
        <w:rPr>
          <w:rFonts w:ascii="Times New Roman" w:hAnsi="Times New Roman" w:cs="Palatino-Roman"/>
          <w:sz w:val="24"/>
          <w:szCs w:val="24"/>
        </w:rPr>
        <w:t xml:space="preserve"> postal y periodística en Paraguay</w:t>
      </w:r>
      <w:r>
        <w:rPr>
          <w:rFonts w:ascii="Times New Roman" w:hAnsi="Times New Roman" w:cs="Palatino-Roman"/>
          <w:sz w:val="24"/>
          <w:szCs w:val="24"/>
        </w:rPr>
        <w:t xml:space="preserve">, </w:t>
      </w:r>
      <w:r w:rsidR="007F73E3">
        <w:rPr>
          <w:rFonts w:ascii="Times New Roman" w:hAnsi="Times New Roman" w:cs="Palatino-Roman"/>
          <w:sz w:val="24"/>
          <w:szCs w:val="24"/>
        </w:rPr>
        <w:t xml:space="preserve">y como si el tiempo no hubiera transcurrido, </w:t>
      </w:r>
      <w:r w:rsidR="0037680C">
        <w:rPr>
          <w:rFonts w:ascii="Times New Roman" w:hAnsi="Times New Roman" w:cs="Palatino-Roman"/>
          <w:sz w:val="24"/>
          <w:szCs w:val="24"/>
        </w:rPr>
        <w:t xml:space="preserve">producida la caída de Batista en Cuba en 1959, </w:t>
      </w:r>
      <w:r w:rsidR="009705ED">
        <w:rPr>
          <w:rFonts w:ascii="Times New Roman" w:hAnsi="Times New Roman" w:cs="Palatino-Roman"/>
          <w:sz w:val="24"/>
          <w:szCs w:val="24"/>
        </w:rPr>
        <w:t xml:space="preserve">y </w:t>
      </w:r>
      <w:r w:rsidR="00317451">
        <w:rPr>
          <w:rFonts w:ascii="Times New Roman" w:hAnsi="Times New Roman" w:cs="Palatino-Roman"/>
          <w:sz w:val="24"/>
          <w:szCs w:val="24"/>
        </w:rPr>
        <w:t xml:space="preserve">un año antes </w:t>
      </w:r>
      <w:r w:rsidR="009705ED">
        <w:rPr>
          <w:rFonts w:ascii="Times New Roman" w:hAnsi="Times New Roman" w:cs="Palatino-Roman"/>
          <w:sz w:val="24"/>
          <w:szCs w:val="24"/>
        </w:rPr>
        <w:t xml:space="preserve">que Fidel diera en </w:t>
      </w:r>
      <w:r w:rsidR="00ED5F89">
        <w:rPr>
          <w:rFonts w:ascii="Times New Roman" w:hAnsi="Times New Roman" w:cs="Palatino-Roman"/>
          <w:sz w:val="24"/>
          <w:szCs w:val="24"/>
        </w:rPr>
        <w:t xml:space="preserve">La Habana en </w:t>
      </w:r>
      <w:r w:rsidR="009705ED">
        <w:rPr>
          <w:rFonts w:ascii="Times New Roman" w:hAnsi="Times New Roman" w:cs="Palatino-Roman"/>
          <w:sz w:val="24"/>
          <w:szCs w:val="24"/>
        </w:rPr>
        <w:t xml:space="preserve">1961 </w:t>
      </w:r>
      <w:r w:rsidR="00317451">
        <w:rPr>
          <w:rFonts w:ascii="Times New Roman" w:hAnsi="Times New Roman" w:cs="Palatino-Roman"/>
          <w:sz w:val="24"/>
          <w:szCs w:val="24"/>
        </w:rPr>
        <w:t xml:space="preserve">el Discurso </w:t>
      </w:r>
      <w:r w:rsidR="00317451" w:rsidRPr="00196894">
        <w:rPr>
          <w:rFonts w:ascii="Times New Roman" w:hAnsi="Times New Roman" w:cs="Palatino-Roman"/>
          <w:b/>
          <w:i/>
          <w:sz w:val="24"/>
          <w:szCs w:val="24"/>
        </w:rPr>
        <w:t>A los Intelectuales</w:t>
      </w:r>
      <w:r w:rsidR="00317451">
        <w:rPr>
          <w:rFonts w:ascii="Times New Roman" w:hAnsi="Times New Roman" w:cs="Palatino-Roman"/>
          <w:sz w:val="24"/>
          <w:szCs w:val="24"/>
        </w:rPr>
        <w:t xml:space="preserve">, </w:t>
      </w:r>
      <w:r w:rsidR="0037680C">
        <w:rPr>
          <w:rFonts w:ascii="Times New Roman" w:hAnsi="Times New Roman" w:cs="Palatino-Roman"/>
          <w:sz w:val="24"/>
          <w:szCs w:val="24"/>
        </w:rPr>
        <w:t>donde también</w:t>
      </w:r>
      <w:r w:rsidR="003A06E0">
        <w:rPr>
          <w:rFonts w:ascii="Times New Roman" w:hAnsi="Times New Roman" w:cs="Palatino-Roman"/>
          <w:sz w:val="24"/>
          <w:szCs w:val="24"/>
        </w:rPr>
        <w:t xml:space="preserve"> </w:t>
      </w:r>
      <w:r w:rsidR="006436B8">
        <w:rPr>
          <w:rFonts w:ascii="Times New Roman" w:hAnsi="Times New Roman" w:cs="Palatino-Roman"/>
          <w:sz w:val="24"/>
          <w:szCs w:val="24"/>
        </w:rPr>
        <w:t>imponía la censura</w:t>
      </w:r>
      <w:r w:rsidR="0037680C">
        <w:rPr>
          <w:rFonts w:ascii="Times New Roman" w:hAnsi="Times New Roman" w:cs="Palatino-Roman"/>
          <w:sz w:val="24"/>
          <w:szCs w:val="24"/>
        </w:rPr>
        <w:t xml:space="preserve"> a los cubanos</w:t>
      </w:r>
      <w:r w:rsidR="003A06E0">
        <w:rPr>
          <w:rFonts w:ascii="Times New Roman" w:hAnsi="Times New Roman" w:cs="Palatino-Roman"/>
          <w:sz w:val="24"/>
          <w:szCs w:val="24"/>
        </w:rPr>
        <w:t xml:space="preserve">, </w:t>
      </w:r>
      <w:r w:rsidR="00ED5F89">
        <w:rPr>
          <w:rFonts w:ascii="Times New Roman" w:hAnsi="Times New Roman" w:cs="Palatino-Roman"/>
          <w:sz w:val="24"/>
          <w:szCs w:val="24"/>
        </w:rPr>
        <w:t xml:space="preserve">Borges viajó </w:t>
      </w:r>
      <w:r w:rsidR="00985907">
        <w:rPr>
          <w:rFonts w:ascii="Times New Roman" w:hAnsi="Times New Roman" w:cs="Palatino-Roman"/>
          <w:sz w:val="24"/>
          <w:szCs w:val="24"/>
        </w:rPr>
        <w:t xml:space="preserve">con su madre </w:t>
      </w:r>
      <w:r w:rsidR="009705ED">
        <w:rPr>
          <w:rFonts w:ascii="Times New Roman" w:hAnsi="Times New Roman" w:cs="Palatino-Roman"/>
          <w:sz w:val="24"/>
          <w:szCs w:val="24"/>
        </w:rPr>
        <w:t xml:space="preserve">a </w:t>
      </w:r>
      <w:r w:rsidR="004C69AF">
        <w:rPr>
          <w:rFonts w:ascii="Times New Roman" w:hAnsi="Times New Roman" w:cs="Palatino-Roman"/>
          <w:sz w:val="24"/>
          <w:szCs w:val="24"/>
        </w:rPr>
        <w:t>Austin (</w:t>
      </w:r>
      <w:r w:rsidR="009705ED">
        <w:rPr>
          <w:rFonts w:ascii="Times New Roman" w:hAnsi="Times New Roman" w:cs="Palatino-Roman"/>
          <w:sz w:val="24"/>
          <w:szCs w:val="24"/>
        </w:rPr>
        <w:t>Texas</w:t>
      </w:r>
      <w:r w:rsidR="004C69AF">
        <w:rPr>
          <w:rFonts w:ascii="Times New Roman" w:hAnsi="Times New Roman" w:cs="Palatino-Roman"/>
          <w:sz w:val="24"/>
          <w:szCs w:val="24"/>
        </w:rPr>
        <w:t>)</w:t>
      </w:r>
      <w:r w:rsidR="009705ED">
        <w:rPr>
          <w:rFonts w:ascii="Times New Roman" w:hAnsi="Times New Roman" w:cs="Palatino-Roman"/>
          <w:sz w:val="24"/>
          <w:szCs w:val="24"/>
        </w:rPr>
        <w:t xml:space="preserve">, </w:t>
      </w:r>
      <w:r w:rsidR="0037680C">
        <w:rPr>
          <w:rFonts w:ascii="Times New Roman" w:hAnsi="Times New Roman" w:cs="Palatino-Roman"/>
          <w:sz w:val="24"/>
          <w:szCs w:val="24"/>
        </w:rPr>
        <w:t>invitado para</w:t>
      </w:r>
      <w:r w:rsidR="00317451">
        <w:rPr>
          <w:rFonts w:ascii="Times New Roman" w:hAnsi="Times New Roman" w:cs="Palatino-Roman"/>
          <w:sz w:val="24"/>
          <w:szCs w:val="24"/>
        </w:rPr>
        <w:t xml:space="preserve"> dict</w:t>
      </w:r>
      <w:r w:rsidR="0037680C">
        <w:rPr>
          <w:rFonts w:ascii="Times New Roman" w:hAnsi="Times New Roman" w:cs="Palatino-Roman"/>
          <w:sz w:val="24"/>
          <w:szCs w:val="24"/>
        </w:rPr>
        <w:t>ar</w:t>
      </w:r>
      <w:r w:rsidR="00317451">
        <w:rPr>
          <w:rFonts w:ascii="Times New Roman" w:hAnsi="Times New Roman" w:cs="Palatino-Roman"/>
          <w:sz w:val="24"/>
          <w:szCs w:val="24"/>
        </w:rPr>
        <w:t xml:space="preserve"> un seminario</w:t>
      </w:r>
      <w:r w:rsidR="0037680C">
        <w:rPr>
          <w:rFonts w:ascii="Times New Roman" w:hAnsi="Times New Roman" w:cs="Palatino-Roman"/>
          <w:sz w:val="24"/>
          <w:szCs w:val="24"/>
        </w:rPr>
        <w:t xml:space="preserve"> sobre literatura. En esa visita, Borges </w:t>
      </w:r>
      <w:r w:rsidR="003A06E0">
        <w:rPr>
          <w:rFonts w:ascii="Times New Roman" w:hAnsi="Times New Roman" w:cs="Palatino-Roman"/>
          <w:sz w:val="24"/>
          <w:szCs w:val="24"/>
        </w:rPr>
        <w:t>pudo compenetrarse</w:t>
      </w:r>
      <w:r w:rsidR="009F3350">
        <w:rPr>
          <w:rFonts w:ascii="Times New Roman" w:hAnsi="Times New Roman" w:cs="Palatino-Roman"/>
          <w:sz w:val="24"/>
          <w:szCs w:val="24"/>
        </w:rPr>
        <w:t xml:space="preserve"> de la </w:t>
      </w:r>
      <w:r w:rsidR="006436B8">
        <w:rPr>
          <w:rFonts w:ascii="Times New Roman" w:hAnsi="Times New Roman" w:cs="Palatino-Roman"/>
          <w:sz w:val="24"/>
          <w:szCs w:val="24"/>
        </w:rPr>
        <w:t xml:space="preserve">liberal </w:t>
      </w:r>
      <w:r w:rsidR="009F3350">
        <w:rPr>
          <w:rFonts w:ascii="Times New Roman" w:hAnsi="Times New Roman" w:cs="Palatino-Roman"/>
          <w:sz w:val="24"/>
          <w:szCs w:val="24"/>
        </w:rPr>
        <w:t>estructura universitaria norteamericana</w:t>
      </w:r>
      <w:r w:rsidR="00ED5F89">
        <w:rPr>
          <w:rFonts w:ascii="Times New Roman" w:hAnsi="Times New Roman" w:cs="Palatino-Roman"/>
          <w:sz w:val="24"/>
          <w:szCs w:val="24"/>
        </w:rPr>
        <w:t>,</w:t>
      </w:r>
      <w:r w:rsidR="009F3350">
        <w:rPr>
          <w:rFonts w:ascii="Times New Roman" w:hAnsi="Times New Roman" w:cs="Palatino-Roman"/>
          <w:sz w:val="24"/>
          <w:szCs w:val="24"/>
        </w:rPr>
        <w:t xml:space="preserve"> regida por </w:t>
      </w:r>
      <w:r w:rsidR="00ED5F89">
        <w:rPr>
          <w:rFonts w:ascii="Times New Roman" w:hAnsi="Times New Roman" w:cs="Palatino-Roman"/>
          <w:sz w:val="24"/>
          <w:szCs w:val="24"/>
        </w:rPr>
        <w:t>una auto-restricción</w:t>
      </w:r>
      <w:r w:rsidR="009F3350">
        <w:rPr>
          <w:rFonts w:ascii="Times New Roman" w:hAnsi="Times New Roman" w:cs="Palatino-Roman"/>
          <w:sz w:val="24"/>
          <w:szCs w:val="24"/>
        </w:rPr>
        <w:t xml:space="preserve"> </w:t>
      </w:r>
      <w:r w:rsidR="003A06E0">
        <w:rPr>
          <w:rFonts w:ascii="Times New Roman" w:hAnsi="Times New Roman" w:cs="Palatino-Roman"/>
          <w:sz w:val="24"/>
          <w:szCs w:val="24"/>
        </w:rPr>
        <w:t xml:space="preserve">académica </w:t>
      </w:r>
      <w:r w:rsidR="009F3350">
        <w:rPr>
          <w:rFonts w:ascii="Times New Roman" w:hAnsi="Times New Roman" w:cs="Palatino-Roman"/>
          <w:sz w:val="24"/>
          <w:szCs w:val="24"/>
        </w:rPr>
        <w:t xml:space="preserve">que </w:t>
      </w:r>
      <w:r w:rsidR="00ED5F89">
        <w:rPr>
          <w:rFonts w:ascii="Times New Roman" w:hAnsi="Times New Roman" w:cs="Palatino-Roman"/>
          <w:sz w:val="24"/>
          <w:szCs w:val="24"/>
        </w:rPr>
        <w:t xml:space="preserve">la </w:t>
      </w:r>
      <w:r w:rsidR="003A06E0">
        <w:rPr>
          <w:rFonts w:ascii="Times New Roman" w:hAnsi="Times New Roman" w:cs="Palatino-Roman"/>
          <w:sz w:val="24"/>
          <w:szCs w:val="24"/>
        </w:rPr>
        <w:t>había inaugurado</w:t>
      </w:r>
      <w:r w:rsidR="009F3350">
        <w:rPr>
          <w:rFonts w:ascii="Times New Roman" w:hAnsi="Times New Roman" w:cs="Palatino-Roman"/>
          <w:sz w:val="24"/>
          <w:szCs w:val="24"/>
        </w:rPr>
        <w:t xml:space="preserve"> </w:t>
      </w:r>
      <w:r w:rsidR="004C69AF">
        <w:rPr>
          <w:rFonts w:ascii="Times New Roman" w:hAnsi="Times New Roman" w:cs="Palatino-Roman"/>
          <w:sz w:val="24"/>
          <w:szCs w:val="24"/>
        </w:rPr>
        <w:t xml:space="preserve">desde Harvard </w:t>
      </w:r>
      <w:r w:rsidR="00763E4E">
        <w:rPr>
          <w:rFonts w:ascii="Times New Roman" w:hAnsi="Times New Roman" w:cs="Palatino-Roman"/>
          <w:sz w:val="24"/>
          <w:szCs w:val="24"/>
        </w:rPr>
        <w:t xml:space="preserve">a comienzos de siglo </w:t>
      </w:r>
      <w:r w:rsidR="004C69AF">
        <w:rPr>
          <w:rFonts w:ascii="Times New Roman" w:hAnsi="Times New Roman" w:cs="Palatino-Roman"/>
          <w:sz w:val="24"/>
          <w:szCs w:val="24"/>
        </w:rPr>
        <w:t xml:space="preserve">el Rector </w:t>
      </w:r>
      <w:r w:rsidR="00ED5F89">
        <w:rPr>
          <w:rFonts w:ascii="Times New Roman" w:hAnsi="Times New Roman" w:cs="Palatino-Roman"/>
          <w:sz w:val="24"/>
          <w:szCs w:val="24"/>
        </w:rPr>
        <w:t>William Eliot</w:t>
      </w:r>
      <w:r w:rsidR="00B96F36">
        <w:rPr>
          <w:rFonts w:ascii="Times New Roman" w:hAnsi="Times New Roman" w:cs="Palatino-Roman"/>
          <w:sz w:val="24"/>
          <w:szCs w:val="24"/>
        </w:rPr>
        <w:t xml:space="preserve"> (</w:t>
      </w:r>
      <w:r w:rsidR="00B96F36" w:rsidRPr="006E6A30">
        <w:rPr>
          <w:rFonts w:ascii="Times New Roman" w:hAnsi="Times New Roman"/>
          <w:sz w:val="24"/>
        </w:rPr>
        <w:t>prohibi</w:t>
      </w:r>
      <w:r w:rsidR="00B96F36">
        <w:rPr>
          <w:rFonts w:ascii="Times New Roman" w:hAnsi="Times New Roman"/>
          <w:sz w:val="24"/>
        </w:rPr>
        <w:t>ción de</w:t>
      </w:r>
      <w:r w:rsidR="00B96F36" w:rsidRPr="006E6A30">
        <w:rPr>
          <w:rFonts w:ascii="Times New Roman" w:hAnsi="Times New Roman"/>
          <w:sz w:val="24"/>
        </w:rPr>
        <w:t xml:space="preserve"> contratar como docentes aquellos profesores que hubieren egresado en sus propias filas</w:t>
      </w:r>
      <w:r w:rsidR="00B96F36">
        <w:rPr>
          <w:rFonts w:ascii="Times New Roman" w:hAnsi="Times New Roman" w:cs="Palatino-Roman"/>
          <w:sz w:val="24"/>
          <w:szCs w:val="24"/>
        </w:rPr>
        <w:t>)</w:t>
      </w:r>
      <w:r w:rsidR="00ED5F89">
        <w:rPr>
          <w:rFonts w:ascii="Times New Roman" w:hAnsi="Times New Roman" w:cs="Palatino-Roman"/>
          <w:sz w:val="24"/>
          <w:szCs w:val="24"/>
        </w:rPr>
        <w:t>.</w:t>
      </w:r>
      <w:r w:rsidR="00763E4E">
        <w:rPr>
          <w:rFonts w:ascii="Times New Roman" w:hAnsi="Times New Roman" w:cs="Palatino-Roman"/>
          <w:sz w:val="24"/>
          <w:szCs w:val="24"/>
        </w:rPr>
        <w:t xml:space="preserve"> </w:t>
      </w:r>
      <w:r w:rsidR="00BA0FFC">
        <w:rPr>
          <w:rFonts w:ascii="Times New Roman" w:hAnsi="Times New Roman" w:cs="Palatino-Roman"/>
          <w:sz w:val="24"/>
          <w:szCs w:val="24"/>
        </w:rPr>
        <w:t>Esta</w:t>
      </w:r>
      <w:r w:rsidR="00ED5F89">
        <w:rPr>
          <w:rFonts w:ascii="Times New Roman" w:hAnsi="Times New Roman" w:cs="Palatino-Roman"/>
          <w:sz w:val="24"/>
          <w:szCs w:val="24"/>
        </w:rPr>
        <w:t xml:space="preserve"> </w:t>
      </w:r>
      <w:r w:rsidR="00BA0FFC">
        <w:rPr>
          <w:rFonts w:ascii="Times New Roman" w:hAnsi="Times New Roman" w:cs="Palatino-Roman"/>
          <w:sz w:val="24"/>
          <w:szCs w:val="24"/>
        </w:rPr>
        <w:t xml:space="preserve">auto-restricción </w:t>
      </w:r>
      <w:r w:rsidR="00763E4E">
        <w:rPr>
          <w:rFonts w:ascii="Times New Roman" w:hAnsi="Times New Roman" w:cs="Palatino-Roman"/>
          <w:sz w:val="24"/>
          <w:szCs w:val="24"/>
        </w:rPr>
        <w:t xml:space="preserve">se expandió por todos los Estados Unidos generando un espacio-mercado descomunal que </w:t>
      </w:r>
      <w:r w:rsidR="003A06E0">
        <w:rPr>
          <w:rFonts w:ascii="Times New Roman" w:hAnsi="Times New Roman" w:cs="Palatino-Roman"/>
          <w:sz w:val="24"/>
          <w:szCs w:val="24"/>
        </w:rPr>
        <w:t xml:space="preserve">tuvo por fruto </w:t>
      </w:r>
      <w:r w:rsidR="004C69AF">
        <w:rPr>
          <w:rFonts w:ascii="Times New Roman" w:hAnsi="Times New Roman" w:cs="Palatino-Roman"/>
          <w:sz w:val="24"/>
          <w:szCs w:val="24"/>
        </w:rPr>
        <w:t>un</w:t>
      </w:r>
      <w:r w:rsidR="003A06E0">
        <w:rPr>
          <w:rFonts w:ascii="Times New Roman" w:hAnsi="Times New Roman" w:cs="Palatino-Roman"/>
          <w:sz w:val="24"/>
          <w:szCs w:val="24"/>
        </w:rPr>
        <w:t xml:space="preserve"> incremento </w:t>
      </w:r>
      <w:r w:rsidR="004C69AF">
        <w:rPr>
          <w:rFonts w:ascii="Times New Roman" w:hAnsi="Times New Roman" w:cs="Palatino-Roman"/>
          <w:sz w:val="24"/>
          <w:szCs w:val="24"/>
        </w:rPr>
        <w:t>multiplicador</w:t>
      </w:r>
      <w:r w:rsidR="003A06E0">
        <w:rPr>
          <w:rFonts w:ascii="Times New Roman" w:hAnsi="Times New Roman" w:cs="Palatino-Roman"/>
          <w:sz w:val="24"/>
          <w:szCs w:val="24"/>
        </w:rPr>
        <w:t xml:space="preserve"> del laberinto libresco del mundo</w:t>
      </w:r>
      <w:r w:rsidR="004C69AF">
        <w:rPr>
          <w:rFonts w:ascii="Times New Roman" w:hAnsi="Times New Roman" w:cs="Palatino-Roman"/>
          <w:sz w:val="24"/>
          <w:szCs w:val="24"/>
        </w:rPr>
        <w:t xml:space="preserve">, </w:t>
      </w:r>
      <w:r w:rsidR="003A06E0">
        <w:rPr>
          <w:rFonts w:ascii="Times New Roman" w:hAnsi="Times New Roman" w:cs="Palatino-Roman"/>
          <w:sz w:val="24"/>
          <w:szCs w:val="24"/>
        </w:rPr>
        <w:t xml:space="preserve">que </w:t>
      </w:r>
      <w:r w:rsidR="00763E4E">
        <w:rPr>
          <w:rFonts w:ascii="Times New Roman" w:hAnsi="Times New Roman" w:cs="Palatino-Roman"/>
          <w:sz w:val="24"/>
          <w:szCs w:val="24"/>
        </w:rPr>
        <w:t>desplazó a</w:t>
      </w:r>
      <w:r w:rsidR="003A06E0">
        <w:rPr>
          <w:rFonts w:ascii="Times New Roman" w:hAnsi="Times New Roman" w:cs="Palatino-Roman"/>
          <w:sz w:val="24"/>
          <w:szCs w:val="24"/>
        </w:rPr>
        <w:t xml:space="preserve"> Europa de la hegemonía </w:t>
      </w:r>
      <w:r w:rsidR="00763E4E">
        <w:rPr>
          <w:rFonts w:ascii="Times New Roman" w:hAnsi="Times New Roman" w:cs="Palatino-Roman"/>
          <w:sz w:val="24"/>
          <w:szCs w:val="24"/>
        </w:rPr>
        <w:t>del conocimiento</w:t>
      </w:r>
      <w:r w:rsidR="00E120DF">
        <w:rPr>
          <w:rFonts w:ascii="Times New Roman" w:hAnsi="Times New Roman" w:cs="Palatino-Roman"/>
          <w:sz w:val="24"/>
          <w:szCs w:val="24"/>
        </w:rPr>
        <w:t xml:space="preserve"> y le permitió disputar con éxito la carrera del espacio</w:t>
      </w:r>
      <w:r w:rsidR="00317451">
        <w:rPr>
          <w:rFonts w:ascii="Times New Roman" w:hAnsi="Times New Roman" w:cs="Palatino-Roman"/>
          <w:sz w:val="24"/>
          <w:szCs w:val="24"/>
        </w:rPr>
        <w:t xml:space="preserve">. </w:t>
      </w:r>
    </w:p>
    <w:p w:rsidR="00E120DF" w:rsidRDefault="00E120DF" w:rsidP="00FE213E">
      <w:pPr>
        <w:shd w:val="clear" w:color="auto" w:fill="FFFFFF"/>
        <w:spacing w:after="0" w:line="240" w:lineRule="auto"/>
        <w:rPr>
          <w:rFonts w:ascii="Times New Roman" w:hAnsi="Times New Roman" w:cs="Palatino-Roman"/>
          <w:sz w:val="24"/>
          <w:szCs w:val="24"/>
        </w:rPr>
      </w:pPr>
    </w:p>
    <w:p w:rsidR="00ED5F89" w:rsidRDefault="00B96F36" w:rsidP="00FE213E">
      <w:pPr>
        <w:shd w:val="clear" w:color="auto" w:fill="FFFFFF"/>
        <w:spacing w:after="0" w:line="240" w:lineRule="auto"/>
        <w:rPr>
          <w:rFonts w:ascii="Times New Roman" w:hAnsi="Times New Roman" w:cs="Palatino-Roman"/>
          <w:sz w:val="24"/>
          <w:szCs w:val="24"/>
        </w:rPr>
      </w:pPr>
      <w:r>
        <w:rPr>
          <w:rFonts w:ascii="Times New Roman" w:hAnsi="Times New Roman" w:cs="Palatino-Roman"/>
          <w:sz w:val="24"/>
          <w:szCs w:val="24"/>
        </w:rPr>
        <w:t>Tres años después</w:t>
      </w:r>
      <w:r w:rsidR="009F3350">
        <w:rPr>
          <w:rFonts w:ascii="Times New Roman" w:hAnsi="Times New Roman" w:cs="Palatino-Roman"/>
          <w:sz w:val="24"/>
          <w:szCs w:val="24"/>
        </w:rPr>
        <w:t>,</w:t>
      </w:r>
      <w:r w:rsidR="00827F24">
        <w:rPr>
          <w:rFonts w:ascii="Times New Roman" w:hAnsi="Times New Roman" w:cs="Palatino-Roman"/>
          <w:sz w:val="24"/>
          <w:szCs w:val="24"/>
        </w:rPr>
        <w:t xml:space="preserve"> </w:t>
      </w:r>
      <w:r w:rsidR="00317451">
        <w:rPr>
          <w:rFonts w:ascii="Times New Roman" w:hAnsi="Times New Roman" w:cs="Palatino-Roman"/>
          <w:sz w:val="24"/>
          <w:szCs w:val="24"/>
        </w:rPr>
        <w:t>en 1964</w:t>
      </w:r>
      <w:r w:rsidR="009F3350">
        <w:rPr>
          <w:rFonts w:ascii="Times New Roman" w:hAnsi="Times New Roman" w:cs="Palatino-Roman"/>
          <w:sz w:val="24"/>
          <w:szCs w:val="24"/>
        </w:rPr>
        <w:t>,</w:t>
      </w:r>
      <w:r w:rsidR="00317451">
        <w:rPr>
          <w:rFonts w:ascii="Times New Roman" w:hAnsi="Times New Roman" w:cs="Palatino-Roman"/>
          <w:sz w:val="24"/>
          <w:szCs w:val="24"/>
        </w:rPr>
        <w:t xml:space="preserve"> </w:t>
      </w:r>
      <w:r w:rsidR="009F3350">
        <w:rPr>
          <w:rFonts w:ascii="Times New Roman" w:hAnsi="Times New Roman" w:cs="Palatino-Roman"/>
          <w:sz w:val="24"/>
          <w:szCs w:val="24"/>
        </w:rPr>
        <w:t>Borges participó</w:t>
      </w:r>
      <w:r w:rsidR="00317451">
        <w:rPr>
          <w:rFonts w:ascii="Times New Roman" w:hAnsi="Times New Roman" w:cs="Palatino-Roman"/>
          <w:sz w:val="24"/>
          <w:szCs w:val="24"/>
        </w:rPr>
        <w:t xml:space="preserve"> en Berlín</w:t>
      </w:r>
      <w:r w:rsidR="00827F24">
        <w:rPr>
          <w:rFonts w:ascii="Times New Roman" w:hAnsi="Times New Roman" w:cs="Palatino-Roman"/>
          <w:sz w:val="24"/>
          <w:szCs w:val="24"/>
        </w:rPr>
        <w:t xml:space="preserve"> del </w:t>
      </w:r>
      <w:r w:rsidR="00827F24" w:rsidRPr="00827F24">
        <w:rPr>
          <w:rFonts w:ascii="Times New Roman" w:hAnsi="Times New Roman" w:cs="Arial"/>
          <w:sz w:val="24"/>
          <w:szCs w:val="15"/>
          <w:shd w:val="clear" w:color="auto" w:fill="FFFFFF"/>
        </w:rPr>
        <w:t>Segundo Encuentro Internacional de Escritores</w:t>
      </w:r>
      <w:r w:rsidR="003A703D">
        <w:rPr>
          <w:rFonts w:ascii="Times New Roman" w:hAnsi="Times New Roman" w:cs="Arial"/>
          <w:sz w:val="24"/>
          <w:szCs w:val="15"/>
          <w:shd w:val="clear" w:color="auto" w:fill="FFFFFF"/>
        </w:rPr>
        <w:t>,</w:t>
      </w:r>
      <w:r w:rsidR="00827F24">
        <w:rPr>
          <w:rFonts w:ascii="Times New Roman" w:hAnsi="Times New Roman" w:cs="Palatino-Roman"/>
          <w:sz w:val="24"/>
          <w:szCs w:val="24"/>
        </w:rPr>
        <w:t xml:space="preserve"> </w:t>
      </w:r>
      <w:r w:rsidR="00317451">
        <w:rPr>
          <w:rFonts w:ascii="Times New Roman" w:hAnsi="Times New Roman" w:cs="Palatino-Roman"/>
          <w:sz w:val="24"/>
          <w:szCs w:val="24"/>
        </w:rPr>
        <w:t xml:space="preserve">donde </w:t>
      </w:r>
      <w:r w:rsidR="00827F24">
        <w:rPr>
          <w:rFonts w:ascii="Times New Roman" w:hAnsi="Times New Roman" w:cs="Palatino-Roman"/>
          <w:sz w:val="24"/>
          <w:szCs w:val="24"/>
        </w:rPr>
        <w:t xml:space="preserve">la comunidad intelectual latinoamericana </w:t>
      </w:r>
      <w:r w:rsidR="00CA1599">
        <w:rPr>
          <w:rFonts w:ascii="Times New Roman" w:hAnsi="Times New Roman" w:cs="Palatino-Roman"/>
          <w:sz w:val="24"/>
          <w:szCs w:val="24"/>
        </w:rPr>
        <w:t xml:space="preserve">y Borges entre ellos </w:t>
      </w:r>
      <w:r w:rsidR="00317451">
        <w:rPr>
          <w:rFonts w:ascii="Times New Roman" w:hAnsi="Times New Roman" w:cs="Palatino-Roman"/>
          <w:sz w:val="24"/>
          <w:szCs w:val="24"/>
        </w:rPr>
        <w:t xml:space="preserve">se </w:t>
      </w:r>
      <w:r>
        <w:rPr>
          <w:rFonts w:ascii="Times New Roman" w:hAnsi="Times New Roman" w:cs="Palatino-Roman"/>
          <w:sz w:val="24"/>
          <w:szCs w:val="24"/>
        </w:rPr>
        <w:t>enemist</w:t>
      </w:r>
      <w:r w:rsidR="00317451">
        <w:rPr>
          <w:rFonts w:ascii="Times New Roman" w:hAnsi="Times New Roman" w:cs="Palatino-Roman"/>
          <w:sz w:val="24"/>
          <w:szCs w:val="24"/>
        </w:rPr>
        <w:t>aron</w:t>
      </w:r>
      <w:r w:rsidR="00827F24">
        <w:rPr>
          <w:rFonts w:ascii="Times New Roman" w:hAnsi="Times New Roman" w:cs="Palatino-Roman"/>
          <w:sz w:val="24"/>
          <w:szCs w:val="24"/>
        </w:rPr>
        <w:t xml:space="preserve"> </w:t>
      </w:r>
      <w:r w:rsidR="00CA1599">
        <w:rPr>
          <w:rFonts w:ascii="Times New Roman" w:hAnsi="Times New Roman" w:cs="Palatino-Roman"/>
          <w:sz w:val="24"/>
          <w:szCs w:val="24"/>
        </w:rPr>
        <w:t xml:space="preserve">entre sí </w:t>
      </w:r>
      <w:r w:rsidR="00827F24">
        <w:rPr>
          <w:rFonts w:ascii="Times New Roman" w:hAnsi="Times New Roman" w:cs="Palatino-Roman"/>
          <w:sz w:val="24"/>
          <w:szCs w:val="24"/>
        </w:rPr>
        <w:t>a raíz de la Revolución Cubana</w:t>
      </w:r>
      <w:r w:rsidR="00312592">
        <w:rPr>
          <w:rFonts w:ascii="Times New Roman" w:hAnsi="Times New Roman" w:cs="Palatino-Roman"/>
          <w:sz w:val="24"/>
          <w:szCs w:val="24"/>
        </w:rPr>
        <w:t>,</w:t>
      </w:r>
      <w:r w:rsidR="00463634">
        <w:rPr>
          <w:rFonts w:ascii="Times New Roman" w:hAnsi="Times New Roman" w:cs="Palatino-Roman"/>
          <w:sz w:val="24"/>
          <w:szCs w:val="24"/>
        </w:rPr>
        <w:t xml:space="preserve"> y </w:t>
      </w:r>
      <w:r w:rsidR="00312592">
        <w:rPr>
          <w:rFonts w:ascii="Times New Roman" w:hAnsi="Times New Roman" w:cs="Palatino-Roman"/>
          <w:sz w:val="24"/>
          <w:szCs w:val="24"/>
        </w:rPr>
        <w:t>la situación</w:t>
      </w:r>
      <w:r w:rsidR="00463634">
        <w:rPr>
          <w:rFonts w:ascii="Times New Roman" w:hAnsi="Times New Roman" w:cs="Palatino-Roman"/>
          <w:sz w:val="24"/>
          <w:szCs w:val="24"/>
        </w:rPr>
        <w:t xml:space="preserve"> </w:t>
      </w:r>
      <w:r w:rsidR="00312592">
        <w:rPr>
          <w:rFonts w:ascii="Times New Roman" w:hAnsi="Times New Roman" w:cs="Palatino-Roman"/>
          <w:sz w:val="24"/>
          <w:szCs w:val="24"/>
        </w:rPr>
        <w:t>de</w:t>
      </w:r>
      <w:r w:rsidR="00483D53">
        <w:rPr>
          <w:rFonts w:ascii="Times New Roman" w:hAnsi="Times New Roman" w:cs="Palatino-Roman"/>
          <w:sz w:val="24"/>
          <w:szCs w:val="24"/>
        </w:rPr>
        <w:t>l poeta</w:t>
      </w:r>
      <w:r w:rsidR="00312592">
        <w:rPr>
          <w:rFonts w:ascii="Times New Roman" w:hAnsi="Times New Roman" w:cs="Palatino-Roman"/>
          <w:sz w:val="24"/>
          <w:szCs w:val="24"/>
        </w:rPr>
        <w:t xml:space="preserve"> Heberto Padilla</w:t>
      </w:r>
      <w:r w:rsidR="00463634">
        <w:rPr>
          <w:rFonts w:ascii="Times New Roman" w:hAnsi="Times New Roman" w:cs="Palatino-Roman"/>
          <w:sz w:val="24"/>
          <w:szCs w:val="24"/>
        </w:rPr>
        <w:t xml:space="preserve">, </w:t>
      </w:r>
      <w:r w:rsidR="00ED5F89">
        <w:rPr>
          <w:rFonts w:ascii="Times New Roman" w:hAnsi="Times New Roman" w:cs="Palatino-Roman"/>
          <w:sz w:val="24"/>
          <w:szCs w:val="24"/>
        </w:rPr>
        <w:t xml:space="preserve">quien </w:t>
      </w:r>
      <w:r w:rsidR="009F3350">
        <w:rPr>
          <w:rFonts w:ascii="Times New Roman" w:hAnsi="Times New Roman" w:cs="Palatino-Roman"/>
          <w:sz w:val="24"/>
          <w:szCs w:val="24"/>
        </w:rPr>
        <w:t>perseguido por la contrainteligencia cubana</w:t>
      </w:r>
      <w:r w:rsidR="00ED5F89">
        <w:rPr>
          <w:rFonts w:ascii="Times New Roman" w:hAnsi="Times New Roman" w:cs="Palatino-Roman"/>
          <w:sz w:val="24"/>
          <w:szCs w:val="24"/>
        </w:rPr>
        <w:t xml:space="preserve"> tuvo que abjurar </w:t>
      </w:r>
      <w:r w:rsidR="0037680C">
        <w:rPr>
          <w:rFonts w:ascii="Times New Roman" w:hAnsi="Times New Roman" w:cs="Palatino-Roman"/>
          <w:sz w:val="24"/>
          <w:szCs w:val="24"/>
        </w:rPr>
        <w:t xml:space="preserve">públicamente </w:t>
      </w:r>
      <w:r w:rsidR="00ED5F89">
        <w:rPr>
          <w:rFonts w:ascii="Times New Roman" w:hAnsi="Times New Roman" w:cs="Palatino-Roman"/>
          <w:sz w:val="24"/>
          <w:szCs w:val="24"/>
        </w:rPr>
        <w:t>de su obra</w:t>
      </w:r>
      <w:r w:rsidR="009F3350">
        <w:rPr>
          <w:rFonts w:ascii="Times New Roman" w:hAnsi="Times New Roman" w:cs="Palatino-Roman"/>
          <w:sz w:val="24"/>
          <w:szCs w:val="24"/>
        </w:rPr>
        <w:t xml:space="preserve">, </w:t>
      </w:r>
      <w:r w:rsidR="00ED5F89">
        <w:rPr>
          <w:rFonts w:ascii="Times New Roman" w:hAnsi="Times New Roman" w:cs="Palatino-Roman"/>
          <w:sz w:val="24"/>
          <w:szCs w:val="24"/>
        </w:rPr>
        <w:t xml:space="preserve">haciéndoles </w:t>
      </w:r>
      <w:r w:rsidR="00463634">
        <w:rPr>
          <w:rFonts w:ascii="Times New Roman" w:hAnsi="Times New Roman" w:cs="Palatino-Roman"/>
          <w:sz w:val="24"/>
          <w:szCs w:val="24"/>
        </w:rPr>
        <w:t>recordar los Juicios de Moscú de la década del 20</w:t>
      </w:r>
      <w:r w:rsidR="00827F24">
        <w:rPr>
          <w:rFonts w:ascii="Times New Roman" w:hAnsi="Times New Roman" w:cs="Palatino-Roman"/>
          <w:sz w:val="24"/>
          <w:szCs w:val="24"/>
        </w:rPr>
        <w:t>.</w:t>
      </w:r>
      <w:r w:rsidR="001B741D">
        <w:rPr>
          <w:rStyle w:val="Refdenotaalpie"/>
          <w:rFonts w:ascii="Times New Roman" w:hAnsi="Times New Roman" w:cs="Palatino-Roman"/>
          <w:sz w:val="24"/>
          <w:szCs w:val="24"/>
        </w:rPr>
        <w:footnoteReference w:id="132"/>
      </w:r>
      <w:r w:rsidR="00827F24">
        <w:rPr>
          <w:rFonts w:ascii="Times New Roman" w:hAnsi="Times New Roman" w:cs="Palatino-Roman"/>
          <w:sz w:val="24"/>
          <w:szCs w:val="24"/>
        </w:rPr>
        <w:t xml:space="preserve"> </w:t>
      </w:r>
      <w:r w:rsidR="00420CF8">
        <w:rPr>
          <w:rFonts w:ascii="Times New Roman" w:hAnsi="Times New Roman" w:cs="Palatino-Roman"/>
          <w:sz w:val="24"/>
          <w:szCs w:val="24"/>
        </w:rPr>
        <w:t>Posteriormente, la represión intelectual se fue acentuando afectando a otros como Cabrera Infante, y sembrando de</w:t>
      </w:r>
      <w:r w:rsidR="0037680C">
        <w:rPr>
          <w:rFonts w:ascii="Times New Roman" w:hAnsi="Times New Roman" w:cs="Palatino-Roman"/>
          <w:sz w:val="24"/>
          <w:szCs w:val="24"/>
        </w:rPr>
        <w:t xml:space="preserve"> una </w:t>
      </w:r>
      <w:r w:rsidR="00420CF8">
        <w:rPr>
          <w:rFonts w:ascii="Times New Roman" w:hAnsi="Times New Roman" w:cs="Palatino-Roman"/>
          <w:sz w:val="24"/>
          <w:szCs w:val="24"/>
        </w:rPr>
        <w:t xml:space="preserve"> discordia </w:t>
      </w:r>
      <w:r w:rsidR="0037680C">
        <w:rPr>
          <w:rFonts w:ascii="Times New Roman" w:hAnsi="Times New Roman" w:cs="Palatino-Roman"/>
          <w:sz w:val="24"/>
          <w:szCs w:val="24"/>
        </w:rPr>
        <w:t xml:space="preserve">fatal </w:t>
      </w:r>
      <w:r w:rsidR="00420CF8">
        <w:rPr>
          <w:rFonts w:ascii="Times New Roman" w:hAnsi="Times New Roman" w:cs="Palatino-Roman"/>
          <w:sz w:val="24"/>
          <w:szCs w:val="24"/>
        </w:rPr>
        <w:t>el campo literario latinoamericano</w:t>
      </w:r>
      <w:r w:rsidR="0037680C">
        <w:rPr>
          <w:rFonts w:ascii="Times New Roman" w:hAnsi="Times New Roman" w:cs="Palatino-Roman"/>
          <w:sz w:val="24"/>
          <w:szCs w:val="24"/>
        </w:rPr>
        <w:t>, quedando finalmente Fidel con la sóla y única solidaridad de Gabriel García Márquez</w:t>
      </w:r>
      <w:r w:rsidR="00420CF8">
        <w:rPr>
          <w:rFonts w:ascii="Times New Roman" w:hAnsi="Times New Roman" w:cs="Palatino-Roman"/>
          <w:sz w:val="24"/>
          <w:szCs w:val="24"/>
        </w:rPr>
        <w:t>.</w:t>
      </w:r>
    </w:p>
    <w:p w:rsidR="00ED5F89" w:rsidRDefault="00ED5F89" w:rsidP="00FE213E">
      <w:pPr>
        <w:shd w:val="clear" w:color="auto" w:fill="FFFFFF"/>
        <w:spacing w:after="0" w:line="240" w:lineRule="auto"/>
        <w:rPr>
          <w:rFonts w:ascii="Times New Roman" w:hAnsi="Times New Roman" w:cs="Palatino-Roman"/>
          <w:sz w:val="24"/>
          <w:szCs w:val="24"/>
        </w:rPr>
      </w:pPr>
    </w:p>
    <w:p w:rsidR="00AF1DBC" w:rsidRDefault="005F157C" w:rsidP="00F9303C">
      <w:pPr>
        <w:shd w:val="clear" w:color="auto" w:fill="FFFFFF"/>
        <w:spacing w:after="0" w:line="240" w:lineRule="auto"/>
        <w:rPr>
          <w:rFonts w:ascii="Times New Roman" w:hAnsi="Times New Roman" w:cs="Palatino-Roman"/>
          <w:sz w:val="24"/>
          <w:szCs w:val="24"/>
        </w:rPr>
      </w:pPr>
      <w:r w:rsidRPr="009C6BDC">
        <w:rPr>
          <w:rFonts w:ascii="Times New Roman" w:hAnsi="Times New Roman" w:cs="Palatino-Roman"/>
          <w:sz w:val="24"/>
          <w:szCs w:val="24"/>
        </w:rPr>
        <w:t xml:space="preserve">Invirtiendo </w:t>
      </w:r>
      <w:r w:rsidR="000672DE">
        <w:rPr>
          <w:rFonts w:ascii="Times New Roman" w:hAnsi="Times New Roman" w:cs="Palatino-Roman"/>
          <w:sz w:val="24"/>
          <w:szCs w:val="24"/>
        </w:rPr>
        <w:t xml:space="preserve">en el tiempo, </w:t>
      </w:r>
      <w:r w:rsidRPr="009C6BDC">
        <w:rPr>
          <w:rFonts w:ascii="Times New Roman" w:hAnsi="Times New Roman" w:cs="Palatino-Roman"/>
          <w:sz w:val="24"/>
          <w:szCs w:val="24"/>
        </w:rPr>
        <w:t xml:space="preserve">el orden </w:t>
      </w:r>
      <w:r w:rsidR="00C61E1E">
        <w:rPr>
          <w:rFonts w:ascii="Times New Roman" w:hAnsi="Times New Roman" w:cs="Palatino-Roman"/>
          <w:sz w:val="24"/>
          <w:szCs w:val="24"/>
        </w:rPr>
        <w:t xml:space="preserve">cronológico </w:t>
      </w:r>
      <w:r w:rsidRPr="009C6BDC">
        <w:rPr>
          <w:rFonts w:ascii="Times New Roman" w:hAnsi="Times New Roman" w:cs="Palatino-Roman"/>
          <w:sz w:val="24"/>
          <w:szCs w:val="24"/>
        </w:rPr>
        <w:t xml:space="preserve">de los recuerdos, </w:t>
      </w:r>
      <w:r>
        <w:rPr>
          <w:rFonts w:ascii="Times New Roman" w:hAnsi="Times New Roman" w:cs="Palatino-Roman"/>
          <w:sz w:val="24"/>
          <w:szCs w:val="24"/>
        </w:rPr>
        <w:t>y r</w:t>
      </w:r>
      <w:r w:rsidR="005C5ED8">
        <w:rPr>
          <w:rFonts w:ascii="Times New Roman" w:hAnsi="Times New Roman" w:cs="Palatino-Roman"/>
          <w:sz w:val="24"/>
          <w:szCs w:val="24"/>
        </w:rPr>
        <w:t>emontando la historia a</w:t>
      </w:r>
      <w:r w:rsidR="009461F3">
        <w:rPr>
          <w:rFonts w:ascii="Times New Roman" w:hAnsi="Times New Roman" w:cs="Palatino-Roman"/>
          <w:sz w:val="24"/>
          <w:szCs w:val="24"/>
        </w:rPr>
        <w:t xml:space="preserve">l Paraguay </w:t>
      </w:r>
      <w:r w:rsidR="005C5ED8">
        <w:rPr>
          <w:rFonts w:ascii="Times New Roman" w:hAnsi="Times New Roman" w:cs="Palatino-Roman"/>
          <w:sz w:val="24"/>
          <w:szCs w:val="24"/>
        </w:rPr>
        <w:t xml:space="preserve">de </w:t>
      </w:r>
      <w:r w:rsidR="002E678B" w:rsidRPr="009C6BDC">
        <w:rPr>
          <w:rFonts w:ascii="Times New Roman" w:hAnsi="Times New Roman" w:cs="Palatino-Roman"/>
          <w:sz w:val="24"/>
          <w:szCs w:val="24"/>
        </w:rPr>
        <w:t xml:space="preserve">tiempos de la conquista, Borges y Roa Bastos seguramente habrían </w:t>
      </w:r>
      <w:r w:rsidR="002E678B" w:rsidRPr="009C6BDC">
        <w:rPr>
          <w:rFonts w:ascii="Times New Roman" w:hAnsi="Times New Roman" w:cs="Palatino-Roman"/>
          <w:sz w:val="24"/>
          <w:szCs w:val="24"/>
        </w:rPr>
        <w:lastRenderedPageBreak/>
        <w:t>incursionado en la metáfora renacentista del “Paraíso de Mahoma”,</w:t>
      </w:r>
      <w:r w:rsidR="00EE3C79">
        <w:rPr>
          <w:rStyle w:val="Refdenotaalpie"/>
          <w:rFonts w:ascii="Times New Roman" w:hAnsi="Times New Roman" w:cs="Palatino-Roman"/>
          <w:sz w:val="24"/>
          <w:szCs w:val="24"/>
        </w:rPr>
        <w:footnoteReference w:id="133"/>
      </w:r>
      <w:r w:rsidR="002E678B" w:rsidRPr="009C6BDC">
        <w:rPr>
          <w:rFonts w:ascii="Times New Roman" w:hAnsi="Times New Roman" w:cs="Palatino-Roman"/>
          <w:sz w:val="24"/>
          <w:szCs w:val="24"/>
        </w:rPr>
        <w:t xml:space="preserve"> que hacía referencia al botín de guerra y al trueque </w:t>
      </w:r>
      <w:r w:rsidR="00446BF7">
        <w:rPr>
          <w:rFonts w:ascii="Times New Roman" w:hAnsi="Times New Roman" w:cs="Palatino-Roman"/>
          <w:sz w:val="24"/>
          <w:szCs w:val="24"/>
        </w:rPr>
        <w:t xml:space="preserve">o reciprocidad </w:t>
      </w:r>
      <w:r w:rsidR="00EA35BC">
        <w:rPr>
          <w:rFonts w:ascii="Times New Roman" w:hAnsi="Times New Roman" w:cs="Palatino-Roman"/>
          <w:sz w:val="24"/>
          <w:szCs w:val="24"/>
        </w:rPr>
        <w:t>en alianzas, parentescos y poligamia</w:t>
      </w:r>
      <w:r w:rsidR="002E678B" w:rsidRPr="009C6BDC">
        <w:rPr>
          <w:rFonts w:ascii="Times New Roman" w:hAnsi="Times New Roman" w:cs="Palatino-Roman"/>
          <w:sz w:val="24"/>
          <w:szCs w:val="24"/>
        </w:rPr>
        <w:t xml:space="preserve">s </w:t>
      </w:r>
      <w:r w:rsidR="00941D2E">
        <w:rPr>
          <w:rFonts w:ascii="Times New Roman" w:hAnsi="Times New Roman" w:cs="Palatino-Roman"/>
          <w:sz w:val="24"/>
          <w:szCs w:val="24"/>
        </w:rPr>
        <w:t xml:space="preserve">de las que eran víctimas </w:t>
      </w:r>
      <w:r w:rsidR="002E678B" w:rsidRPr="009C6BDC">
        <w:rPr>
          <w:rFonts w:ascii="Times New Roman" w:hAnsi="Times New Roman" w:cs="Palatino-Roman"/>
          <w:sz w:val="24"/>
          <w:szCs w:val="24"/>
        </w:rPr>
        <w:t xml:space="preserve">las mujeres indias, y que las interpretaciones modernas bajo el influjo del </w:t>
      </w:r>
      <w:r w:rsidR="00AB1DFB">
        <w:rPr>
          <w:rFonts w:ascii="Times New Roman" w:hAnsi="Times New Roman" w:cs="Palatino-Roman"/>
          <w:sz w:val="24"/>
          <w:szCs w:val="24"/>
        </w:rPr>
        <w:t xml:space="preserve">“tercer descubridor de Cuba” (luego de Colón y de Humboldt) el </w:t>
      </w:r>
      <w:r w:rsidR="002E678B" w:rsidRPr="009C6BDC">
        <w:rPr>
          <w:rFonts w:ascii="Times New Roman" w:hAnsi="Times New Roman" w:cs="Palatino-Roman"/>
          <w:sz w:val="24"/>
          <w:szCs w:val="24"/>
        </w:rPr>
        <w:t xml:space="preserve">antropólogo cubano Fernando Ortiz, entraron a denominar </w:t>
      </w:r>
      <w:r w:rsidR="008E3B4B">
        <w:rPr>
          <w:rFonts w:ascii="Times New Roman" w:hAnsi="Times New Roman" w:cs="Palatino-Roman"/>
          <w:sz w:val="24"/>
          <w:szCs w:val="24"/>
        </w:rPr>
        <w:t xml:space="preserve">con el eufemismo de </w:t>
      </w:r>
      <w:r w:rsidR="002E678B" w:rsidRPr="009C6BDC">
        <w:rPr>
          <w:rFonts w:ascii="Times New Roman" w:hAnsi="Times New Roman" w:cs="Palatino-Roman"/>
          <w:sz w:val="24"/>
          <w:szCs w:val="24"/>
        </w:rPr>
        <w:t>“dinámica transcultural”.</w:t>
      </w:r>
      <w:r w:rsidR="002E678B" w:rsidRPr="009C6BDC">
        <w:rPr>
          <w:rStyle w:val="Refdenotaalpie"/>
          <w:rFonts w:ascii="Times New Roman" w:hAnsi="Times New Roman" w:cs="Palatino-Roman"/>
          <w:sz w:val="24"/>
          <w:szCs w:val="24"/>
        </w:rPr>
        <w:footnoteReference w:id="134"/>
      </w:r>
      <w:r w:rsidR="002E678B" w:rsidRPr="009C6BDC">
        <w:rPr>
          <w:rFonts w:ascii="Times New Roman" w:hAnsi="Times New Roman" w:cs="Palatino-Roman"/>
          <w:sz w:val="24"/>
          <w:szCs w:val="24"/>
        </w:rPr>
        <w:t xml:space="preserve"> </w:t>
      </w:r>
    </w:p>
    <w:p w:rsidR="000916DD" w:rsidRDefault="000916DD" w:rsidP="00F9303C">
      <w:pPr>
        <w:shd w:val="clear" w:color="auto" w:fill="FFFFFF"/>
        <w:spacing w:after="0" w:line="240" w:lineRule="auto"/>
        <w:rPr>
          <w:rFonts w:ascii="Times New Roman" w:hAnsi="Times New Roman" w:cs="Palatino-Roman"/>
          <w:sz w:val="24"/>
          <w:szCs w:val="24"/>
        </w:rPr>
      </w:pPr>
    </w:p>
    <w:p w:rsidR="006E2CF9" w:rsidRDefault="002E678B" w:rsidP="00F9303C">
      <w:pPr>
        <w:shd w:val="clear" w:color="auto" w:fill="FFFFFF"/>
        <w:spacing w:after="0" w:line="240" w:lineRule="auto"/>
        <w:rPr>
          <w:rFonts w:ascii="Times New Roman" w:hAnsi="Times New Roman" w:cs="Palatino-Roman"/>
          <w:sz w:val="24"/>
          <w:szCs w:val="24"/>
        </w:rPr>
      </w:pPr>
      <w:r w:rsidRPr="009C6BDC">
        <w:rPr>
          <w:rFonts w:ascii="Times New Roman" w:hAnsi="Times New Roman" w:cs="Palatino-Roman"/>
          <w:sz w:val="24"/>
          <w:szCs w:val="24"/>
        </w:rPr>
        <w:t xml:space="preserve">Y retrotrayendo la historia </w:t>
      </w:r>
      <w:r w:rsidR="00FD5F8C">
        <w:rPr>
          <w:rFonts w:ascii="Times New Roman" w:hAnsi="Times New Roman" w:cs="Palatino-Roman"/>
          <w:sz w:val="24"/>
          <w:szCs w:val="24"/>
        </w:rPr>
        <w:t xml:space="preserve">de América Latina </w:t>
      </w:r>
      <w:r w:rsidRPr="009C6BDC">
        <w:rPr>
          <w:rFonts w:ascii="Times New Roman" w:hAnsi="Times New Roman" w:cs="Palatino-Roman"/>
          <w:sz w:val="24"/>
          <w:szCs w:val="24"/>
        </w:rPr>
        <w:t xml:space="preserve">a los tiempos de la guerra de independencia, </w:t>
      </w:r>
      <w:r w:rsidR="00BD2BAC">
        <w:rPr>
          <w:rFonts w:ascii="Times New Roman" w:hAnsi="Times New Roman" w:cs="Palatino-Roman"/>
          <w:sz w:val="24"/>
          <w:szCs w:val="24"/>
        </w:rPr>
        <w:t xml:space="preserve">mientras </w:t>
      </w:r>
      <w:r w:rsidR="00687550">
        <w:rPr>
          <w:rFonts w:ascii="Times New Roman" w:hAnsi="Times New Roman" w:cs="Palatino-Roman"/>
          <w:sz w:val="24"/>
          <w:szCs w:val="24"/>
        </w:rPr>
        <w:t xml:space="preserve">Alejo </w:t>
      </w:r>
      <w:r w:rsidR="00BD2BAC">
        <w:rPr>
          <w:rFonts w:ascii="Times New Roman" w:hAnsi="Times New Roman" w:cs="Palatino-Roman"/>
          <w:sz w:val="24"/>
          <w:szCs w:val="24"/>
        </w:rPr>
        <w:t xml:space="preserve">Carpentier se inspiró </w:t>
      </w:r>
      <w:r w:rsidR="0093495E" w:rsidRPr="009A07D4">
        <w:rPr>
          <w:rFonts w:ascii="Times New Roman" w:hAnsi="Times New Roman" w:cs="Palatino-Roman"/>
          <w:sz w:val="24"/>
          <w:szCs w:val="24"/>
        </w:rPr>
        <w:t xml:space="preserve">en la </w:t>
      </w:r>
      <w:r w:rsidR="0093495E" w:rsidRPr="009F069C">
        <w:rPr>
          <w:rFonts w:ascii="Times New Roman" w:hAnsi="Times New Roman" w:cs="Palatino-Roman"/>
          <w:b/>
          <w:i/>
          <w:sz w:val="24"/>
          <w:szCs w:val="24"/>
        </w:rPr>
        <w:t xml:space="preserve">Historia </w:t>
      </w:r>
      <w:r w:rsidR="0093495E" w:rsidRPr="007C00DE">
        <w:rPr>
          <w:rFonts w:ascii="Times New Roman" w:hAnsi="Times New Roman" w:cs="Palatino-Roman"/>
          <w:b/>
          <w:i/>
          <w:sz w:val="24"/>
          <w:szCs w:val="24"/>
        </w:rPr>
        <w:t>Universal de la Infamia</w:t>
      </w:r>
      <w:r w:rsidR="0093495E">
        <w:rPr>
          <w:rFonts w:ascii="Times New Roman" w:hAnsi="Times New Roman" w:cs="Palatino-Roman"/>
          <w:sz w:val="24"/>
          <w:szCs w:val="24"/>
        </w:rPr>
        <w:t xml:space="preserve"> (1935) </w:t>
      </w:r>
      <w:r w:rsidR="00BD2BAC">
        <w:rPr>
          <w:rFonts w:ascii="Times New Roman" w:hAnsi="Times New Roman" w:cs="Palatino-Roman"/>
          <w:sz w:val="24"/>
          <w:szCs w:val="24"/>
        </w:rPr>
        <w:t>para</w:t>
      </w:r>
      <w:r w:rsidR="00DC5FED">
        <w:rPr>
          <w:rFonts w:ascii="Times New Roman" w:hAnsi="Times New Roman" w:cs="Palatino-Roman"/>
          <w:sz w:val="24"/>
          <w:szCs w:val="24"/>
        </w:rPr>
        <w:t xml:space="preserve"> su novela </w:t>
      </w:r>
      <w:r w:rsidR="00DC5FED" w:rsidRPr="00535429">
        <w:rPr>
          <w:rFonts w:ascii="Times New Roman" w:hAnsi="Times New Roman" w:cs="Palatino-Roman"/>
          <w:b/>
          <w:i/>
          <w:sz w:val="24"/>
          <w:szCs w:val="24"/>
        </w:rPr>
        <w:t xml:space="preserve">El </w:t>
      </w:r>
      <w:r w:rsidR="00DC5FED" w:rsidRPr="00936A7E">
        <w:rPr>
          <w:rFonts w:ascii="Times New Roman" w:hAnsi="Times New Roman" w:cs="Palatino-Roman"/>
          <w:b/>
          <w:i/>
          <w:sz w:val="24"/>
          <w:szCs w:val="24"/>
        </w:rPr>
        <w:t>Reino de este Mundo</w:t>
      </w:r>
      <w:r w:rsidR="0093495E">
        <w:rPr>
          <w:rFonts w:ascii="Times New Roman" w:hAnsi="Times New Roman" w:cs="Palatino-Roman"/>
          <w:sz w:val="24"/>
          <w:szCs w:val="24"/>
        </w:rPr>
        <w:t xml:space="preserve"> </w:t>
      </w:r>
      <w:r w:rsidR="00FF61E9">
        <w:rPr>
          <w:rFonts w:ascii="Times New Roman" w:hAnsi="Times New Roman" w:cs="Palatino-Roman"/>
          <w:sz w:val="24"/>
          <w:szCs w:val="24"/>
        </w:rPr>
        <w:t xml:space="preserve">(1949), </w:t>
      </w:r>
      <w:r w:rsidR="00BD2BAC">
        <w:rPr>
          <w:rFonts w:ascii="Times New Roman" w:hAnsi="Times New Roman" w:cs="Palatino-Roman"/>
          <w:sz w:val="24"/>
          <w:szCs w:val="24"/>
        </w:rPr>
        <w:t xml:space="preserve">donde </w:t>
      </w:r>
      <w:r w:rsidR="00DC5FED" w:rsidRPr="009A07D4">
        <w:rPr>
          <w:rFonts w:ascii="Times New Roman" w:hAnsi="Times New Roman" w:cs="Palatino-Roman"/>
          <w:sz w:val="24"/>
          <w:szCs w:val="24"/>
        </w:rPr>
        <w:t>retrata la Revolución Haitiana</w:t>
      </w:r>
      <w:r w:rsidR="009A07D4" w:rsidRPr="009A07D4">
        <w:rPr>
          <w:rStyle w:val="Ttulo1Car"/>
          <w:rFonts w:ascii="Times New Roman" w:hAnsi="Times New Roman" w:cs="Arial"/>
          <w:color w:val="auto"/>
          <w:sz w:val="24"/>
          <w:shd w:val="clear" w:color="auto" w:fill="FFFFFF"/>
        </w:rPr>
        <w:t xml:space="preserve"> </w:t>
      </w:r>
      <w:r w:rsidR="009A07D4" w:rsidRPr="009A07D4">
        <w:rPr>
          <w:rFonts w:ascii="Times New Roman" w:hAnsi="Times New Roman" w:cs="Arial"/>
          <w:sz w:val="24"/>
          <w:shd w:val="clear" w:color="auto" w:fill="FFFFFF"/>
        </w:rPr>
        <w:t>(1791-1804)</w:t>
      </w:r>
      <w:r w:rsidR="0093495E">
        <w:rPr>
          <w:rFonts w:ascii="Times New Roman" w:hAnsi="Times New Roman" w:cs="Palatino-Roman"/>
          <w:sz w:val="24"/>
          <w:szCs w:val="24"/>
        </w:rPr>
        <w:t>,</w:t>
      </w:r>
      <w:r w:rsidR="0093495E">
        <w:rPr>
          <w:rStyle w:val="Refdenotaalpie"/>
          <w:rFonts w:ascii="Times New Roman" w:hAnsi="Times New Roman" w:cs="Palatino-Roman"/>
          <w:sz w:val="24"/>
          <w:szCs w:val="24"/>
        </w:rPr>
        <w:footnoteReference w:id="135"/>
      </w:r>
      <w:r w:rsidR="00DC5FED" w:rsidRPr="009A07D4">
        <w:rPr>
          <w:rFonts w:ascii="Times New Roman" w:hAnsi="Times New Roman" w:cs="Palatino-Roman"/>
          <w:sz w:val="24"/>
          <w:szCs w:val="24"/>
        </w:rPr>
        <w:t xml:space="preserve"> </w:t>
      </w:r>
      <w:r w:rsidR="00BD2BAC">
        <w:rPr>
          <w:rFonts w:ascii="Times New Roman" w:hAnsi="Times New Roman" w:cs="Palatino-Roman"/>
          <w:sz w:val="24"/>
          <w:szCs w:val="24"/>
        </w:rPr>
        <w:t xml:space="preserve">el propio Borges </w:t>
      </w:r>
      <w:r w:rsidR="00AD1A89">
        <w:rPr>
          <w:rFonts w:ascii="Times New Roman" w:hAnsi="Times New Roman" w:cs="Palatino-Roman"/>
          <w:sz w:val="24"/>
          <w:szCs w:val="24"/>
        </w:rPr>
        <w:t xml:space="preserve">conjuntamente </w:t>
      </w:r>
      <w:r w:rsidR="00BD2BAC">
        <w:rPr>
          <w:rFonts w:ascii="Times New Roman" w:hAnsi="Times New Roman" w:cs="Palatino-Roman"/>
          <w:sz w:val="24"/>
          <w:szCs w:val="24"/>
        </w:rPr>
        <w:t>con</w:t>
      </w:r>
      <w:r w:rsidRPr="009C6BDC">
        <w:rPr>
          <w:rFonts w:ascii="Times New Roman" w:hAnsi="Times New Roman" w:cs="Palatino-Roman"/>
          <w:sz w:val="24"/>
          <w:szCs w:val="24"/>
        </w:rPr>
        <w:t xml:space="preserve"> Neruda </w:t>
      </w:r>
      <w:r w:rsidR="008A1315">
        <w:rPr>
          <w:rFonts w:ascii="Times New Roman" w:hAnsi="Times New Roman" w:cs="Palatino-Roman"/>
          <w:sz w:val="24"/>
          <w:szCs w:val="24"/>
        </w:rPr>
        <w:t>(con quien se solidarizaron por las persecuciones de González Videla</w:t>
      </w:r>
      <w:r w:rsidR="00042A61" w:rsidRPr="00042A61">
        <w:rPr>
          <w:rFonts w:ascii="Times New Roman" w:hAnsi="Times New Roman" w:cs="Palatino-Roman"/>
          <w:sz w:val="24"/>
          <w:szCs w:val="24"/>
        </w:rPr>
        <w:t xml:space="preserve"> </w:t>
      </w:r>
      <w:r w:rsidR="00042A61">
        <w:rPr>
          <w:rFonts w:ascii="Times New Roman" w:hAnsi="Times New Roman" w:cs="Palatino-Roman"/>
          <w:sz w:val="24"/>
          <w:szCs w:val="24"/>
        </w:rPr>
        <w:t>en Chile</w:t>
      </w:r>
      <w:r w:rsidR="008A1315">
        <w:rPr>
          <w:rFonts w:ascii="Times New Roman" w:hAnsi="Times New Roman" w:cs="Palatino-Roman"/>
          <w:sz w:val="24"/>
          <w:szCs w:val="24"/>
        </w:rPr>
        <w:t xml:space="preserve">) </w:t>
      </w:r>
      <w:r w:rsidRPr="009C6BDC">
        <w:rPr>
          <w:rFonts w:ascii="Times New Roman" w:hAnsi="Times New Roman" w:cs="Palatino-Roman"/>
          <w:sz w:val="24"/>
          <w:szCs w:val="24"/>
        </w:rPr>
        <w:t xml:space="preserve">abundaron </w:t>
      </w:r>
      <w:r w:rsidR="00995EEA">
        <w:rPr>
          <w:rFonts w:ascii="Times New Roman" w:hAnsi="Times New Roman" w:cs="Palatino-Roman"/>
          <w:sz w:val="24"/>
          <w:szCs w:val="24"/>
        </w:rPr>
        <w:t>en</w:t>
      </w:r>
      <w:r w:rsidRPr="009C6BDC">
        <w:rPr>
          <w:rFonts w:ascii="Times New Roman" w:hAnsi="Times New Roman" w:cs="Palatino-Roman"/>
          <w:sz w:val="24"/>
          <w:szCs w:val="24"/>
        </w:rPr>
        <w:t xml:space="preserve"> </w:t>
      </w:r>
      <w:r w:rsidR="00C627C1">
        <w:rPr>
          <w:rFonts w:ascii="Times New Roman" w:hAnsi="Times New Roman" w:cs="Palatino-Roman"/>
          <w:sz w:val="24"/>
          <w:szCs w:val="24"/>
        </w:rPr>
        <w:t xml:space="preserve">sostenidas </w:t>
      </w:r>
      <w:r w:rsidR="000535E3">
        <w:rPr>
          <w:rFonts w:ascii="Times New Roman" w:hAnsi="Times New Roman" w:cs="Palatino-Roman"/>
          <w:sz w:val="24"/>
          <w:szCs w:val="24"/>
        </w:rPr>
        <w:t>elucubra</w:t>
      </w:r>
      <w:r w:rsidRPr="009C6BDC">
        <w:rPr>
          <w:rFonts w:ascii="Times New Roman" w:hAnsi="Times New Roman" w:cs="Palatino-Roman"/>
          <w:sz w:val="24"/>
          <w:szCs w:val="24"/>
        </w:rPr>
        <w:t xml:space="preserve">ciones </w:t>
      </w:r>
      <w:r w:rsidR="00D26577">
        <w:rPr>
          <w:rFonts w:ascii="Times New Roman" w:hAnsi="Times New Roman" w:cs="Palatino-Roman"/>
          <w:sz w:val="24"/>
          <w:szCs w:val="24"/>
        </w:rPr>
        <w:t xml:space="preserve">sobre el independentismo </w:t>
      </w:r>
      <w:r w:rsidR="009F7B87">
        <w:rPr>
          <w:rFonts w:ascii="Times New Roman" w:hAnsi="Times New Roman" w:cs="Palatino-Roman"/>
          <w:sz w:val="24"/>
          <w:szCs w:val="24"/>
        </w:rPr>
        <w:t xml:space="preserve">revolucionario de Mayo </w:t>
      </w:r>
      <w:r w:rsidR="00015E82">
        <w:rPr>
          <w:rFonts w:ascii="Times New Roman" w:hAnsi="Times New Roman" w:cs="Palatino-Roman"/>
          <w:sz w:val="24"/>
          <w:szCs w:val="24"/>
        </w:rPr>
        <w:t>que dio lugar a</w:t>
      </w:r>
      <w:r w:rsidR="00C627C1">
        <w:rPr>
          <w:rFonts w:ascii="Times New Roman" w:hAnsi="Times New Roman" w:cs="Palatino-Roman"/>
          <w:sz w:val="24"/>
          <w:szCs w:val="24"/>
        </w:rPr>
        <w:t xml:space="preserve"> </w:t>
      </w:r>
      <w:r w:rsidRPr="009C6BDC">
        <w:rPr>
          <w:rFonts w:ascii="Times New Roman" w:hAnsi="Times New Roman" w:cs="Palatino-Roman"/>
          <w:sz w:val="24"/>
          <w:szCs w:val="24"/>
        </w:rPr>
        <w:t>la enigmática entrevista de Guayaquil</w:t>
      </w:r>
      <w:r w:rsidR="00263185">
        <w:rPr>
          <w:rFonts w:ascii="Times New Roman" w:hAnsi="Times New Roman" w:cs="Palatino-Roman"/>
          <w:sz w:val="24"/>
          <w:szCs w:val="24"/>
        </w:rPr>
        <w:t xml:space="preserve"> (182</w:t>
      </w:r>
      <w:r w:rsidR="00995F90">
        <w:rPr>
          <w:rFonts w:ascii="Times New Roman" w:hAnsi="Times New Roman" w:cs="Palatino-Roman"/>
          <w:sz w:val="24"/>
          <w:szCs w:val="24"/>
        </w:rPr>
        <w:t>2</w:t>
      </w:r>
      <w:r w:rsidR="00263185">
        <w:rPr>
          <w:rFonts w:ascii="Times New Roman" w:hAnsi="Times New Roman" w:cs="Palatino-Roman"/>
          <w:sz w:val="24"/>
          <w:szCs w:val="24"/>
        </w:rPr>
        <w:t>)</w:t>
      </w:r>
      <w:r w:rsidRPr="009C6BDC">
        <w:rPr>
          <w:rFonts w:ascii="Times New Roman" w:hAnsi="Times New Roman" w:cs="Palatino-Roman"/>
          <w:sz w:val="24"/>
          <w:szCs w:val="24"/>
        </w:rPr>
        <w:t xml:space="preserve">, en </w:t>
      </w:r>
      <w:r w:rsidR="008371EA">
        <w:rPr>
          <w:rFonts w:ascii="Times New Roman" w:hAnsi="Times New Roman" w:cs="Palatino-Roman"/>
          <w:sz w:val="24"/>
          <w:szCs w:val="24"/>
        </w:rPr>
        <w:t xml:space="preserve">la </w:t>
      </w:r>
      <w:r w:rsidRPr="009C6BDC">
        <w:rPr>
          <w:rFonts w:ascii="Times New Roman" w:hAnsi="Times New Roman" w:cs="Palatino-Roman"/>
          <w:sz w:val="24"/>
          <w:szCs w:val="24"/>
        </w:rPr>
        <w:t>que Bolívar y San Martín mantuvieron tres conferencias, de las cuales no se guarda memoria alguna, ni actas ni testimonios que registren el contenido de las mismas.</w:t>
      </w:r>
      <w:r w:rsidRPr="009C6BDC">
        <w:rPr>
          <w:rStyle w:val="Refdenotaalpie"/>
          <w:rFonts w:ascii="Times New Roman" w:hAnsi="Times New Roman" w:cs="Palatino-Roman"/>
          <w:sz w:val="24"/>
          <w:szCs w:val="24"/>
        </w:rPr>
        <w:footnoteReference w:id="136"/>
      </w:r>
      <w:r w:rsidRPr="009C6BDC">
        <w:rPr>
          <w:rFonts w:ascii="Times New Roman" w:hAnsi="Times New Roman" w:cs="Palatino-Roman"/>
          <w:sz w:val="24"/>
          <w:szCs w:val="24"/>
        </w:rPr>
        <w:t xml:space="preserve"> </w:t>
      </w:r>
    </w:p>
    <w:p w:rsidR="004C1A7B" w:rsidRDefault="004C1A7B" w:rsidP="00E36639">
      <w:pPr>
        <w:spacing w:after="0" w:line="240" w:lineRule="auto"/>
        <w:rPr>
          <w:rFonts w:ascii="Times New Roman" w:hAnsi="Times New Roman" w:cs="Palatino-Roman"/>
          <w:sz w:val="24"/>
          <w:szCs w:val="24"/>
        </w:rPr>
      </w:pPr>
    </w:p>
    <w:p w:rsidR="00230DDE" w:rsidRDefault="00E36639" w:rsidP="00230DDE">
      <w:pPr>
        <w:shd w:val="clear" w:color="auto" w:fill="FFFFFF"/>
        <w:spacing w:after="0" w:line="240" w:lineRule="auto"/>
        <w:rPr>
          <w:rFonts w:ascii="Times New Roman" w:hAnsi="Times New Roman" w:cs="Palatino-Roman"/>
          <w:sz w:val="24"/>
          <w:szCs w:val="24"/>
        </w:rPr>
      </w:pPr>
      <w:r>
        <w:rPr>
          <w:rFonts w:ascii="Times New Roman" w:hAnsi="Times New Roman" w:cs="Palatino-Roman"/>
          <w:sz w:val="24"/>
          <w:szCs w:val="24"/>
        </w:rPr>
        <w:t xml:space="preserve">Con motivo de la </w:t>
      </w:r>
      <w:r w:rsidR="00C11D0F">
        <w:rPr>
          <w:rFonts w:ascii="Times New Roman" w:hAnsi="Times New Roman" w:cs="Palatino-Roman"/>
          <w:sz w:val="24"/>
          <w:szCs w:val="24"/>
        </w:rPr>
        <w:t xml:space="preserve">mencionada </w:t>
      </w:r>
      <w:r>
        <w:rPr>
          <w:rFonts w:ascii="Times New Roman" w:hAnsi="Times New Roman" w:cs="Palatino-Roman"/>
          <w:sz w:val="24"/>
          <w:szCs w:val="24"/>
        </w:rPr>
        <w:t>Rebelión de Haití de 1795</w:t>
      </w:r>
      <w:r w:rsidR="004C1A7B">
        <w:rPr>
          <w:rFonts w:ascii="Times New Roman" w:hAnsi="Times New Roman" w:cs="Palatino-Roman"/>
          <w:sz w:val="24"/>
          <w:szCs w:val="24"/>
        </w:rPr>
        <w:t>,</w:t>
      </w:r>
      <w:r>
        <w:rPr>
          <w:rFonts w:ascii="Times New Roman" w:hAnsi="Times New Roman" w:cs="Palatino-Roman"/>
          <w:sz w:val="24"/>
          <w:szCs w:val="24"/>
        </w:rPr>
        <w:t xml:space="preserve"> </w:t>
      </w:r>
      <w:r w:rsidR="004C1A7B">
        <w:rPr>
          <w:rFonts w:ascii="Times New Roman" w:hAnsi="Times New Roman" w:cs="Palatino-Roman"/>
          <w:sz w:val="24"/>
          <w:szCs w:val="24"/>
        </w:rPr>
        <w:t xml:space="preserve">la presión socio-étnica en la región caribeña </w:t>
      </w:r>
      <w:r w:rsidR="00514DDC">
        <w:rPr>
          <w:rFonts w:ascii="Times New Roman" w:hAnsi="Times New Roman" w:cs="Palatino-Roman"/>
          <w:sz w:val="24"/>
          <w:szCs w:val="24"/>
        </w:rPr>
        <w:t xml:space="preserve">y mesoamericana </w:t>
      </w:r>
      <w:r w:rsidR="004C1A7B">
        <w:rPr>
          <w:rFonts w:ascii="Times New Roman" w:hAnsi="Times New Roman" w:cs="Palatino-Roman"/>
          <w:sz w:val="24"/>
          <w:szCs w:val="24"/>
        </w:rPr>
        <w:t xml:space="preserve">se </w:t>
      </w:r>
      <w:r w:rsidR="009809B0">
        <w:rPr>
          <w:rFonts w:ascii="Times New Roman" w:hAnsi="Times New Roman" w:cs="Palatino-Roman"/>
          <w:sz w:val="24"/>
          <w:szCs w:val="24"/>
        </w:rPr>
        <w:t xml:space="preserve">había </w:t>
      </w:r>
      <w:r w:rsidR="004C1A7B">
        <w:rPr>
          <w:rFonts w:ascii="Times New Roman" w:hAnsi="Times New Roman" w:cs="Palatino-Roman"/>
          <w:sz w:val="24"/>
          <w:szCs w:val="24"/>
        </w:rPr>
        <w:t>increment</w:t>
      </w:r>
      <w:r w:rsidR="009809B0">
        <w:rPr>
          <w:rFonts w:ascii="Times New Roman" w:hAnsi="Times New Roman" w:cs="Palatino-Roman"/>
          <w:sz w:val="24"/>
          <w:szCs w:val="24"/>
        </w:rPr>
        <w:t>ado</w:t>
      </w:r>
      <w:r w:rsidR="004C1A7B">
        <w:rPr>
          <w:rFonts w:ascii="Times New Roman" w:hAnsi="Times New Roman" w:cs="Palatino-Roman"/>
          <w:sz w:val="24"/>
          <w:szCs w:val="24"/>
        </w:rPr>
        <w:t xml:space="preserve"> </w:t>
      </w:r>
      <w:r w:rsidR="009809B0">
        <w:rPr>
          <w:rFonts w:ascii="Times New Roman" w:hAnsi="Times New Roman" w:cs="Palatino-Roman"/>
          <w:sz w:val="24"/>
          <w:szCs w:val="24"/>
        </w:rPr>
        <w:t xml:space="preserve">a niveles inauditos, </w:t>
      </w:r>
      <w:r w:rsidR="004C1A7B">
        <w:rPr>
          <w:rFonts w:ascii="Times New Roman" w:hAnsi="Times New Roman" w:cs="Palatino-Roman"/>
          <w:sz w:val="24"/>
          <w:szCs w:val="24"/>
        </w:rPr>
        <w:t>haciendo necesaria más que nunca una válvula de escape</w:t>
      </w:r>
      <w:r w:rsidR="009809B0">
        <w:rPr>
          <w:rFonts w:ascii="Times New Roman" w:hAnsi="Times New Roman" w:cs="Palatino-Roman"/>
          <w:sz w:val="24"/>
          <w:szCs w:val="24"/>
        </w:rPr>
        <w:t xml:space="preserve"> que </w:t>
      </w:r>
      <w:r w:rsidR="00514DDC">
        <w:rPr>
          <w:rFonts w:ascii="Times New Roman" w:hAnsi="Times New Roman" w:cs="Palatino-Roman"/>
          <w:sz w:val="24"/>
          <w:szCs w:val="24"/>
        </w:rPr>
        <w:t>impidie</w:t>
      </w:r>
      <w:r w:rsidR="009809B0">
        <w:rPr>
          <w:rFonts w:ascii="Times New Roman" w:hAnsi="Times New Roman" w:cs="Palatino-Roman"/>
          <w:sz w:val="24"/>
          <w:szCs w:val="24"/>
        </w:rPr>
        <w:t>ra un proceso revolucionario</w:t>
      </w:r>
      <w:r w:rsidR="004C1A7B">
        <w:rPr>
          <w:rFonts w:ascii="Times New Roman" w:hAnsi="Times New Roman" w:cs="Palatino-Roman"/>
          <w:sz w:val="24"/>
          <w:szCs w:val="24"/>
        </w:rPr>
        <w:t>. Como siempre, quien proveía de ese servicio era la Iglesia a través de su liturgia</w:t>
      </w:r>
      <w:r w:rsidR="00514DDC">
        <w:rPr>
          <w:rFonts w:ascii="Times New Roman" w:hAnsi="Times New Roman" w:cs="Palatino-Roman"/>
          <w:sz w:val="24"/>
          <w:szCs w:val="24"/>
        </w:rPr>
        <w:t>, que se expresaba en el Caribe con la Semana Santa, y en Mesoamérica con la festividad Guadalupana</w:t>
      </w:r>
      <w:r>
        <w:rPr>
          <w:rFonts w:ascii="Times New Roman" w:hAnsi="Times New Roman" w:cs="Palatino-Roman"/>
          <w:sz w:val="24"/>
          <w:szCs w:val="24"/>
        </w:rPr>
        <w:t xml:space="preserve">. </w:t>
      </w:r>
      <w:r w:rsidR="004C1A7B">
        <w:rPr>
          <w:rFonts w:ascii="Times New Roman" w:hAnsi="Times New Roman" w:cs="Palatino-Roman"/>
          <w:sz w:val="24"/>
          <w:szCs w:val="24"/>
        </w:rPr>
        <w:t xml:space="preserve">En la </w:t>
      </w:r>
      <w:r>
        <w:rPr>
          <w:rFonts w:ascii="Times New Roman" w:hAnsi="Times New Roman" w:cs="Palatino-Roman"/>
          <w:sz w:val="24"/>
          <w:szCs w:val="24"/>
        </w:rPr>
        <w:t>celebra</w:t>
      </w:r>
      <w:r w:rsidR="004C1A7B">
        <w:rPr>
          <w:rFonts w:ascii="Times New Roman" w:hAnsi="Times New Roman" w:cs="Palatino-Roman"/>
          <w:sz w:val="24"/>
          <w:szCs w:val="24"/>
        </w:rPr>
        <w:t>ción de</w:t>
      </w:r>
      <w:r w:rsidR="00514DDC">
        <w:rPr>
          <w:rFonts w:ascii="Times New Roman" w:hAnsi="Times New Roman" w:cs="Palatino-Roman"/>
          <w:sz w:val="24"/>
          <w:szCs w:val="24"/>
        </w:rPr>
        <w:t>l</w:t>
      </w:r>
      <w:r w:rsidR="004C1A7B">
        <w:rPr>
          <w:rFonts w:ascii="Times New Roman" w:hAnsi="Times New Roman" w:cs="Palatino-Roman"/>
          <w:sz w:val="24"/>
          <w:szCs w:val="24"/>
        </w:rPr>
        <w:t xml:space="preserve"> </w:t>
      </w:r>
      <w:r w:rsidR="00514DDC">
        <w:rPr>
          <w:rFonts w:ascii="Times New Roman" w:hAnsi="Times New Roman" w:cs="Palatino-Roman"/>
          <w:sz w:val="24"/>
          <w:szCs w:val="24"/>
        </w:rPr>
        <w:t>Jueves Santo</w:t>
      </w:r>
      <w:r>
        <w:rPr>
          <w:rFonts w:ascii="Times New Roman" w:hAnsi="Times New Roman" w:cs="Palatino-Roman"/>
          <w:sz w:val="24"/>
          <w:szCs w:val="24"/>
        </w:rPr>
        <w:t xml:space="preserve"> se representa</w:t>
      </w:r>
      <w:r w:rsidR="004C1A7B">
        <w:rPr>
          <w:rFonts w:ascii="Times New Roman" w:hAnsi="Times New Roman" w:cs="Palatino-Roman"/>
          <w:sz w:val="24"/>
          <w:szCs w:val="24"/>
        </w:rPr>
        <w:t>ba</w:t>
      </w:r>
      <w:r>
        <w:rPr>
          <w:rFonts w:ascii="Times New Roman" w:hAnsi="Times New Roman" w:cs="Palatino-Roman"/>
          <w:sz w:val="24"/>
          <w:szCs w:val="24"/>
        </w:rPr>
        <w:t xml:space="preserve"> la Última Cena con una mascarada ritual que</w:t>
      </w:r>
      <w:r w:rsidR="009F199E">
        <w:rPr>
          <w:rFonts w:ascii="Times New Roman" w:hAnsi="Times New Roman" w:cs="Palatino-Roman"/>
          <w:sz w:val="24"/>
          <w:szCs w:val="24"/>
        </w:rPr>
        <w:t>,</w:t>
      </w:r>
      <w:r>
        <w:rPr>
          <w:rFonts w:ascii="Times New Roman" w:hAnsi="Times New Roman" w:cs="Palatino-Roman"/>
          <w:sz w:val="24"/>
          <w:szCs w:val="24"/>
        </w:rPr>
        <w:t xml:space="preserve"> </w:t>
      </w:r>
      <w:r w:rsidR="00F84A88">
        <w:rPr>
          <w:rFonts w:ascii="Times New Roman" w:hAnsi="Times New Roman" w:cs="Palatino-Roman"/>
          <w:sz w:val="24"/>
          <w:szCs w:val="24"/>
        </w:rPr>
        <w:t>al decir de Baj</w:t>
      </w:r>
      <w:r w:rsidR="009F199E">
        <w:rPr>
          <w:rFonts w:ascii="Times New Roman" w:hAnsi="Times New Roman" w:cs="Palatino-Roman"/>
          <w:sz w:val="24"/>
          <w:szCs w:val="24"/>
        </w:rPr>
        <w:t>tin</w:t>
      </w:r>
      <w:r w:rsidR="006E0B1E">
        <w:rPr>
          <w:rFonts w:ascii="Times New Roman" w:hAnsi="Times New Roman" w:cs="Palatino-Roman"/>
          <w:sz w:val="24"/>
          <w:szCs w:val="24"/>
        </w:rPr>
        <w:t xml:space="preserve"> basado en Rabelais</w:t>
      </w:r>
      <w:r w:rsidR="009F199E">
        <w:rPr>
          <w:rFonts w:ascii="Times New Roman" w:hAnsi="Times New Roman" w:cs="Palatino-Roman"/>
          <w:sz w:val="24"/>
          <w:szCs w:val="24"/>
        </w:rPr>
        <w:t xml:space="preserve">, </w:t>
      </w:r>
      <w:r>
        <w:rPr>
          <w:rFonts w:ascii="Times New Roman" w:hAnsi="Times New Roman" w:cs="Palatino-Roman"/>
          <w:sz w:val="24"/>
          <w:szCs w:val="24"/>
        </w:rPr>
        <w:t>operaba como el re</w:t>
      </w:r>
      <w:r w:rsidR="00514DDC">
        <w:rPr>
          <w:rFonts w:ascii="Times New Roman" w:hAnsi="Times New Roman" w:cs="Palatino-Roman"/>
          <w:sz w:val="24"/>
          <w:szCs w:val="24"/>
        </w:rPr>
        <w:t>verso del carnaval</w:t>
      </w:r>
      <w:r w:rsidR="004C1A7B">
        <w:rPr>
          <w:rFonts w:ascii="Times New Roman" w:hAnsi="Times New Roman" w:cs="Palatino-Roman"/>
          <w:sz w:val="24"/>
          <w:szCs w:val="24"/>
        </w:rPr>
        <w:t>.</w:t>
      </w:r>
      <w:r w:rsidR="00FB39A1">
        <w:rPr>
          <w:rStyle w:val="Refdenotaalpie"/>
          <w:rFonts w:ascii="Times New Roman" w:hAnsi="Times New Roman" w:cs="Palatino-Roman"/>
          <w:sz w:val="24"/>
          <w:szCs w:val="24"/>
        </w:rPr>
        <w:footnoteReference w:id="137"/>
      </w:r>
      <w:r w:rsidR="004C1A7B">
        <w:rPr>
          <w:rFonts w:ascii="Times New Roman" w:hAnsi="Times New Roman" w:cs="Palatino-Roman"/>
          <w:sz w:val="24"/>
          <w:szCs w:val="24"/>
        </w:rPr>
        <w:t xml:space="preserve"> En “</w:t>
      </w:r>
      <w:r w:rsidR="004C1A7B" w:rsidRPr="005A6178">
        <w:rPr>
          <w:rFonts w:ascii="Times New Roman" w:hAnsi="Times New Roman" w:cs="Palatino-Roman"/>
          <w:b/>
          <w:i/>
          <w:sz w:val="24"/>
          <w:szCs w:val="24"/>
        </w:rPr>
        <w:t>La Última Cena</w:t>
      </w:r>
      <w:r w:rsidR="004C1A7B">
        <w:rPr>
          <w:rFonts w:ascii="Times New Roman" w:hAnsi="Times New Roman" w:cs="Palatino-Roman"/>
          <w:sz w:val="24"/>
          <w:szCs w:val="24"/>
        </w:rPr>
        <w:t>”, obra de arte del cubano Gutiérrez Alea (1976),</w:t>
      </w:r>
      <w:r w:rsidR="009809B0">
        <w:rPr>
          <w:rFonts w:ascii="Times New Roman" w:hAnsi="Times New Roman" w:cs="Palatino-Roman"/>
          <w:sz w:val="24"/>
          <w:szCs w:val="24"/>
        </w:rPr>
        <w:t xml:space="preserve"> qu</w:t>
      </w:r>
      <w:r w:rsidR="004C1A7B">
        <w:rPr>
          <w:rFonts w:ascii="Times New Roman" w:hAnsi="Times New Roman" w:cs="Palatino-Roman"/>
          <w:sz w:val="24"/>
          <w:szCs w:val="24"/>
        </w:rPr>
        <w:t xml:space="preserve">e representa este ritual, </w:t>
      </w:r>
      <w:r>
        <w:rPr>
          <w:rFonts w:ascii="Times New Roman" w:hAnsi="Times New Roman" w:cs="Palatino-Roman"/>
          <w:sz w:val="24"/>
          <w:szCs w:val="24"/>
        </w:rPr>
        <w:t xml:space="preserve">el Conde propietario del ingenio tomó el lugar de Cristo, y doce esclavos yorubas </w:t>
      </w:r>
      <w:r w:rsidR="009F199E">
        <w:rPr>
          <w:rFonts w:ascii="Times New Roman" w:hAnsi="Times New Roman" w:cs="Palatino-Roman"/>
          <w:sz w:val="24"/>
          <w:szCs w:val="24"/>
        </w:rPr>
        <w:t>representaron a los apóstoles.</w:t>
      </w:r>
      <w:r w:rsidR="00440DD7">
        <w:rPr>
          <w:rStyle w:val="Refdenotaalpie"/>
          <w:rFonts w:ascii="Times New Roman" w:hAnsi="Times New Roman" w:cs="Palatino-Roman"/>
          <w:sz w:val="24"/>
          <w:szCs w:val="24"/>
        </w:rPr>
        <w:footnoteReference w:id="138"/>
      </w:r>
      <w:r w:rsidR="009F199E">
        <w:rPr>
          <w:rFonts w:ascii="Times New Roman" w:hAnsi="Times New Roman" w:cs="Palatino-Roman"/>
          <w:sz w:val="24"/>
          <w:szCs w:val="24"/>
        </w:rPr>
        <w:t xml:space="preserve"> En esa escena</w:t>
      </w:r>
      <w:r>
        <w:rPr>
          <w:rFonts w:ascii="Times New Roman" w:hAnsi="Times New Roman" w:cs="Palatino-Roman"/>
          <w:sz w:val="24"/>
          <w:szCs w:val="24"/>
        </w:rPr>
        <w:t xml:space="preserve"> se </w:t>
      </w:r>
      <w:r w:rsidR="009809B0">
        <w:rPr>
          <w:rFonts w:ascii="Times New Roman" w:hAnsi="Times New Roman" w:cs="Palatino-Roman"/>
          <w:sz w:val="24"/>
          <w:szCs w:val="24"/>
        </w:rPr>
        <w:t>enfrentó</w:t>
      </w:r>
      <w:r>
        <w:rPr>
          <w:rFonts w:ascii="Times New Roman" w:hAnsi="Times New Roman" w:cs="Palatino-Roman"/>
          <w:sz w:val="24"/>
          <w:szCs w:val="24"/>
        </w:rPr>
        <w:t xml:space="preserve"> el discurso </w:t>
      </w:r>
      <w:r w:rsidR="005673C0">
        <w:rPr>
          <w:rFonts w:ascii="Times New Roman" w:hAnsi="Times New Roman" w:cs="Palatino-Roman"/>
          <w:sz w:val="24"/>
          <w:szCs w:val="24"/>
        </w:rPr>
        <w:t xml:space="preserve">cristiano del Conde con </w:t>
      </w:r>
      <w:r>
        <w:rPr>
          <w:rFonts w:ascii="Times New Roman" w:hAnsi="Times New Roman" w:cs="Palatino-Roman"/>
          <w:sz w:val="24"/>
          <w:szCs w:val="24"/>
        </w:rPr>
        <w:t>l</w:t>
      </w:r>
      <w:r w:rsidR="005673C0">
        <w:rPr>
          <w:rFonts w:ascii="Times New Roman" w:hAnsi="Times New Roman" w:cs="Palatino-Roman"/>
          <w:sz w:val="24"/>
          <w:szCs w:val="24"/>
        </w:rPr>
        <w:t>os</w:t>
      </w:r>
      <w:r>
        <w:rPr>
          <w:rFonts w:ascii="Times New Roman" w:hAnsi="Times New Roman" w:cs="Palatino-Roman"/>
          <w:sz w:val="24"/>
          <w:szCs w:val="24"/>
        </w:rPr>
        <w:t xml:space="preserve"> discurso</w:t>
      </w:r>
      <w:r w:rsidR="005673C0">
        <w:rPr>
          <w:rFonts w:ascii="Times New Roman" w:hAnsi="Times New Roman" w:cs="Palatino-Roman"/>
          <w:sz w:val="24"/>
          <w:szCs w:val="24"/>
        </w:rPr>
        <w:t>s</w:t>
      </w:r>
      <w:r>
        <w:rPr>
          <w:rFonts w:ascii="Times New Roman" w:hAnsi="Times New Roman" w:cs="Palatino-Roman"/>
          <w:sz w:val="24"/>
          <w:szCs w:val="24"/>
        </w:rPr>
        <w:t xml:space="preserve"> </w:t>
      </w:r>
      <w:r w:rsidR="00785B81">
        <w:rPr>
          <w:rFonts w:ascii="Times New Roman" w:hAnsi="Times New Roman" w:cs="Palatino-Roman"/>
          <w:sz w:val="24"/>
          <w:szCs w:val="24"/>
        </w:rPr>
        <w:t>religioso</w:t>
      </w:r>
      <w:r w:rsidR="005673C0">
        <w:rPr>
          <w:rFonts w:ascii="Times New Roman" w:hAnsi="Times New Roman" w:cs="Palatino-Roman"/>
          <w:sz w:val="24"/>
          <w:szCs w:val="24"/>
        </w:rPr>
        <w:t>s</w:t>
      </w:r>
      <w:r w:rsidR="00785B81">
        <w:rPr>
          <w:rFonts w:ascii="Times New Roman" w:hAnsi="Times New Roman" w:cs="Palatino-Roman"/>
          <w:sz w:val="24"/>
          <w:szCs w:val="24"/>
        </w:rPr>
        <w:t xml:space="preserve"> afr</w:t>
      </w:r>
      <w:r w:rsidR="005673C0">
        <w:rPr>
          <w:rFonts w:ascii="Times New Roman" w:hAnsi="Times New Roman" w:cs="Palatino-Roman"/>
          <w:sz w:val="24"/>
          <w:szCs w:val="24"/>
        </w:rPr>
        <w:t>icanos de los esclavos de etnias y</w:t>
      </w:r>
      <w:r w:rsidR="00785B81">
        <w:rPr>
          <w:rFonts w:ascii="Times New Roman" w:hAnsi="Times New Roman" w:cs="Palatino-Roman"/>
          <w:sz w:val="24"/>
          <w:szCs w:val="24"/>
        </w:rPr>
        <w:t>oruba</w:t>
      </w:r>
      <w:r w:rsidR="005673C0">
        <w:rPr>
          <w:rFonts w:ascii="Times New Roman" w:hAnsi="Times New Roman" w:cs="Palatino-Roman"/>
          <w:sz w:val="24"/>
          <w:szCs w:val="24"/>
        </w:rPr>
        <w:t>, congo y mandinga</w:t>
      </w:r>
      <w:r w:rsidR="009809B0">
        <w:rPr>
          <w:rFonts w:ascii="Times New Roman" w:hAnsi="Times New Roman" w:cs="Palatino-Roman"/>
          <w:sz w:val="24"/>
          <w:szCs w:val="24"/>
        </w:rPr>
        <w:t>.</w:t>
      </w:r>
      <w:r>
        <w:rPr>
          <w:rFonts w:ascii="Times New Roman" w:hAnsi="Times New Roman" w:cs="Palatino-Roman"/>
          <w:sz w:val="24"/>
          <w:szCs w:val="24"/>
        </w:rPr>
        <w:t xml:space="preserve"> </w:t>
      </w:r>
      <w:r w:rsidR="009809B0">
        <w:rPr>
          <w:rFonts w:ascii="Times New Roman" w:hAnsi="Times New Roman" w:cs="Palatino-Roman"/>
          <w:sz w:val="24"/>
          <w:szCs w:val="24"/>
        </w:rPr>
        <w:t xml:space="preserve">Pero </w:t>
      </w:r>
      <w:r>
        <w:rPr>
          <w:rFonts w:ascii="Times New Roman" w:hAnsi="Times New Roman" w:cs="Palatino-Roman"/>
          <w:sz w:val="24"/>
          <w:szCs w:val="24"/>
        </w:rPr>
        <w:t>todo termin</w:t>
      </w:r>
      <w:r w:rsidR="004C1A7B">
        <w:rPr>
          <w:rFonts w:ascii="Times New Roman" w:hAnsi="Times New Roman" w:cs="Palatino-Roman"/>
          <w:sz w:val="24"/>
          <w:szCs w:val="24"/>
        </w:rPr>
        <w:t>ó</w:t>
      </w:r>
      <w:r>
        <w:rPr>
          <w:rFonts w:ascii="Times New Roman" w:hAnsi="Times New Roman" w:cs="Palatino-Roman"/>
          <w:sz w:val="24"/>
          <w:szCs w:val="24"/>
        </w:rPr>
        <w:t xml:space="preserve"> en tragedia con los esclavos asesinados, salvo uno que </w:t>
      </w:r>
      <w:r w:rsidR="009F199E">
        <w:rPr>
          <w:rFonts w:ascii="Times New Roman" w:hAnsi="Times New Roman" w:cs="Palatino-Roman"/>
          <w:sz w:val="24"/>
          <w:szCs w:val="24"/>
        </w:rPr>
        <w:t xml:space="preserve">por ser cimarrón </w:t>
      </w:r>
      <w:r>
        <w:rPr>
          <w:rFonts w:ascii="Times New Roman" w:hAnsi="Times New Roman" w:cs="Palatino-Roman"/>
          <w:sz w:val="24"/>
          <w:szCs w:val="24"/>
        </w:rPr>
        <w:t>logr</w:t>
      </w:r>
      <w:r w:rsidR="009809B0">
        <w:rPr>
          <w:rFonts w:ascii="Times New Roman" w:hAnsi="Times New Roman" w:cs="Palatino-Roman"/>
          <w:sz w:val="24"/>
          <w:szCs w:val="24"/>
        </w:rPr>
        <w:t>ó</w:t>
      </w:r>
      <w:r>
        <w:rPr>
          <w:rFonts w:ascii="Times New Roman" w:hAnsi="Times New Roman" w:cs="Palatino-Roman"/>
          <w:sz w:val="24"/>
          <w:szCs w:val="24"/>
        </w:rPr>
        <w:t xml:space="preserve"> escapar.</w:t>
      </w:r>
      <w:r w:rsidR="00514DDC">
        <w:rPr>
          <w:rFonts w:ascii="Times New Roman" w:hAnsi="Times New Roman" w:cs="Palatino-Roman"/>
          <w:sz w:val="24"/>
          <w:szCs w:val="24"/>
        </w:rPr>
        <w:t xml:space="preserve"> </w:t>
      </w:r>
    </w:p>
    <w:p w:rsidR="00230DDE" w:rsidRDefault="00230DDE" w:rsidP="00230DDE">
      <w:pPr>
        <w:shd w:val="clear" w:color="auto" w:fill="FFFFFF"/>
        <w:spacing w:after="0" w:line="240" w:lineRule="auto"/>
        <w:rPr>
          <w:rFonts w:ascii="Times New Roman" w:hAnsi="Times New Roman" w:cs="Palatino-Roman"/>
          <w:sz w:val="24"/>
          <w:szCs w:val="24"/>
        </w:rPr>
      </w:pPr>
    </w:p>
    <w:p w:rsidR="00E36639" w:rsidRPr="00230DDE" w:rsidRDefault="00514DDC" w:rsidP="00230DDE">
      <w:pPr>
        <w:shd w:val="clear" w:color="auto" w:fill="FFFFFF"/>
        <w:spacing w:after="0" w:line="240" w:lineRule="auto"/>
        <w:rPr>
          <w:rFonts w:ascii="Times New Roman" w:eastAsia="Times New Roman" w:hAnsi="Times New Roman" w:cs="Arial"/>
          <w:sz w:val="24"/>
          <w:szCs w:val="33"/>
          <w:lang w:eastAsia="es-AR"/>
        </w:rPr>
      </w:pPr>
      <w:r>
        <w:rPr>
          <w:rFonts w:ascii="Times New Roman" w:hAnsi="Times New Roman" w:cs="Palatino-Roman"/>
          <w:sz w:val="24"/>
          <w:szCs w:val="24"/>
        </w:rPr>
        <w:t>Y en la festividad Guadalupana, el centro de la escena lo ocupaba el Sermón que se daba en la Catedral de México.</w:t>
      </w:r>
      <w:r w:rsidR="00230DDE" w:rsidRPr="00230DDE">
        <w:rPr>
          <w:rFonts w:ascii="Times New Roman" w:hAnsi="Times New Roman"/>
          <w:sz w:val="24"/>
        </w:rPr>
        <w:t xml:space="preserve"> </w:t>
      </w:r>
      <w:r w:rsidR="00230DDE">
        <w:rPr>
          <w:rFonts w:ascii="Times New Roman" w:hAnsi="Times New Roman"/>
          <w:sz w:val="24"/>
        </w:rPr>
        <w:t>En el mensaje mesiánico transmitido en el sermón catedralicio, Fr. Servando Teresa de Mier se atrevió a dar una explic</w:t>
      </w:r>
      <w:r w:rsidR="00230DDE" w:rsidRPr="009C6BDC">
        <w:rPr>
          <w:rFonts w:ascii="Times New Roman" w:hAnsi="Times New Roman"/>
          <w:sz w:val="24"/>
        </w:rPr>
        <w:t xml:space="preserve">ación entre herética y piadosa del mito </w:t>
      </w:r>
      <w:r w:rsidR="00230DDE">
        <w:rPr>
          <w:rFonts w:ascii="Times New Roman" w:hAnsi="Times New Roman"/>
          <w:sz w:val="24"/>
        </w:rPr>
        <w:t>amerindio-</w:t>
      </w:r>
      <w:r w:rsidR="00230DDE" w:rsidRPr="009C6BDC">
        <w:rPr>
          <w:rFonts w:ascii="Times New Roman" w:hAnsi="Times New Roman"/>
          <w:sz w:val="24"/>
        </w:rPr>
        <w:t>guadalupano del Tepeyac (</w:t>
      </w:r>
      <w:r w:rsidR="00500A25">
        <w:rPr>
          <w:rFonts w:ascii="Times New Roman" w:hAnsi="Times New Roman"/>
          <w:sz w:val="24"/>
        </w:rPr>
        <w:t xml:space="preserve">que re-acentúa o interpela </w:t>
      </w:r>
      <w:r w:rsidR="00230DDE" w:rsidRPr="009C6BDC">
        <w:rPr>
          <w:rFonts w:ascii="Times New Roman" w:hAnsi="Times New Roman"/>
          <w:sz w:val="24"/>
        </w:rPr>
        <w:t>la prédica renacentista de Fr. Bartolomé de las Casas).</w:t>
      </w:r>
      <w:r w:rsidR="00230DDE" w:rsidRPr="009C6BDC">
        <w:rPr>
          <w:rStyle w:val="Refdenotaalpie"/>
          <w:rFonts w:ascii="Times New Roman" w:hAnsi="Times New Roman"/>
          <w:sz w:val="24"/>
        </w:rPr>
        <w:footnoteReference w:id="139"/>
      </w:r>
      <w:r w:rsidR="00230DDE" w:rsidRPr="009C6BDC">
        <w:rPr>
          <w:rFonts w:ascii="Times New Roman" w:hAnsi="Times New Roman"/>
          <w:sz w:val="24"/>
        </w:rPr>
        <w:t xml:space="preserve"> Para Fr. Servando, la evangelización de los indios se había practicado por Santo Tomás –el único apóstol de Cristo que fue al oriente--  quince siglos antes de la conquista española, quien viniendo de la India por la Polinesia, entró al Nuevo Mundo y llegó a México, y que por tanto la </w:t>
      </w:r>
      <w:r w:rsidR="00230DDE">
        <w:rPr>
          <w:rFonts w:ascii="Times New Roman" w:hAnsi="Times New Roman"/>
          <w:sz w:val="24"/>
        </w:rPr>
        <w:t>represión religiosa practicada en América con el método de la extirpación de idolatrías era injusto y desalmadamente anticristiano</w:t>
      </w:r>
      <w:r w:rsidR="00230DDE" w:rsidRPr="009C6BDC">
        <w:rPr>
          <w:rFonts w:ascii="Times New Roman" w:hAnsi="Times New Roman"/>
          <w:sz w:val="24"/>
        </w:rPr>
        <w:t>.</w:t>
      </w:r>
      <w:r w:rsidR="00230DDE" w:rsidRPr="009C6BDC">
        <w:rPr>
          <w:rStyle w:val="Refdenotaalpie"/>
          <w:rFonts w:ascii="Times New Roman" w:hAnsi="Times New Roman"/>
          <w:sz w:val="24"/>
        </w:rPr>
        <w:footnoteReference w:id="140"/>
      </w:r>
      <w:r w:rsidR="00230DDE" w:rsidRPr="009C6BDC">
        <w:rPr>
          <w:rFonts w:ascii="Times New Roman" w:hAnsi="Times New Roman"/>
          <w:sz w:val="24"/>
        </w:rPr>
        <w:t xml:space="preserve">  Por esa herética osadía, Fr. Servando fue acusado de blasfemia ante la Inquisición, y fue excomulgado y desterrado a un convento de España, con el mismo sádico método con que la disidencia </w:t>
      </w:r>
      <w:r w:rsidR="00230DDE">
        <w:rPr>
          <w:rFonts w:ascii="Times New Roman" w:hAnsi="Times New Roman"/>
          <w:sz w:val="24"/>
        </w:rPr>
        <w:t xml:space="preserve">intelectual y </w:t>
      </w:r>
      <w:r w:rsidR="00230DDE" w:rsidRPr="009C6BDC">
        <w:rPr>
          <w:rFonts w:ascii="Times New Roman" w:hAnsi="Times New Roman"/>
          <w:sz w:val="24"/>
        </w:rPr>
        <w:t>política de la Revolución Cubana fue tenazmente atormentada.</w:t>
      </w:r>
      <w:r w:rsidR="00230DDE" w:rsidRPr="009C6BDC">
        <w:rPr>
          <w:rStyle w:val="Refdenotaalpie"/>
          <w:rFonts w:ascii="Times New Roman" w:hAnsi="Times New Roman"/>
          <w:sz w:val="24"/>
        </w:rPr>
        <w:footnoteReference w:id="141"/>
      </w:r>
      <w:r w:rsidR="00230DDE">
        <w:rPr>
          <w:rFonts w:ascii="Times New Roman" w:hAnsi="Times New Roman"/>
          <w:sz w:val="24"/>
        </w:rPr>
        <w:t xml:space="preserve"> Durante su largo destierro, Fr. Servando continuó su lucha practicando un epistolario ficticio o extemporáneo con el Iluminista difunto Juan Bautista Muñóz, quien desde la Real Academia de la Historia en Madrid había rechazado los mitos de la aparición de la Virgen de Guadalupe.</w:t>
      </w:r>
      <w:r w:rsidR="00230DDE">
        <w:rPr>
          <w:rStyle w:val="Refdenotaalpie"/>
          <w:rFonts w:ascii="Times New Roman" w:hAnsi="Times New Roman"/>
          <w:sz w:val="24"/>
        </w:rPr>
        <w:footnoteReference w:id="142"/>
      </w:r>
      <w:r w:rsidR="00230DDE">
        <w:rPr>
          <w:rFonts w:ascii="Times New Roman" w:hAnsi="Times New Roman"/>
          <w:sz w:val="24"/>
        </w:rPr>
        <w:t xml:space="preserve"> En ese epistolario fraguado, Fr. Servando se esforzó por convencer a Muñóz de la seriedad de su sermón y de su creencia en la aparición de la Virgen.</w:t>
      </w:r>
      <w:r w:rsidR="00230DDE">
        <w:rPr>
          <w:rStyle w:val="Refdenotaalpie"/>
          <w:rFonts w:ascii="Times New Roman" w:hAnsi="Times New Roman"/>
          <w:sz w:val="24"/>
        </w:rPr>
        <w:footnoteReference w:id="143"/>
      </w:r>
    </w:p>
    <w:p w:rsidR="006E2CF9" w:rsidRDefault="006E2CF9" w:rsidP="00F9303C">
      <w:pPr>
        <w:shd w:val="clear" w:color="auto" w:fill="FFFFFF"/>
        <w:spacing w:after="0" w:line="240" w:lineRule="auto"/>
        <w:rPr>
          <w:rFonts w:ascii="Times New Roman" w:hAnsi="Times New Roman" w:cs="Palatino-Roman"/>
          <w:sz w:val="24"/>
          <w:szCs w:val="24"/>
        </w:rPr>
      </w:pPr>
    </w:p>
    <w:p w:rsidR="00F35509" w:rsidRDefault="004804B6" w:rsidP="00F9303C">
      <w:pPr>
        <w:shd w:val="clear" w:color="auto" w:fill="FFFFFF"/>
        <w:spacing w:after="0" w:line="240" w:lineRule="auto"/>
        <w:rPr>
          <w:rFonts w:ascii="Times New Roman" w:hAnsi="Times New Roman" w:cs="Palatino-Roman"/>
          <w:sz w:val="24"/>
          <w:szCs w:val="24"/>
        </w:rPr>
      </w:pPr>
      <w:r>
        <w:rPr>
          <w:rFonts w:ascii="Times New Roman" w:hAnsi="Times New Roman" w:cs="Palatino-Roman"/>
          <w:sz w:val="24"/>
          <w:szCs w:val="24"/>
        </w:rPr>
        <w:t>Y a fines del siglo XIX, a</w:t>
      </w:r>
      <w:r w:rsidR="00747283">
        <w:rPr>
          <w:rFonts w:ascii="Times New Roman" w:hAnsi="Times New Roman" w:cs="Palatino-Roman"/>
          <w:sz w:val="24"/>
          <w:szCs w:val="24"/>
        </w:rPr>
        <w:t>l referirse</w:t>
      </w:r>
      <w:r w:rsidR="00747283" w:rsidRPr="009C6BDC">
        <w:rPr>
          <w:rFonts w:ascii="Times New Roman" w:hAnsi="Times New Roman" w:cs="Palatino-Roman"/>
          <w:sz w:val="24"/>
          <w:szCs w:val="24"/>
        </w:rPr>
        <w:t xml:space="preserve"> al tormento pan-amazónico engendrado </w:t>
      </w:r>
      <w:r w:rsidR="00747283">
        <w:rPr>
          <w:rFonts w:ascii="Times New Roman" w:hAnsi="Times New Roman" w:cs="Palatino-Roman"/>
          <w:sz w:val="24"/>
          <w:szCs w:val="24"/>
        </w:rPr>
        <w:t>--</w:t>
      </w:r>
      <w:r w:rsidR="00747283" w:rsidRPr="009C6BDC">
        <w:rPr>
          <w:rFonts w:ascii="Times New Roman" w:hAnsi="Times New Roman" w:cs="Palatino-Roman"/>
          <w:sz w:val="24"/>
          <w:szCs w:val="24"/>
        </w:rPr>
        <w:t>por la fiebre del oro neg</w:t>
      </w:r>
      <w:r w:rsidR="00747283">
        <w:rPr>
          <w:rFonts w:ascii="Times New Roman" w:hAnsi="Times New Roman" w:cs="Palatino-Roman"/>
          <w:sz w:val="24"/>
          <w:szCs w:val="24"/>
        </w:rPr>
        <w:t xml:space="preserve">ro (caucho)-- </w:t>
      </w:r>
      <w:r>
        <w:rPr>
          <w:rFonts w:ascii="Times New Roman" w:hAnsi="Times New Roman" w:cs="Palatino-Roman"/>
          <w:sz w:val="24"/>
          <w:szCs w:val="24"/>
        </w:rPr>
        <w:t>Borges nos subyug</w:t>
      </w:r>
      <w:r w:rsidRPr="009C6BDC">
        <w:rPr>
          <w:rFonts w:ascii="Times New Roman" w:hAnsi="Times New Roman" w:cs="Palatino-Roman"/>
          <w:sz w:val="24"/>
          <w:szCs w:val="24"/>
        </w:rPr>
        <w:t xml:space="preserve">a </w:t>
      </w:r>
      <w:r w:rsidR="00747283" w:rsidRPr="009C6BDC">
        <w:rPr>
          <w:rFonts w:ascii="Times New Roman" w:hAnsi="Times New Roman" w:cs="Palatino-Roman"/>
          <w:sz w:val="24"/>
          <w:szCs w:val="24"/>
        </w:rPr>
        <w:t>con la crítica a la novela</w:t>
      </w:r>
      <w:r w:rsidR="00747283">
        <w:rPr>
          <w:rFonts w:ascii="Times New Roman" w:hAnsi="Times New Roman" w:cs="Palatino-Roman"/>
          <w:sz w:val="24"/>
          <w:szCs w:val="24"/>
        </w:rPr>
        <w:t xml:space="preserve"> histórica</w:t>
      </w:r>
      <w:r w:rsidR="00747283" w:rsidRPr="009C6BDC">
        <w:rPr>
          <w:rFonts w:ascii="Times New Roman" w:hAnsi="Times New Roman" w:cs="Palatino-Roman"/>
          <w:sz w:val="24"/>
          <w:szCs w:val="24"/>
        </w:rPr>
        <w:t xml:space="preserve"> </w:t>
      </w:r>
      <w:r w:rsidR="00747283" w:rsidRPr="009C3EC7">
        <w:rPr>
          <w:rFonts w:ascii="Times New Roman" w:hAnsi="Times New Roman" w:cs="Palatino-Roman"/>
          <w:b/>
          <w:i/>
          <w:sz w:val="24"/>
          <w:szCs w:val="24"/>
        </w:rPr>
        <w:t>La Vorágine</w:t>
      </w:r>
      <w:r w:rsidR="00747283" w:rsidRPr="009C6BDC">
        <w:rPr>
          <w:rFonts w:ascii="Times New Roman" w:hAnsi="Times New Roman" w:cs="Palatino-Roman"/>
          <w:sz w:val="24"/>
          <w:szCs w:val="24"/>
        </w:rPr>
        <w:t xml:space="preserve"> del colombiano José Eustacio Rivera</w:t>
      </w:r>
      <w:r w:rsidR="00747283">
        <w:rPr>
          <w:rFonts w:ascii="Times New Roman" w:hAnsi="Times New Roman" w:cs="Palatino-Roman"/>
          <w:sz w:val="24"/>
          <w:szCs w:val="24"/>
        </w:rPr>
        <w:t xml:space="preserve">, donde tuvo participación el heroico investigador irlandés Roger Casement, enviado por la Corona Británica, quien había colaborado en el Congo Belga con Joseph Conrad, el autor de </w:t>
      </w:r>
      <w:r w:rsidR="00747283" w:rsidRPr="003C7F0A">
        <w:rPr>
          <w:rFonts w:ascii="Times New Roman" w:hAnsi="Times New Roman" w:cs="Palatino-Roman"/>
          <w:b/>
          <w:i/>
          <w:sz w:val="24"/>
          <w:szCs w:val="24"/>
        </w:rPr>
        <w:t>El Corazón de las Tinieblas</w:t>
      </w:r>
      <w:r w:rsidR="00747283">
        <w:rPr>
          <w:rFonts w:ascii="Times New Roman" w:hAnsi="Times New Roman" w:cs="Palatino-Roman"/>
          <w:sz w:val="24"/>
          <w:szCs w:val="24"/>
        </w:rPr>
        <w:t>, y que por una injusta paradoja de la historia murió en 1916 ejecutado en la horca como traidor, por su afiliación al ejército republicano irlandés</w:t>
      </w:r>
      <w:r w:rsidR="00D430EF">
        <w:rPr>
          <w:rFonts w:ascii="Times New Roman" w:hAnsi="Times New Roman" w:cs="Palatino-Roman"/>
          <w:sz w:val="24"/>
          <w:szCs w:val="24"/>
        </w:rPr>
        <w:t>, muy semejante a lo que le aconteció en Perú al líder patriota Mateo Pumacahua</w:t>
      </w:r>
      <w:r w:rsidR="00612CE1">
        <w:rPr>
          <w:rFonts w:ascii="Times New Roman" w:hAnsi="Times New Roman" w:cs="Palatino-Roman"/>
          <w:sz w:val="24"/>
          <w:szCs w:val="24"/>
        </w:rPr>
        <w:t xml:space="preserve"> ejecutado en Sicuani </w:t>
      </w:r>
      <w:r w:rsidR="00D3438D">
        <w:rPr>
          <w:rFonts w:ascii="Times New Roman" w:hAnsi="Times New Roman" w:cs="Palatino-Roman"/>
          <w:sz w:val="24"/>
          <w:szCs w:val="24"/>
        </w:rPr>
        <w:t xml:space="preserve">(Canchis) </w:t>
      </w:r>
      <w:r w:rsidR="00612CE1">
        <w:rPr>
          <w:rFonts w:ascii="Times New Roman" w:hAnsi="Times New Roman" w:cs="Palatino-Roman"/>
          <w:sz w:val="24"/>
          <w:szCs w:val="24"/>
        </w:rPr>
        <w:t>en 1814</w:t>
      </w:r>
      <w:r w:rsidR="00747283">
        <w:rPr>
          <w:rFonts w:ascii="Times New Roman" w:hAnsi="Times New Roman" w:cs="Palatino-Roman"/>
          <w:sz w:val="24"/>
          <w:szCs w:val="24"/>
        </w:rPr>
        <w:t>.</w:t>
      </w:r>
      <w:r w:rsidR="00747283" w:rsidRPr="009C6BDC">
        <w:rPr>
          <w:rStyle w:val="Refdenotaalpie"/>
          <w:rFonts w:ascii="Times New Roman" w:hAnsi="Times New Roman" w:cs="Palatino-Roman"/>
          <w:sz w:val="24"/>
          <w:szCs w:val="24"/>
        </w:rPr>
        <w:footnoteReference w:id="144"/>
      </w:r>
      <w:r w:rsidR="00747283">
        <w:rPr>
          <w:rFonts w:ascii="Times New Roman" w:hAnsi="Times New Roman" w:cs="Palatino-Roman"/>
          <w:sz w:val="24"/>
          <w:szCs w:val="24"/>
        </w:rPr>
        <w:t xml:space="preserve"> </w:t>
      </w:r>
      <w:r w:rsidR="00262751">
        <w:rPr>
          <w:rFonts w:ascii="Times New Roman" w:hAnsi="Times New Roman" w:cs="Palatino-Roman"/>
          <w:sz w:val="24"/>
          <w:szCs w:val="24"/>
        </w:rPr>
        <w:t>C</w:t>
      </w:r>
      <w:r w:rsidR="002E678B" w:rsidRPr="009C6BDC">
        <w:rPr>
          <w:rFonts w:ascii="Times New Roman" w:hAnsi="Times New Roman" w:cs="Palatino-Roman"/>
          <w:sz w:val="24"/>
          <w:szCs w:val="24"/>
        </w:rPr>
        <w:t>on relación a la postrer Guerra del Chaco (1932-35), ambos Borges y Roa Bastos se entrelaza</w:t>
      </w:r>
      <w:r w:rsidR="00DF7DF5">
        <w:rPr>
          <w:rFonts w:ascii="Times New Roman" w:hAnsi="Times New Roman" w:cs="Palatino-Roman"/>
          <w:sz w:val="24"/>
          <w:szCs w:val="24"/>
        </w:rPr>
        <w:t>ron en un laberíntico contraste</w:t>
      </w:r>
      <w:r w:rsidR="002E678B" w:rsidRPr="009C6BDC">
        <w:rPr>
          <w:rFonts w:ascii="Times New Roman" w:hAnsi="Times New Roman" w:cs="Palatino-Roman"/>
          <w:sz w:val="24"/>
          <w:szCs w:val="24"/>
        </w:rPr>
        <w:t xml:space="preserve"> alrededor de los cuentos </w:t>
      </w:r>
      <w:r w:rsidR="002E678B" w:rsidRPr="009C3EC7">
        <w:rPr>
          <w:rFonts w:ascii="Times New Roman" w:hAnsi="Times New Roman" w:cs="Palatino-Roman"/>
          <w:b/>
          <w:i/>
          <w:sz w:val="24"/>
          <w:szCs w:val="24"/>
        </w:rPr>
        <w:t>La Excavación</w:t>
      </w:r>
      <w:r w:rsidR="00057333">
        <w:rPr>
          <w:rFonts w:ascii="Times New Roman" w:hAnsi="Times New Roman" w:cs="Palatino-Roman"/>
          <w:sz w:val="24"/>
          <w:szCs w:val="24"/>
        </w:rPr>
        <w:t xml:space="preserve"> (sobre </w:t>
      </w:r>
      <w:r w:rsidR="002E678B" w:rsidRPr="009C6BDC">
        <w:rPr>
          <w:rFonts w:ascii="Times New Roman" w:hAnsi="Times New Roman" w:cs="Palatino-Roman"/>
          <w:sz w:val="24"/>
          <w:szCs w:val="24"/>
        </w:rPr>
        <w:t>el túnel de Gondra</w:t>
      </w:r>
      <w:r w:rsidR="002013E2" w:rsidRPr="002013E2">
        <w:rPr>
          <w:rFonts w:ascii="Times New Roman" w:hAnsi="Times New Roman" w:cs="Palatino-Roman"/>
          <w:sz w:val="24"/>
          <w:szCs w:val="24"/>
        </w:rPr>
        <w:t xml:space="preserve"> </w:t>
      </w:r>
      <w:r w:rsidR="002013E2">
        <w:rPr>
          <w:rFonts w:ascii="Times New Roman" w:hAnsi="Times New Roman" w:cs="Palatino-Roman"/>
          <w:sz w:val="24"/>
          <w:szCs w:val="24"/>
        </w:rPr>
        <w:t>en el combate de trincheras</w:t>
      </w:r>
      <w:r w:rsidR="002E678B" w:rsidRPr="009C6BDC">
        <w:rPr>
          <w:rFonts w:ascii="Times New Roman" w:hAnsi="Times New Roman" w:cs="Palatino-Roman"/>
          <w:sz w:val="24"/>
          <w:szCs w:val="24"/>
        </w:rPr>
        <w:t xml:space="preserve">) y </w:t>
      </w:r>
      <w:r w:rsidR="002E678B" w:rsidRPr="009C3EC7">
        <w:rPr>
          <w:rFonts w:ascii="Times New Roman" w:hAnsi="Times New Roman" w:cs="Palatino-Roman"/>
          <w:b/>
          <w:i/>
          <w:sz w:val="24"/>
          <w:szCs w:val="24"/>
        </w:rPr>
        <w:t>Los Teólogos</w:t>
      </w:r>
      <w:r w:rsidR="002E678B" w:rsidRPr="009C6BDC">
        <w:rPr>
          <w:rFonts w:ascii="Times New Roman" w:hAnsi="Times New Roman" w:cs="Palatino-Roman"/>
          <w:sz w:val="24"/>
          <w:szCs w:val="24"/>
        </w:rPr>
        <w:t xml:space="preserve"> (cuento en </w:t>
      </w:r>
      <w:r w:rsidR="002E678B" w:rsidRPr="00DA6D59">
        <w:rPr>
          <w:rFonts w:ascii="Times New Roman" w:hAnsi="Times New Roman" w:cs="Palatino-Roman"/>
          <w:b/>
          <w:i/>
          <w:sz w:val="24"/>
          <w:szCs w:val="24"/>
        </w:rPr>
        <w:t>El Aleph</w:t>
      </w:r>
      <w:r w:rsidR="00F9303C">
        <w:rPr>
          <w:rFonts w:ascii="Times New Roman" w:hAnsi="Times New Roman" w:cs="Palatino-Roman"/>
          <w:sz w:val="24"/>
          <w:szCs w:val="24"/>
        </w:rPr>
        <w:t>).</w:t>
      </w:r>
      <w:r w:rsidR="00CE3154">
        <w:rPr>
          <w:rFonts w:ascii="Times New Roman" w:hAnsi="Times New Roman" w:cs="Palatino-Roman"/>
          <w:sz w:val="24"/>
          <w:szCs w:val="24"/>
        </w:rPr>
        <w:t xml:space="preserve"> Y acicateado </w:t>
      </w:r>
      <w:r w:rsidR="009A5101">
        <w:rPr>
          <w:rFonts w:ascii="Times New Roman" w:hAnsi="Times New Roman" w:cs="Palatino-Roman"/>
          <w:sz w:val="24"/>
          <w:szCs w:val="24"/>
        </w:rPr>
        <w:t xml:space="preserve">por </w:t>
      </w:r>
      <w:r w:rsidR="002F4ED7">
        <w:rPr>
          <w:rFonts w:ascii="Times New Roman" w:hAnsi="Times New Roman" w:cs="Palatino-Roman"/>
          <w:sz w:val="24"/>
          <w:szCs w:val="24"/>
        </w:rPr>
        <w:t>una t</w:t>
      </w:r>
      <w:r w:rsidR="0076179F">
        <w:rPr>
          <w:rFonts w:ascii="Times New Roman" w:hAnsi="Times New Roman" w:cs="Palatino-Roman"/>
          <w:sz w:val="24"/>
          <w:szCs w:val="24"/>
        </w:rPr>
        <w:t xml:space="preserve">riple deuda: el resquemor que le había dejado </w:t>
      </w:r>
      <w:r w:rsidR="002F4ED7">
        <w:rPr>
          <w:rFonts w:ascii="Times New Roman" w:hAnsi="Times New Roman" w:cs="Palatino-Roman"/>
          <w:sz w:val="24"/>
          <w:szCs w:val="24"/>
        </w:rPr>
        <w:t>su desencuentro con Luis Alberto Sánchez y el indigeni</w:t>
      </w:r>
      <w:r w:rsidR="00E4213F">
        <w:rPr>
          <w:rFonts w:ascii="Times New Roman" w:hAnsi="Times New Roman" w:cs="Palatino-Roman"/>
          <w:sz w:val="24"/>
          <w:szCs w:val="24"/>
        </w:rPr>
        <w:t xml:space="preserve">smo </w:t>
      </w:r>
      <w:r w:rsidR="00E40F36">
        <w:rPr>
          <w:rFonts w:ascii="Times New Roman" w:hAnsi="Times New Roman" w:cs="Palatino-Roman"/>
          <w:sz w:val="24"/>
          <w:szCs w:val="24"/>
        </w:rPr>
        <w:t xml:space="preserve">apurimeño </w:t>
      </w:r>
      <w:r w:rsidR="00F41A02">
        <w:rPr>
          <w:rFonts w:ascii="Times New Roman" w:hAnsi="Times New Roman" w:cs="Palatino-Roman"/>
          <w:sz w:val="24"/>
          <w:szCs w:val="24"/>
        </w:rPr>
        <w:t xml:space="preserve">(serrano) </w:t>
      </w:r>
      <w:r w:rsidR="00E4213F">
        <w:rPr>
          <w:rFonts w:ascii="Times New Roman" w:hAnsi="Times New Roman" w:cs="Palatino-Roman"/>
          <w:sz w:val="24"/>
          <w:szCs w:val="24"/>
        </w:rPr>
        <w:t>de José María Arguedas</w:t>
      </w:r>
      <w:r w:rsidR="009D0A86">
        <w:rPr>
          <w:rFonts w:ascii="Times New Roman" w:hAnsi="Times New Roman" w:cs="Palatino-Roman"/>
          <w:sz w:val="24"/>
          <w:szCs w:val="24"/>
        </w:rPr>
        <w:t>;</w:t>
      </w:r>
      <w:r w:rsidR="00F829CC">
        <w:rPr>
          <w:rStyle w:val="Refdenotaalpie"/>
          <w:rFonts w:ascii="Times New Roman" w:hAnsi="Times New Roman" w:cs="Palatino-Roman"/>
          <w:sz w:val="24"/>
          <w:szCs w:val="24"/>
        </w:rPr>
        <w:footnoteReference w:id="145"/>
      </w:r>
      <w:r w:rsidR="00E4213F">
        <w:rPr>
          <w:rFonts w:ascii="Times New Roman" w:hAnsi="Times New Roman" w:cs="Palatino-Roman"/>
          <w:sz w:val="24"/>
          <w:szCs w:val="24"/>
        </w:rPr>
        <w:t xml:space="preserve"> </w:t>
      </w:r>
      <w:r w:rsidR="009A5101">
        <w:rPr>
          <w:rFonts w:ascii="Times New Roman" w:hAnsi="Times New Roman" w:cs="Palatino-Roman"/>
          <w:sz w:val="24"/>
          <w:szCs w:val="24"/>
        </w:rPr>
        <w:t>la añoranza de</w:t>
      </w:r>
      <w:r w:rsidR="002C1569">
        <w:rPr>
          <w:rFonts w:ascii="Times New Roman" w:hAnsi="Times New Roman" w:cs="Palatino-Roman"/>
          <w:sz w:val="24"/>
          <w:szCs w:val="24"/>
        </w:rPr>
        <w:t xml:space="preserve"> la bilingüalidad tupinambá de sus ancestros Bandeirantes</w:t>
      </w:r>
      <w:r w:rsidR="00D96CA4">
        <w:rPr>
          <w:rFonts w:ascii="Times New Roman" w:hAnsi="Times New Roman" w:cs="Palatino-Roman"/>
          <w:sz w:val="24"/>
          <w:szCs w:val="24"/>
        </w:rPr>
        <w:t xml:space="preserve"> (Pombal y su herman</w:t>
      </w:r>
      <w:r w:rsidR="00BA0B93">
        <w:rPr>
          <w:rFonts w:ascii="Times New Roman" w:hAnsi="Times New Roman" w:cs="Palatino-Roman"/>
          <w:sz w:val="24"/>
          <w:szCs w:val="24"/>
        </w:rPr>
        <w:t>o la combatieron reimponiendo la lengua portugue</w:t>
      </w:r>
      <w:r w:rsidR="00D96CA4">
        <w:rPr>
          <w:rFonts w:ascii="Times New Roman" w:hAnsi="Times New Roman" w:cs="Palatino-Roman"/>
          <w:sz w:val="24"/>
          <w:szCs w:val="24"/>
        </w:rPr>
        <w:t>s</w:t>
      </w:r>
      <w:r w:rsidR="00BA0B93">
        <w:rPr>
          <w:rFonts w:ascii="Times New Roman" w:hAnsi="Times New Roman" w:cs="Palatino-Roman"/>
          <w:sz w:val="24"/>
          <w:szCs w:val="24"/>
        </w:rPr>
        <w:t>a</w:t>
      </w:r>
      <w:r w:rsidR="00D96CA4">
        <w:rPr>
          <w:rFonts w:ascii="Times New Roman" w:hAnsi="Times New Roman" w:cs="Palatino-Roman"/>
          <w:sz w:val="24"/>
          <w:szCs w:val="24"/>
        </w:rPr>
        <w:t>)</w:t>
      </w:r>
      <w:r w:rsidR="009D0A86">
        <w:rPr>
          <w:rFonts w:ascii="Times New Roman" w:hAnsi="Times New Roman" w:cs="Palatino-Roman"/>
          <w:sz w:val="24"/>
          <w:szCs w:val="24"/>
        </w:rPr>
        <w:t>;</w:t>
      </w:r>
      <w:r w:rsidR="002C1569">
        <w:rPr>
          <w:rFonts w:ascii="Times New Roman" w:hAnsi="Times New Roman" w:cs="Palatino-Roman"/>
          <w:sz w:val="24"/>
          <w:szCs w:val="24"/>
        </w:rPr>
        <w:t xml:space="preserve"> y </w:t>
      </w:r>
      <w:r w:rsidR="00CE3154">
        <w:rPr>
          <w:rFonts w:ascii="Times New Roman" w:hAnsi="Times New Roman" w:cs="Palatino-Roman"/>
          <w:sz w:val="24"/>
          <w:szCs w:val="24"/>
        </w:rPr>
        <w:t xml:space="preserve">la experiencia </w:t>
      </w:r>
      <w:r w:rsidR="00EE10EC">
        <w:rPr>
          <w:rFonts w:ascii="Times New Roman" w:hAnsi="Times New Roman" w:cs="Palatino-Roman"/>
          <w:sz w:val="24"/>
          <w:szCs w:val="24"/>
        </w:rPr>
        <w:t xml:space="preserve">aventurera </w:t>
      </w:r>
      <w:r w:rsidR="00CE3154">
        <w:rPr>
          <w:rFonts w:ascii="Times New Roman" w:hAnsi="Times New Roman" w:cs="Palatino-Roman"/>
          <w:sz w:val="24"/>
          <w:szCs w:val="24"/>
        </w:rPr>
        <w:lastRenderedPageBreak/>
        <w:t>de su amigo Macedonio Fernández</w:t>
      </w:r>
      <w:r w:rsidR="00D9011E">
        <w:rPr>
          <w:rFonts w:ascii="Times New Roman" w:hAnsi="Times New Roman" w:cs="Palatino-Roman"/>
          <w:sz w:val="24"/>
          <w:szCs w:val="24"/>
        </w:rPr>
        <w:t xml:space="preserve"> (de nutrido epistolario con </w:t>
      </w:r>
      <w:r w:rsidR="00C93C83">
        <w:rPr>
          <w:rFonts w:ascii="Times New Roman" w:hAnsi="Times New Roman" w:cs="Palatino-Roman"/>
          <w:sz w:val="24"/>
          <w:szCs w:val="24"/>
        </w:rPr>
        <w:t xml:space="preserve">el colombiano </w:t>
      </w:r>
      <w:r w:rsidR="00D9011E">
        <w:rPr>
          <w:rFonts w:ascii="Times New Roman" w:hAnsi="Times New Roman" w:cs="Palatino-Roman"/>
          <w:sz w:val="24"/>
          <w:szCs w:val="24"/>
        </w:rPr>
        <w:t>Germán Arciniegas)</w:t>
      </w:r>
      <w:r w:rsidR="009D0A86">
        <w:rPr>
          <w:rFonts w:ascii="Times New Roman" w:hAnsi="Times New Roman" w:cs="Palatino-Roman"/>
          <w:sz w:val="24"/>
          <w:szCs w:val="24"/>
        </w:rPr>
        <w:t>, fundador</w:t>
      </w:r>
      <w:r w:rsidR="00CE3154">
        <w:rPr>
          <w:rFonts w:ascii="Times New Roman" w:hAnsi="Times New Roman" w:cs="Palatino-Roman"/>
          <w:sz w:val="24"/>
          <w:szCs w:val="24"/>
        </w:rPr>
        <w:t xml:space="preserve"> de una </w:t>
      </w:r>
      <w:r w:rsidR="008E3A09">
        <w:rPr>
          <w:rFonts w:ascii="Times New Roman" w:hAnsi="Times New Roman" w:cs="Palatino-Roman"/>
          <w:sz w:val="24"/>
          <w:szCs w:val="24"/>
        </w:rPr>
        <w:t xml:space="preserve">frustrada </w:t>
      </w:r>
      <w:r w:rsidR="00CE3154">
        <w:rPr>
          <w:rFonts w:ascii="Times New Roman" w:hAnsi="Times New Roman" w:cs="Palatino-Roman"/>
          <w:sz w:val="24"/>
          <w:szCs w:val="24"/>
        </w:rPr>
        <w:t xml:space="preserve">colonia anarquista </w:t>
      </w:r>
      <w:r w:rsidR="009D0A86">
        <w:rPr>
          <w:rFonts w:ascii="Times New Roman" w:hAnsi="Times New Roman" w:cs="Palatino-Roman"/>
          <w:sz w:val="24"/>
          <w:szCs w:val="24"/>
        </w:rPr>
        <w:t xml:space="preserve">en Paraguay </w:t>
      </w:r>
      <w:r w:rsidR="00CE3154">
        <w:rPr>
          <w:rFonts w:ascii="Times New Roman" w:hAnsi="Times New Roman" w:cs="Palatino-Roman"/>
          <w:sz w:val="24"/>
          <w:szCs w:val="24"/>
        </w:rPr>
        <w:t>(</w:t>
      </w:r>
      <w:r w:rsidR="00E81C12">
        <w:rPr>
          <w:rFonts w:ascii="Times New Roman" w:hAnsi="Times New Roman" w:cs="Palatino-Roman"/>
          <w:sz w:val="24"/>
          <w:szCs w:val="24"/>
        </w:rPr>
        <w:t xml:space="preserve">de la cual </w:t>
      </w:r>
      <w:r w:rsidR="00CE3154">
        <w:rPr>
          <w:rFonts w:ascii="Times New Roman" w:hAnsi="Times New Roman" w:cs="Palatino-Roman"/>
          <w:sz w:val="24"/>
          <w:szCs w:val="24"/>
        </w:rPr>
        <w:t>huyeron</w:t>
      </w:r>
      <w:r w:rsidR="0085779B">
        <w:rPr>
          <w:rFonts w:ascii="Times New Roman" w:hAnsi="Times New Roman" w:cs="Palatino-Roman"/>
          <w:sz w:val="24"/>
          <w:szCs w:val="24"/>
        </w:rPr>
        <w:t xml:space="preserve"> perseguidos por los mosquitos</w:t>
      </w:r>
      <w:r w:rsidR="00C54653">
        <w:rPr>
          <w:rFonts w:ascii="Times New Roman" w:hAnsi="Times New Roman" w:cs="Palatino-Roman"/>
          <w:sz w:val="24"/>
          <w:szCs w:val="24"/>
        </w:rPr>
        <w:t>)</w:t>
      </w:r>
      <w:r w:rsidR="0085779B">
        <w:rPr>
          <w:rFonts w:ascii="Times New Roman" w:hAnsi="Times New Roman" w:cs="Palatino-Roman"/>
          <w:sz w:val="24"/>
          <w:szCs w:val="24"/>
        </w:rPr>
        <w:t xml:space="preserve">, </w:t>
      </w:r>
      <w:r w:rsidR="00CE3154">
        <w:rPr>
          <w:rFonts w:ascii="Times New Roman" w:hAnsi="Times New Roman" w:cs="Palatino-Roman"/>
          <w:sz w:val="24"/>
          <w:szCs w:val="24"/>
        </w:rPr>
        <w:t xml:space="preserve">Borges estuvo a punto de viajar a Asunción junto con Roa Bastos, </w:t>
      </w:r>
      <w:r w:rsidR="005C0F4E">
        <w:rPr>
          <w:rFonts w:ascii="Times New Roman" w:hAnsi="Times New Roman" w:cs="Palatino-Roman"/>
          <w:sz w:val="24"/>
          <w:szCs w:val="24"/>
        </w:rPr>
        <w:t xml:space="preserve">operación </w:t>
      </w:r>
      <w:r w:rsidR="00CE3154">
        <w:rPr>
          <w:rFonts w:ascii="Times New Roman" w:hAnsi="Times New Roman" w:cs="Palatino-Roman"/>
          <w:sz w:val="24"/>
          <w:szCs w:val="24"/>
        </w:rPr>
        <w:t>que lamentablemente</w:t>
      </w:r>
      <w:r w:rsidR="00BF6AD0">
        <w:rPr>
          <w:rFonts w:ascii="Times New Roman" w:hAnsi="Times New Roman" w:cs="Palatino-Roman"/>
          <w:sz w:val="24"/>
          <w:szCs w:val="24"/>
        </w:rPr>
        <w:t>,</w:t>
      </w:r>
      <w:r w:rsidR="00CE3154">
        <w:rPr>
          <w:rFonts w:ascii="Times New Roman" w:hAnsi="Times New Roman" w:cs="Palatino-Roman"/>
          <w:sz w:val="24"/>
          <w:szCs w:val="24"/>
        </w:rPr>
        <w:t xml:space="preserve"> </w:t>
      </w:r>
      <w:r w:rsidR="00CD2946">
        <w:rPr>
          <w:rFonts w:ascii="Times New Roman" w:hAnsi="Times New Roman" w:cs="Palatino-Roman"/>
          <w:sz w:val="24"/>
          <w:szCs w:val="24"/>
        </w:rPr>
        <w:t>por motivos desconocidos</w:t>
      </w:r>
      <w:r w:rsidR="00CE286A">
        <w:rPr>
          <w:rFonts w:ascii="Times New Roman" w:hAnsi="Times New Roman" w:cs="Palatino-Roman"/>
          <w:sz w:val="24"/>
          <w:szCs w:val="24"/>
        </w:rPr>
        <w:t xml:space="preserve"> pero presumibles</w:t>
      </w:r>
      <w:r w:rsidR="00BF6AD0">
        <w:rPr>
          <w:rFonts w:ascii="Times New Roman" w:hAnsi="Times New Roman" w:cs="Palatino-Roman"/>
          <w:sz w:val="24"/>
          <w:szCs w:val="24"/>
        </w:rPr>
        <w:t>,</w:t>
      </w:r>
      <w:r w:rsidR="00CD2946">
        <w:rPr>
          <w:rFonts w:ascii="Times New Roman" w:hAnsi="Times New Roman" w:cs="Palatino-Roman"/>
          <w:sz w:val="24"/>
          <w:szCs w:val="24"/>
        </w:rPr>
        <w:t xml:space="preserve"> </w:t>
      </w:r>
      <w:r w:rsidR="00CE3154">
        <w:rPr>
          <w:rFonts w:ascii="Times New Roman" w:hAnsi="Times New Roman" w:cs="Palatino-Roman"/>
          <w:sz w:val="24"/>
          <w:szCs w:val="24"/>
        </w:rPr>
        <w:t>tuvo que suspenderse.</w:t>
      </w:r>
      <w:r w:rsidR="00EC2397">
        <w:rPr>
          <w:rStyle w:val="Refdenotaalpie"/>
          <w:rFonts w:ascii="Times New Roman" w:hAnsi="Times New Roman" w:cs="Palatino-Roman"/>
          <w:sz w:val="24"/>
          <w:szCs w:val="24"/>
        </w:rPr>
        <w:footnoteReference w:id="146"/>
      </w:r>
      <w:r w:rsidR="00EC2397">
        <w:rPr>
          <w:rFonts w:ascii="Times New Roman" w:hAnsi="Times New Roman" w:cs="Palatino-Roman"/>
          <w:sz w:val="24"/>
          <w:szCs w:val="24"/>
        </w:rPr>
        <w:t xml:space="preserve"> </w:t>
      </w:r>
    </w:p>
    <w:p w:rsidR="00F35509" w:rsidRDefault="00F35509" w:rsidP="00F9303C">
      <w:pPr>
        <w:shd w:val="clear" w:color="auto" w:fill="FFFFFF"/>
        <w:spacing w:after="0" w:line="240" w:lineRule="auto"/>
        <w:rPr>
          <w:rFonts w:ascii="Times New Roman" w:hAnsi="Times New Roman" w:cs="Palatino-Roman"/>
          <w:sz w:val="24"/>
          <w:szCs w:val="24"/>
        </w:rPr>
      </w:pPr>
    </w:p>
    <w:p w:rsidR="00F96341" w:rsidRDefault="00EC2397" w:rsidP="00F9303C">
      <w:pPr>
        <w:shd w:val="clear" w:color="auto" w:fill="FFFFFF"/>
        <w:spacing w:after="0" w:line="240" w:lineRule="auto"/>
        <w:rPr>
          <w:rFonts w:ascii="Times New Roman" w:hAnsi="Times New Roman" w:cs="Palatino-Roman"/>
          <w:sz w:val="24"/>
          <w:szCs w:val="24"/>
        </w:rPr>
      </w:pPr>
      <w:r>
        <w:rPr>
          <w:rFonts w:ascii="Times New Roman" w:hAnsi="Times New Roman" w:cs="Palatino-Roman"/>
          <w:sz w:val="24"/>
          <w:szCs w:val="24"/>
        </w:rPr>
        <w:t>A Borges y a Roa Bastos los un</w:t>
      </w:r>
      <w:r w:rsidR="00E83189">
        <w:rPr>
          <w:rFonts w:ascii="Times New Roman" w:hAnsi="Times New Roman" w:cs="Palatino-Roman"/>
          <w:sz w:val="24"/>
          <w:szCs w:val="24"/>
        </w:rPr>
        <w:t xml:space="preserve">ía sin saberlo un secreto de </w:t>
      </w:r>
      <w:r>
        <w:rPr>
          <w:rFonts w:ascii="Times New Roman" w:hAnsi="Times New Roman" w:cs="Palatino-Roman"/>
          <w:sz w:val="24"/>
          <w:szCs w:val="24"/>
        </w:rPr>
        <w:t>infancia, pues ambos</w:t>
      </w:r>
      <w:r w:rsidR="00412CF4">
        <w:rPr>
          <w:rFonts w:ascii="Times New Roman" w:hAnsi="Times New Roman" w:cs="Palatino-Roman"/>
          <w:sz w:val="24"/>
          <w:szCs w:val="24"/>
        </w:rPr>
        <w:t xml:space="preserve"> habían sido criados en una suerte de jardín</w:t>
      </w:r>
      <w:r>
        <w:rPr>
          <w:rFonts w:ascii="Times New Roman" w:hAnsi="Times New Roman" w:cs="Palatino-Roman"/>
          <w:sz w:val="24"/>
          <w:szCs w:val="24"/>
        </w:rPr>
        <w:t xml:space="preserve">, pero tras las verjas con lanzas </w:t>
      </w:r>
      <w:r w:rsidR="00A37E8D">
        <w:rPr>
          <w:rFonts w:ascii="Times New Roman" w:hAnsi="Times New Roman" w:cs="Palatino-Roman"/>
          <w:sz w:val="24"/>
          <w:szCs w:val="24"/>
        </w:rPr>
        <w:t xml:space="preserve">que eran como </w:t>
      </w:r>
      <w:r w:rsidR="00801682">
        <w:rPr>
          <w:rFonts w:ascii="Times New Roman" w:hAnsi="Times New Roman" w:cs="Palatino-Roman"/>
          <w:sz w:val="24"/>
          <w:szCs w:val="24"/>
        </w:rPr>
        <w:t>“</w:t>
      </w:r>
      <w:r w:rsidR="00A37E8D">
        <w:rPr>
          <w:rFonts w:ascii="Times New Roman" w:hAnsi="Times New Roman" w:cs="Palatino-Roman"/>
          <w:sz w:val="24"/>
          <w:szCs w:val="24"/>
        </w:rPr>
        <w:t>portones de sueños</w:t>
      </w:r>
      <w:r w:rsidR="00801682">
        <w:rPr>
          <w:rFonts w:ascii="Times New Roman" w:hAnsi="Times New Roman" w:cs="Palatino-Roman"/>
          <w:sz w:val="24"/>
          <w:szCs w:val="24"/>
        </w:rPr>
        <w:t>”</w:t>
      </w:r>
      <w:r w:rsidR="00A37E8D">
        <w:rPr>
          <w:rFonts w:ascii="Times New Roman" w:hAnsi="Times New Roman" w:cs="Palatino-Roman"/>
          <w:sz w:val="24"/>
          <w:szCs w:val="24"/>
        </w:rPr>
        <w:t xml:space="preserve">, </w:t>
      </w:r>
      <w:r>
        <w:rPr>
          <w:rFonts w:ascii="Times New Roman" w:hAnsi="Times New Roman" w:cs="Palatino-Roman"/>
          <w:sz w:val="24"/>
          <w:szCs w:val="24"/>
        </w:rPr>
        <w:t>que sus padres les prohibían trasponer para q</w:t>
      </w:r>
      <w:r w:rsidR="00801682">
        <w:rPr>
          <w:rFonts w:ascii="Times New Roman" w:hAnsi="Times New Roman" w:cs="Palatino-Roman"/>
          <w:sz w:val="24"/>
          <w:szCs w:val="24"/>
        </w:rPr>
        <w:t>ue no se mezclaran con las criaturas vecina</w:t>
      </w:r>
      <w:r>
        <w:rPr>
          <w:rFonts w:ascii="Times New Roman" w:hAnsi="Times New Roman" w:cs="Palatino-Roman"/>
          <w:sz w:val="24"/>
          <w:szCs w:val="24"/>
        </w:rPr>
        <w:t xml:space="preserve">s de más baja extracción social, uno en Palermo (Buenos Aires) </w:t>
      </w:r>
      <w:r w:rsidR="00D96AB2">
        <w:rPr>
          <w:rFonts w:ascii="Times New Roman" w:hAnsi="Times New Roman" w:cs="Palatino-Roman"/>
          <w:sz w:val="24"/>
          <w:szCs w:val="24"/>
        </w:rPr>
        <w:t>con la biblioteca de su padre</w:t>
      </w:r>
      <w:r w:rsidR="00424F6B">
        <w:rPr>
          <w:rFonts w:ascii="Times New Roman" w:hAnsi="Times New Roman" w:cs="Palatino-Roman"/>
          <w:sz w:val="24"/>
          <w:szCs w:val="24"/>
        </w:rPr>
        <w:t xml:space="preserve"> repleta de libros ingleses</w:t>
      </w:r>
      <w:r w:rsidR="00D96AB2">
        <w:rPr>
          <w:rFonts w:ascii="Times New Roman" w:hAnsi="Times New Roman" w:cs="Palatino-Roman"/>
          <w:sz w:val="24"/>
          <w:szCs w:val="24"/>
        </w:rPr>
        <w:t xml:space="preserve">, </w:t>
      </w:r>
      <w:r>
        <w:rPr>
          <w:rFonts w:ascii="Times New Roman" w:hAnsi="Times New Roman" w:cs="Palatino-Roman"/>
          <w:sz w:val="24"/>
          <w:szCs w:val="24"/>
        </w:rPr>
        <w:t xml:space="preserve">y el otro en </w:t>
      </w:r>
      <w:r w:rsidR="00CA281E" w:rsidRPr="00410A1A">
        <w:rPr>
          <w:rFonts w:ascii="Times New Roman" w:hAnsi="Times New Roman" w:cs="Arial"/>
          <w:sz w:val="24"/>
        </w:rPr>
        <w:t>un ingenio azucarero de Iturbe, en el Guairá (</w:t>
      </w:r>
      <w:r w:rsidR="00AF483A">
        <w:rPr>
          <w:rFonts w:ascii="Times New Roman" w:hAnsi="Times New Roman" w:cs="Arial"/>
          <w:sz w:val="24"/>
        </w:rPr>
        <w:t xml:space="preserve">al oriente del </w:t>
      </w:r>
      <w:r w:rsidR="00CA281E" w:rsidRPr="00410A1A">
        <w:rPr>
          <w:rFonts w:ascii="Times New Roman" w:hAnsi="Times New Roman" w:cs="Arial"/>
          <w:sz w:val="24"/>
        </w:rPr>
        <w:t>Paraguay)</w:t>
      </w:r>
      <w:r w:rsidRPr="00410A1A">
        <w:rPr>
          <w:rFonts w:ascii="Times New Roman" w:hAnsi="Times New Roman" w:cs="Palatino-Roman"/>
          <w:sz w:val="24"/>
          <w:szCs w:val="24"/>
        </w:rPr>
        <w:t>,</w:t>
      </w:r>
      <w:r>
        <w:rPr>
          <w:rFonts w:ascii="Times New Roman" w:hAnsi="Times New Roman" w:cs="Palatino-Roman"/>
          <w:sz w:val="24"/>
          <w:szCs w:val="24"/>
        </w:rPr>
        <w:t xml:space="preserve"> lo que </w:t>
      </w:r>
      <w:r w:rsidR="00D31C8B">
        <w:rPr>
          <w:rFonts w:ascii="Times New Roman" w:hAnsi="Times New Roman" w:cs="Palatino-Roman"/>
          <w:sz w:val="24"/>
          <w:szCs w:val="24"/>
        </w:rPr>
        <w:t xml:space="preserve">los volvió tímidos y taciturnos e </w:t>
      </w:r>
      <w:r>
        <w:rPr>
          <w:rFonts w:ascii="Times New Roman" w:hAnsi="Times New Roman" w:cs="Palatino-Roman"/>
          <w:sz w:val="24"/>
          <w:szCs w:val="24"/>
        </w:rPr>
        <w:t>hizo que tuviera</w:t>
      </w:r>
      <w:r w:rsidR="00D31C8B">
        <w:rPr>
          <w:rFonts w:ascii="Times New Roman" w:hAnsi="Times New Roman" w:cs="Palatino-Roman"/>
          <w:sz w:val="24"/>
          <w:szCs w:val="24"/>
        </w:rPr>
        <w:t>n que azuzar su</w:t>
      </w:r>
      <w:r>
        <w:rPr>
          <w:rFonts w:ascii="Times New Roman" w:hAnsi="Times New Roman" w:cs="Palatino-Roman"/>
          <w:sz w:val="24"/>
          <w:szCs w:val="24"/>
        </w:rPr>
        <w:t xml:space="preserve"> imaginación para poder comprender el mundo exterior</w:t>
      </w:r>
      <w:r w:rsidR="008059FF">
        <w:rPr>
          <w:rFonts w:ascii="Times New Roman" w:hAnsi="Times New Roman" w:cs="Palatino-Roman"/>
          <w:sz w:val="24"/>
          <w:szCs w:val="24"/>
        </w:rPr>
        <w:t xml:space="preserve"> </w:t>
      </w:r>
      <w:r w:rsidR="0038331D">
        <w:rPr>
          <w:rFonts w:ascii="Times New Roman" w:hAnsi="Times New Roman" w:cs="Palatino-Roman"/>
          <w:sz w:val="24"/>
          <w:szCs w:val="24"/>
        </w:rPr>
        <w:t xml:space="preserve">que </w:t>
      </w:r>
      <w:r w:rsidR="00E72ED5">
        <w:rPr>
          <w:rFonts w:ascii="Times New Roman" w:hAnsi="Times New Roman" w:cs="Palatino-Roman"/>
          <w:sz w:val="24"/>
          <w:szCs w:val="24"/>
        </w:rPr>
        <w:t xml:space="preserve">apenas </w:t>
      </w:r>
      <w:r w:rsidR="0038331D">
        <w:rPr>
          <w:rFonts w:ascii="Times New Roman" w:hAnsi="Times New Roman" w:cs="Palatino-Roman"/>
          <w:sz w:val="24"/>
          <w:szCs w:val="24"/>
        </w:rPr>
        <w:t>comenzaban a transita</w:t>
      </w:r>
      <w:r w:rsidR="00A525BA">
        <w:rPr>
          <w:rFonts w:ascii="Times New Roman" w:hAnsi="Times New Roman" w:cs="Palatino-Roman"/>
          <w:sz w:val="24"/>
          <w:szCs w:val="24"/>
        </w:rPr>
        <w:t>r</w:t>
      </w:r>
      <w:r w:rsidR="0018518D">
        <w:rPr>
          <w:rFonts w:ascii="Times New Roman" w:hAnsi="Times New Roman" w:cs="Palatino-Roman"/>
          <w:sz w:val="24"/>
          <w:szCs w:val="24"/>
        </w:rPr>
        <w:t xml:space="preserve">. </w:t>
      </w:r>
    </w:p>
    <w:p w:rsidR="00F96341" w:rsidRDefault="00F96341" w:rsidP="00F9303C">
      <w:pPr>
        <w:shd w:val="clear" w:color="auto" w:fill="FFFFFF"/>
        <w:spacing w:after="0" w:line="240" w:lineRule="auto"/>
        <w:rPr>
          <w:rFonts w:ascii="Times New Roman" w:hAnsi="Times New Roman" w:cs="Palatino-Roman"/>
          <w:sz w:val="24"/>
          <w:szCs w:val="24"/>
        </w:rPr>
      </w:pPr>
    </w:p>
    <w:p w:rsidR="006E147B" w:rsidRPr="00613106" w:rsidRDefault="0018518D" w:rsidP="00FB6BFE">
      <w:pPr>
        <w:shd w:val="clear" w:color="auto" w:fill="FFFFFF"/>
        <w:spacing w:after="0" w:line="240" w:lineRule="auto"/>
        <w:rPr>
          <w:rFonts w:ascii="Times New Roman" w:hAnsi="Times New Roman" w:cs="Palatino-Roman"/>
          <w:sz w:val="24"/>
          <w:szCs w:val="24"/>
        </w:rPr>
      </w:pPr>
      <w:r>
        <w:rPr>
          <w:rFonts w:ascii="Times New Roman" w:hAnsi="Times New Roman" w:cs="Palatino-Roman"/>
          <w:sz w:val="24"/>
          <w:szCs w:val="24"/>
        </w:rPr>
        <w:t xml:space="preserve">En ese </w:t>
      </w:r>
      <w:r w:rsidR="00F96341">
        <w:rPr>
          <w:rFonts w:ascii="Times New Roman" w:hAnsi="Times New Roman" w:cs="Palatino-Roman"/>
          <w:sz w:val="24"/>
          <w:szCs w:val="24"/>
        </w:rPr>
        <w:t xml:space="preserve">ilusorio </w:t>
      </w:r>
      <w:r w:rsidR="00537262">
        <w:rPr>
          <w:rFonts w:ascii="Times New Roman" w:hAnsi="Times New Roman" w:cs="Palatino-Roman"/>
          <w:sz w:val="24"/>
          <w:szCs w:val="24"/>
        </w:rPr>
        <w:t xml:space="preserve">y laberíntico </w:t>
      </w:r>
      <w:r>
        <w:rPr>
          <w:rFonts w:ascii="Times New Roman" w:hAnsi="Times New Roman" w:cs="Palatino-Roman"/>
          <w:sz w:val="24"/>
          <w:szCs w:val="24"/>
        </w:rPr>
        <w:t xml:space="preserve">viaje </w:t>
      </w:r>
      <w:r w:rsidR="008F0376">
        <w:rPr>
          <w:rFonts w:ascii="Times New Roman" w:hAnsi="Times New Roman" w:cs="Palatino-Roman"/>
          <w:sz w:val="24"/>
          <w:szCs w:val="24"/>
        </w:rPr>
        <w:t xml:space="preserve">por el mundo amazónico </w:t>
      </w:r>
      <w:r w:rsidR="00704F04">
        <w:rPr>
          <w:rFonts w:ascii="Times New Roman" w:hAnsi="Times New Roman" w:cs="Palatino-Roman"/>
          <w:sz w:val="24"/>
          <w:szCs w:val="24"/>
        </w:rPr>
        <w:t>en búsqueda del río de la inmortalidad</w:t>
      </w:r>
      <w:r w:rsidR="00265D36">
        <w:rPr>
          <w:rFonts w:ascii="Times New Roman" w:hAnsi="Times New Roman" w:cs="Palatino-Roman"/>
          <w:sz w:val="24"/>
          <w:szCs w:val="24"/>
        </w:rPr>
        <w:t xml:space="preserve"> y de una utópica</w:t>
      </w:r>
      <w:r w:rsidR="00A90F1F">
        <w:rPr>
          <w:rFonts w:ascii="Times New Roman" w:hAnsi="Times New Roman" w:cs="Palatino-Roman"/>
          <w:sz w:val="24"/>
          <w:szCs w:val="24"/>
        </w:rPr>
        <w:t xml:space="preserve"> unidad continental</w:t>
      </w:r>
      <w:r w:rsidR="00704F04">
        <w:rPr>
          <w:rFonts w:ascii="Times New Roman" w:hAnsi="Times New Roman" w:cs="Palatino-Roman"/>
          <w:sz w:val="24"/>
          <w:szCs w:val="24"/>
        </w:rPr>
        <w:t>, a emprender con Roa Bastos</w:t>
      </w:r>
      <w:r w:rsidR="00F96341">
        <w:rPr>
          <w:rFonts w:ascii="Times New Roman" w:hAnsi="Times New Roman" w:cs="Palatino-Roman"/>
          <w:sz w:val="24"/>
          <w:szCs w:val="24"/>
        </w:rPr>
        <w:t xml:space="preserve"> </w:t>
      </w:r>
      <w:r w:rsidR="00704F04">
        <w:rPr>
          <w:rFonts w:ascii="Times New Roman" w:hAnsi="Times New Roman" w:cs="Palatino-Roman"/>
          <w:sz w:val="24"/>
          <w:szCs w:val="24"/>
        </w:rPr>
        <w:t xml:space="preserve">pero </w:t>
      </w:r>
      <w:r w:rsidR="00F96341">
        <w:rPr>
          <w:rFonts w:ascii="Times New Roman" w:hAnsi="Times New Roman" w:cs="Palatino-Roman"/>
          <w:sz w:val="24"/>
          <w:szCs w:val="24"/>
        </w:rPr>
        <w:t xml:space="preserve">que no </w:t>
      </w:r>
      <w:r w:rsidR="0055682F">
        <w:rPr>
          <w:rFonts w:ascii="Times New Roman" w:hAnsi="Times New Roman" w:cs="Palatino-Roman"/>
          <w:sz w:val="24"/>
          <w:szCs w:val="24"/>
        </w:rPr>
        <w:t>alcanzó</w:t>
      </w:r>
      <w:r w:rsidR="00F96341">
        <w:rPr>
          <w:rFonts w:ascii="Times New Roman" w:hAnsi="Times New Roman" w:cs="Palatino-Roman"/>
          <w:sz w:val="24"/>
          <w:szCs w:val="24"/>
        </w:rPr>
        <w:t xml:space="preserve"> </w:t>
      </w:r>
      <w:r w:rsidR="0055682F">
        <w:rPr>
          <w:rFonts w:ascii="Times New Roman" w:hAnsi="Times New Roman" w:cs="Palatino-Roman"/>
          <w:sz w:val="24"/>
          <w:szCs w:val="24"/>
        </w:rPr>
        <w:t>a realizarse;</w:t>
      </w:r>
      <w:r w:rsidR="00F96341">
        <w:rPr>
          <w:rFonts w:ascii="Times New Roman" w:hAnsi="Times New Roman" w:cs="Palatino-Roman"/>
          <w:sz w:val="24"/>
          <w:szCs w:val="24"/>
        </w:rPr>
        <w:t xml:space="preserve"> </w:t>
      </w:r>
      <w:r w:rsidR="0055682F">
        <w:rPr>
          <w:rFonts w:ascii="Times New Roman" w:hAnsi="Times New Roman" w:cs="Palatino-Roman"/>
          <w:sz w:val="24"/>
          <w:szCs w:val="24"/>
        </w:rPr>
        <w:t xml:space="preserve">Borges </w:t>
      </w:r>
      <w:r w:rsidR="00704F04">
        <w:rPr>
          <w:rFonts w:ascii="Times New Roman" w:hAnsi="Times New Roman" w:cs="Palatino-Roman"/>
          <w:sz w:val="24"/>
          <w:szCs w:val="24"/>
        </w:rPr>
        <w:t>--</w:t>
      </w:r>
      <w:r w:rsidR="00537262">
        <w:rPr>
          <w:rFonts w:ascii="Times New Roman" w:hAnsi="Times New Roman" w:cs="Palatino-Roman"/>
          <w:sz w:val="24"/>
          <w:szCs w:val="24"/>
        </w:rPr>
        <w:t>a semeja</w:t>
      </w:r>
      <w:r w:rsidR="0055682F">
        <w:rPr>
          <w:rFonts w:ascii="Times New Roman" w:hAnsi="Times New Roman" w:cs="Palatino-Roman"/>
          <w:sz w:val="24"/>
          <w:szCs w:val="24"/>
        </w:rPr>
        <w:t>nza de los espejos y los sueños</w:t>
      </w:r>
      <w:r w:rsidR="00704F04">
        <w:rPr>
          <w:rFonts w:ascii="Times New Roman" w:hAnsi="Times New Roman" w:cs="Palatino-Roman"/>
          <w:sz w:val="24"/>
          <w:szCs w:val="24"/>
        </w:rPr>
        <w:t>--</w:t>
      </w:r>
      <w:r w:rsidR="00537262">
        <w:rPr>
          <w:rFonts w:ascii="Times New Roman" w:hAnsi="Times New Roman" w:cs="Palatino-Roman"/>
          <w:sz w:val="24"/>
          <w:szCs w:val="24"/>
        </w:rPr>
        <w:t xml:space="preserve"> </w:t>
      </w:r>
      <w:r w:rsidR="00BF0D27">
        <w:rPr>
          <w:rFonts w:ascii="Times New Roman" w:hAnsi="Times New Roman" w:cs="Palatino-Roman"/>
          <w:sz w:val="24"/>
          <w:szCs w:val="24"/>
        </w:rPr>
        <w:t>habría estado a punt</w:t>
      </w:r>
      <w:r w:rsidR="008607B7">
        <w:rPr>
          <w:rFonts w:ascii="Times New Roman" w:hAnsi="Times New Roman" w:cs="Palatino-Roman"/>
          <w:sz w:val="24"/>
          <w:szCs w:val="24"/>
        </w:rPr>
        <w:t>o de librar</w:t>
      </w:r>
      <w:r w:rsidR="0055682F">
        <w:rPr>
          <w:rFonts w:ascii="Times New Roman" w:hAnsi="Times New Roman" w:cs="Palatino-Roman"/>
          <w:sz w:val="24"/>
          <w:szCs w:val="24"/>
        </w:rPr>
        <w:t>,</w:t>
      </w:r>
      <w:r w:rsidR="008607B7">
        <w:rPr>
          <w:rFonts w:ascii="Times New Roman" w:hAnsi="Times New Roman" w:cs="Palatino-Roman"/>
          <w:sz w:val="24"/>
          <w:szCs w:val="24"/>
        </w:rPr>
        <w:t xml:space="preserve"> </w:t>
      </w:r>
      <w:r w:rsidR="00DD353A">
        <w:rPr>
          <w:rFonts w:ascii="Times New Roman" w:hAnsi="Times New Roman" w:cs="Palatino-Roman"/>
          <w:sz w:val="24"/>
          <w:szCs w:val="24"/>
        </w:rPr>
        <w:t>como Teseo</w:t>
      </w:r>
      <w:r w:rsidR="0055682F">
        <w:rPr>
          <w:rFonts w:ascii="Times New Roman" w:hAnsi="Times New Roman" w:cs="Palatino-Roman"/>
          <w:sz w:val="24"/>
          <w:szCs w:val="24"/>
        </w:rPr>
        <w:t>,</w:t>
      </w:r>
      <w:r w:rsidR="00DD353A">
        <w:rPr>
          <w:rFonts w:ascii="Times New Roman" w:hAnsi="Times New Roman" w:cs="Palatino-Roman"/>
          <w:sz w:val="24"/>
          <w:szCs w:val="24"/>
        </w:rPr>
        <w:t xml:space="preserve"> </w:t>
      </w:r>
      <w:r w:rsidR="00334C40">
        <w:rPr>
          <w:rFonts w:ascii="Times New Roman" w:hAnsi="Times New Roman" w:cs="Palatino-Roman"/>
          <w:sz w:val="24"/>
          <w:szCs w:val="24"/>
        </w:rPr>
        <w:t xml:space="preserve">una última batalla </w:t>
      </w:r>
      <w:r w:rsidR="00F96341">
        <w:rPr>
          <w:rFonts w:ascii="Times New Roman" w:hAnsi="Times New Roman" w:cs="Palatino-Roman"/>
          <w:sz w:val="24"/>
          <w:szCs w:val="24"/>
        </w:rPr>
        <w:t>(</w:t>
      </w:r>
      <w:r w:rsidR="008F0376">
        <w:rPr>
          <w:rFonts w:ascii="Times New Roman" w:hAnsi="Times New Roman" w:cs="Palatino-Roman"/>
          <w:sz w:val="24"/>
          <w:szCs w:val="24"/>
        </w:rPr>
        <w:t>que arriesgo a localiz</w:t>
      </w:r>
      <w:r w:rsidR="006D129B">
        <w:rPr>
          <w:rFonts w:ascii="Times New Roman" w:hAnsi="Times New Roman" w:cs="Palatino-Roman"/>
          <w:sz w:val="24"/>
          <w:szCs w:val="24"/>
        </w:rPr>
        <w:t xml:space="preserve">ar en el </w:t>
      </w:r>
      <w:r w:rsidR="00912C7D">
        <w:rPr>
          <w:rFonts w:ascii="Times New Roman" w:hAnsi="Times New Roman" w:cs="Palatino-Roman"/>
          <w:sz w:val="24"/>
          <w:szCs w:val="24"/>
        </w:rPr>
        <w:t xml:space="preserve">milenario </w:t>
      </w:r>
      <w:r w:rsidR="00FB5CDB">
        <w:rPr>
          <w:rFonts w:ascii="Times New Roman" w:hAnsi="Times New Roman" w:cs="Palatino-Roman"/>
          <w:sz w:val="24"/>
          <w:szCs w:val="24"/>
        </w:rPr>
        <w:t xml:space="preserve">oratorio sagrado del </w:t>
      </w:r>
      <w:r w:rsidR="006D129B">
        <w:rPr>
          <w:rFonts w:ascii="Times New Roman" w:hAnsi="Times New Roman" w:cs="Palatino-Roman"/>
          <w:sz w:val="24"/>
          <w:szCs w:val="24"/>
        </w:rPr>
        <w:t>Chiribiquete</w:t>
      </w:r>
      <w:r w:rsidR="00882E91">
        <w:rPr>
          <w:rFonts w:ascii="Times New Roman" w:hAnsi="Times New Roman" w:cs="Palatino-Roman"/>
          <w:sz w:val="24"/>
          <w:szCs w:val="24"/>
        </w:rPr>
        <w:t>, río Apaporis arriba</w:t>
      </w:r>
      <w:r w:rsidR="00402DED">
        <w:rPr>
          <w:rFonts w:ascii="Times New Roman" w:hAnsi="Times New Roman" w:cs="Palatino-Roman"/>
          <w:sz w:val="24"/>
          <w:szCs w:val="24"/>
        </w:rPr>
        <w:t xml:space="preserve"> y subiendo por el Caquetá</w:t>
      </w:r>
      <w:r w:rsidR="006D129B">
        <w:rPr>
          <w:rFonts w:ascii="Times New Roman" w:hAnsi="Times New Roman" w:cs="Palatino-Roman"/>
          <w:sz w:val="24"/>
          <w:szCs w:val="24"/>
        </w:rPr>
        <w:t>)</w:t>
      </w:r>
      <w:r w:rsidR="00520143">
        <w:rPr>
          <w:rFonts w:ascii="Times New Roman" w:hAnsi="Times New Roman" w:cs="Palatino-Roman"/>
          <w:sz w:val="24"/>
          <w:szCs w:val="24"/>
        </w:rPr>
        <w:t>. F</w:t>
      </w:r>
      <w:r w:rsidR="008F0376">
        <w:rPr>
          <w:rFonts w:ascii="Times New Roman" w:hAnsi="Times New Roman" w:cs="Palatino-Roman"/>
          <w:sz w:val="24"/>
          <w:szCs w:val="24"/>
        </w:rPr>
        <w:t>inalmente</w:t>
      </w:r>
      <w:r w:rsidR="00520143">
        <w:rPr>
          <w:rFonts w:ascii="Times New Roman" w:hAnsi="Times New Roman" w:cs="Palatino-Roman"/>
          <w:sz w:val="24"/>
          <w:szCs w:val="24"/>
        </w:rPr>
        <w:t>, este combate lo libró</w:t>
      </w:r>
      <w:r w:rsidR="00BF0D27">
        <w:rPr>
          <w:rFonts w:ascii="Times New Roman" w:hAnsi="Times New Roman" w:cs="Palatino-Roman"/>
          <w:sz w:val="24"/>
          <w:szCs w:val="24"/>
        </w:rPr>
        <w:t xml:space="preserve"> un primo hermano de Macedonio Fernández, el Ing. Gabriel del Mazo</w:t>
      </w:r>
      <w:r w:rsidR="00655EA8">
        <w:rPr>
          <w:rFonts w:ascii="Times New Roman" w:hAnsi="Times New Roman" w:cs="Palatino-Roman"/>
          <w:sz w:val="24"/>
          <w:szCs w:val="24"/>
        </w:rPr>
        <w:t xml:space="preserve"> (un nuevo </w:t>
      </w:r>
      <w:r w:rsidR="00655EA8" w:rsidRPr="00706969">
        <w:rPr>
          <w:rFonts w:ascii="Times New Roman" w:hAnsi="Times New Roman" w:cs="Palatino-Roman"/>
          <w:i/>
          <w:sz w:val="24"/>
          <w:szCs w:val="24"/>
        </w:rPr>
        <w:t>Fitzcarraldo</w:t>
      </w:r>
      <w:r w:rsidR="00D61147">
        <w:rPr>
          <w:rFonts w:ascii="Times New Roman" w:hAnsi="Times New Roman" w:cs="Palatino-Roman"/>
          <w:i/>
          <w:sz w:val="24"/>
          <w:szCs w:val="24"/>
        </w:rPr>
        <w:t>,</w:t>
      </w:r>
      <w:r w:rsidR="00D61147">
        <w:rPr>
          <w:rFonts w:ascii="Times New Roman" w:hAnsi="Times New Roman" w:cs="Palatino-Roman"/>
          <w:sz w:val="24"/>
          <w:szCs w:val="24"/>
        </w:rPr>
        <w:t xml:space="preserve"> reminiscente del </w:t>
      </w:r>
      <w:r w:rsidR="00145026">
        <w:rPr>
          <w:rFonts w:ascii="Times New Roman" w:hAnsi="Times New Roman" w:cs="Palatino-Roman"/>
          <w:sz w:val="24"/>
          <w:szCs w:val="24"/>
        </w:rPr>
        <w:t>retratado por Herzog</w:t>
      </w:r>
      <w:r w:rsidR="00655EA8">
        <w:rPr>
          <w:rFonts w:ascii="Times New Roman" w:hAnsi="Times New Roman" w:cs="Palatino-Roman"/>
          <w:sz w:val="24"/>
          <w:szCs w:val="24"/>
        </w:rPr>
        <w:t>)</w:t>
      </w:r>
      <w:r w:rsidR="00520143">
        <w:rPr>
          <w:rFonts w:ascii="Times New Roman" w:hAnsi="Times New Roman" w:cs="Palatino-Roman"/>
          <w:sz w:val="24"/>
          <w:szCs w:val="24"/>
        </w:rPr>
        <w:t>,</w:t>
      </w:r>
      <w:r w:rsidR="00BF0D27">
        <w:rPr>
          <w:rFonts w:ascii="Times New Roman" w:hAnsi="Times New Roman" w:cs="Palatino-Roman"/>
          <w:sz w:val="24"/>
          <w:szCs w:val="24"/>
        </w:rPr>
        <w:t xml:space="preserve"> </w:t>
      </w:r>
      <w:r w:rsidR="00520143">
        <w:rPr>
          <w:rFonts w:ascii="Times New Roman" w:hAnsi="Times New Roman" w:cs="Palatino-Roman"/>
          <w:sz w:val="24"/>
          <w:szCs w:val="24"/>
        </w:rPr>
        <w:t>quien</w:t>
      </w:r>
      <w:r w:rsidR="008F0376">
        <w:rPr>
          <w:rFonts w:ascii="Times New Roman" w:hAnsi="Times New Roman" w:cs="Palatino-Roman"/>
          <w:sz w:val="24"/>
          <w:szCs w:val="24"/>
        </w:rPr>
        <w:t xml:space="preserve"> </w:t>
      </w:r>
      <w:r w:rsidR="00265D36">
        <w:rPr>
          <w:rFonts w:ascii="Times New Roman" w:hAnsi="Times New Roman" w:cs="Palatino-Roman"/>
          <w:sz w:val="24"/>
          <w:szCs w:val="24"/>
        </w:rPr>
        <w:t xml:space="preserve">sin duda conoció a Borges, y que </w:t>
      </w:r>
      <w:r w:rsidR="00BF0D27">
        <w:rPr>
          <w:rFonts w:ascii="Times New Roman" w:hAnsi="Times New Roman" w:cs="Palatino-Roman"/>
          <w:sz w:val="24"/>
          <w:szCs w:val="24"/>
        </w:rPr>
        <w:t>en la década del 40</w:t>
      </w:r>
      <w:r w:rsidR="008F0376">
        <w:rPr>
          <w:rFonts w:ascii="Times New Roman" w:hAnsi="Times New Roman" w:cs="Palatino-Roman"/>
          <w:sz w:val="24"/>
          <w:szCs w:val="24"/>
        </w:rPr>
        <w:t>,</w:t>
      </w:r>
      <w:r w:rsidR="00BF0D27">
        <w:rPr>
          <w:rFonts w:ascii="Times New Roman" w:hAnsi="Times New Roman" w:cs="Palatino-Roman"/>
          <w:sz w:val="24"/>
          <w:szCs w:val="24"/>
        </w:rPr>
        <w:t xml:space="preserve"> se propuso enlazar </w:t>
      </w:r>
      <w:r w:rsidR="006D129B">
        <w:rPr>
          <w:rFonts w:ascii="Times New Roman" w:hAnsi="Times New Roman" w:cs="Palatino-Roman"/>
          <w:sz w:val="24"/>
          <w:szCs w:val="24"/>
        </w:rPr>
        <w:t>los</w:t>
      </w:r>
      <w:r w:rsidR="00BF0D27">
        <w:rPr>
          <w:rFonts w:ascii="Times New Roman" w:hAnsi="Times New Roman" w:cs="Palatino-Roman"/>
          <w:sz w:val="24"/>
          <w:szCs w:val="24"/>
        </w:rPr>
        <w:t xml:space="preserve"> </w:t>
      </w:r>
      <w:r w:rsidR="008A0E1D">
        <w:rPr>
          <w:rFonts w:ascii="Times New Roman" w:hAnsi="Times New Roman" w:cs="Palatino-Roman"/>
          <w:sz w:val="24"/>
          <w:szCs w:val="24"/>
        </w:rPr>
        <w:t>r</w:t>
      </w:r>
      <w:r w:rsidR="00BF0D27">
        <w:rPr>
          <w:rFonts w:ascii="Times New Roman" w:hAnsi="Times New Roman" w:cs="Palatino-Roman"/>
          <w:sz w:val="24"/>
          <w:szCs w:val="24"/>
        </w:rPr>
        <w:t>ío</w:t>
      </w:r>
      <w:r w:rsidR="006D129B">
        <w:rPr>
          <w:rFonts w:ascii="Times New Roman" w:hAnsi="Times New Roman" w:cs="Palatino-Roman"/>
          <w:sz w:val="24"/>
          <w:szCs w:val="24"/>
        </w:rPr>
        <w:t>s</w:t>
      </w:r>
      <w:r w:rsidR="00BF0D27">
        <w:rPr>
          <w:rFonts w:ascii="Times New Roman" w:hAnsi="Times New Roman" w:cs="Palatino-Roman"/>
          <w:sz w:val="24"/>
          <w:szCs w:val="24"/>
        </w:rPr>
        <w:t xml:space="preserve"> </w:t>
      </w:r>
      <w:r w:rsidR="006D129B">
        <w:rPr>
          <w:rFonts w:ascii="Times New Roman" w:hAnsi="Times New Roman" w:cs="Palatino-Roman"/>
          <w:sz w:val="24"/>
          <w:szCs w:val="24"/>
        </w:rPr>
        <w:t xml:space="preserve">Pilcomayo y </w:t>
      </w:r>
      <w:r w:rsidR="00BF0D27">
        <w:rPr>
          <w:rFonts w:ascii="Times New Roman" w:hAnsi="Times New Roman" w:cs="Palatino-Roman"/>
          <w:sz w:val="24"/>
          <w:szCs w:val="24"/>
        </w:rPr>
        <w:t xml:space="preserve">Paraguay con </w:t>
      </w:r>
      <w:r w:rsidR="00F20C3A">
        <w:rPr>
          <w:rFonts w:ascii="Times New Roman" w:hAnsi="Times New Roman" w:cs="Palatino-Roman"/>
          <w:sz w:val="24"/>
          <w:szCs w:val="24"/>
        </w:rPr>
        <w:t>los</w:t>
      </w:r>
      <w:r w:rsidR="00BF0D27">
        <w:rPr>
          <w:rFonts w:ascii="Times New Roman" w:hAnsi="Times New Roman" w:cs="Palatino-Roman"/>
          <w:sz w:val="24"/>
          <w:szCs w:val="24"/>
        </w:rPr>
        <w:t xml:space="preserve"> río</w:t>
      </w:r>
      <w:r w:rsidR="00F20C3A">
        <w:rPr>
          <w:rFonts w:ascii="Times New Roman" w:hAnsi="Times New Roman" w:cs="Palatino-Roman"/>
          <w:sz w:val="24"/>
          <w:szCs w:val="24"/>
        </w:rPr>
        <w:t>s</w:t>
      </w:r>
      <w:r w:rsidR="00BF0D27">
        <w:rPr>
          <w:rFonts w:ascii="Times New Roman" w:hAnsi="Times New Roman" w:cs="Palatino-Roman"/>
          <w:sz w:val="24"/>
          <w:szCs w:val="24"/>
        </w:rPr>
        <w:t xml:space="preserve"> Guaporé</w:t>
      </w:r>
      <w:r w:rsidR="00F20C3A">
        <w:rPr>
          <w:rFonts w:ascii="Times New Roman" w:hAnsi="Times New Roman" w:cs="Palatino-Roman"/>
          <w:sz w:val="24"/>
          <w:szCs w:val="24"/>
        </w:rPr>
        <w:t xml:space="preserve"> y Madeira</w:t>
      </w:r>
      <w:r w:rsidR="00BF0D27">
        <w:rPr>
          <w:rFonts w:ascii="Times New Roman" w:hAnsi="Times New Roman" w:cs="Palatino-Roman"/>
          <w:sz w:val="24"/>
          <w:szCs w:val="24"/>
        </w:rPr>
        <w:t xml:space="preserve"> hasta llegar a</w:t>
      </w:r>
      <w:r w:rsidR="006D129B">
        <w:rPr>
          <w:rFonts w:ascii="Times New Roman" w:hAnsi="Times New Roman" w:cs="Palatino-Roman"/>
          <w:sz w:val="24"/>
          <w:szCs w:val="24"/>
        </w:rPr>
        <w:t xml:space="preserve"> </w:t>
      </w:r>
      <w:r w:rsidR="00BF0D27">
        <w:rPr>
          <w:rFonts w:ascii="Times New Roman" w:hAnsi="Times New Roman" w:cs="Palatino-Roman"/>
          <w:sz w:val="24"/>
          <w:szCs w:val="24"/>
        </w:rPr>
        <w:t>l</w:t>
      </w:r>
      <w:r w:rsidR="006D129B">
        <w:rPr>
          <w:rFonts w:ascii="Times New Roman" w:hAnsi="Times New Roman" w:cs="Palatino-Roman"/>
          <w:sz w:val="24"/>
          <w:szCs w:val="24"/>
        </w:rPr>
        <w:t>os</w:t>
      </w:r>
      <w:r w:rsidR="00BF0D27">
        <w:rPr>
          <w:rFonts w:ascii="Times New Roman" w:hAnsi="Times New Roman" w:cs="Palatino-Roman"/>
          <w:sz w:val="24"/>
          <w:szCs w:val="24"/>
        </w:rPr>
        <w:t xml:space="preserve"> río</w:t>
      </w:r>
      <w:r w:rsidR="006D129B">
        <w:rPr>
          <w:rFonts w:ascii="Times New Roman" w:hAnsi="Times New Roman" w:cs="Palatino-Roman"/>
          <w:sz w:val="24"/>
          <w:szCs w:val="24"/>
        </w:rPr>
        <w:t>s</w:t>
      </w:r>
      <w:r w:rsidR="00BF0D27">
        <w:rPr>
          <w:rFonts w:ascii="Times New Roman" w:hAnsi="Times New Roman" w:cs="Palatino-Roman"/>
          <w:sz w:val="24"/>
          <w:szCs w:val="24"/>
        </w:rPr>
        <w:t xml:space="preserve"> Amazonas</w:t>
      </w:r>
      <w:r w:rsidR="005D216F">
        <w:rPr>
          <w:rFonts w:ascii="Times New Roman" w:hAnsi="Times New Roman" w:cs="Palatino-Roman"/>
          <w:sz w:val="24"/>
          <w:szCs w:val="24"/>
        </w:rPr>
        <w:t>,</w:t>
      </w:r>
      <w:r w:rsidR="006D129B">
        <w:rPr>
          <w:rFonts w:ascii="Times New Roman" w:hAnsi="Times New Roman" w:cs="Palatino-Roman"/>
          <w:sz w:val="24"/>
          <w:szCs w:val="24"/>
        </w:rPr>
        <w:t xml:space="preserve"> Putumayo</w:t>
      </w:r>
      <w:r w:rsidR="005D216F">
        <w:rPr>
          <w:rFonts w:ascii="Times New Roman" w:hAnsi="Times New Roman" w:cs="Palatino-Roman"/>
          <w:sz w:val="24"/>
          <w:szCs w:val="24"/>
        </w:rPr>
        <w:t xml:space="preserve"> y Caquetá</w:t>
      </w:r>
      <w:r w:rsidR="00265D36">
        <w:rPr>
          <w:rFonts w:ascii="Times New Roman" w:hAnsi="Times New Roman" w:cs="Palatino-Roman"/>
          <w:sz w:val="24"/>
          <w:szCs w:val="24"/>
        </w:rPr>
        <w:t>.</w:t>
      </w:r>
      <w:r w:rsidR="00404183">
        <w:rPr>
          <w:rFonts w:ascii="Times New Roman" w:hAnsi="Times New Roman" w:cs="Palatino-Roman"/>
          <w:sz w:val="24"/>
          <w:szCs w:val="24"/>
        </w:rPr>
        <w:t xml:space="preserve"> </w:t>
      </w:r>
      <w:r w:rsidR="00265D36">
        <w:rPr>
          <w:rFonts w:ascii="Times New Roman" w:hAnsi="Times New Roman" w:cs="Palatino-Roman"/>
          <w:sz w:val="24"/>
          <w:szCs w:val="24"/>
        </w:rPr>
        <w:t xml:space="preserve">El propósito del Ing. Del Mazo era </w:t>
      </w:r>
      <w:r w:rsidR="00404183">
        <w:rPr>
          <w:rFonts w:ascii="Times New Roman" w:hAnsi="Times New Roman" w:cs="Palatino-Roman"/>
          <w:sz w:val="24"/>
          <w:szCs w:val="24"/>
        </w:rPr>
        <w:t>tripul</w:t>
      </w:r>
      <w:r w:rsidR="00265D36">
        <w:rPr>
          <w:rFonts w:ascii="Times New Roman" w:hAnsi="Times New Roman" w:cs="Palatino-Roman"/>
          <w:sz w:val="24"/>
          <w:szCs w:val="24"/>
        </w:rPr>
        <w:t>ar</w:t>
      </w:r>
      <w:r w:rsidR="00F20C3A">
        <w:rPr>
          <w:rFonts w:ascii="Times New Roman" w:hAnsi="Times New Roman" w:cs="Palatino-Roman"/>
          <w:sz w:val="24"/>
          <w:szCs w:val="24"/>
        </w:rPr>
        <w:t xml:space="preserve"> </w:t>
      </w:r>
      <w:r w:rsidR="00BF0D27">
        <w:rPr>
          <w:rFonts w:ascii="Times New Roman" w:hAnsi="Times New Roman" w:cs="Palatino-Roman"/>
          <w:sz w:val="24"/>
          <w:szCs w:val="24"/>
        </w:rPr>
        <w:t xml:space="preserve">un </w:t>
      </w:r>
      <w:r w:rsidR="00847FE4">
        <w:rPr>
          <w:rFonts w:ascii="Times New Roman" w:hAnsi="Times New Roman" w:cs="Palatino-Roman"/>
          <w:sz w:val="24"/>
          <w:szCs w:val="24"/>
        </w:rPr>
        <w:t>cabotaje</w:t>
      </w:r>
      <w:r w:rsidR="00BF0D27">
        <w:rPr>
          <w:rFonts w:ascii="Times New Roman" w:hAnsi="Times New Roman" w:cs="Palatino-Roman"/>
          <w:sz w:val="24"/>
          <w:szCs w:val="24"/>
        </w:rPr>
        <w:t xml:space="preserve"> interior</w:t>
      </w:r>
      <w:r w:rsidR="00F20C3A">
        <w:rPr>
          <w:rFonts w:ascii="Times New Roman" w:hAnsi="Times New Roman" w:cs="Palatino-Roman"/>
          <w:sz w:val="24"/>
          <w:szCs w:val="24"/>
        </w:rPr>
        <w:t>,</w:t>
      </w:r>
      <w:r w:rsidR="00BF0D27">
        <w:rPr>
          <w:rFonts w:ascii="Times New Roman" w:hAnsi="Times New Roman" w:cs="Palatino-Roman"/>
          <w:sz w:val="24"/>
          <w:szCs w:val="24"/>
        </w:rPr>
        <w:t xml:space="preserve"> tal como Fernand Braudel sostenía que había sido el Mar Mediterráneo para el despegue de Europa</w:t>
      </w:r>
      <w:r w:rsidR="00051D70">
        <w:rPr>
          <w:rFonts w:ascii="Times New Roman" w:hAnsi="Times New Roman" w:cs="Palatino-Roman"/>
          <w:sz w:val="24"/>
          <w:szCs w:val="24"/>
        </w:rPr>
        <w:t xml:space="preserve"> </w:t>
      </w:r>
      <w:r w:rsidR="00D9011E">
        <w:rPr>
          <w:rFonts w:ascii="Times New Roman" w:hAnsi="Times New Roman" w:cs="Palatino-Roman"/>
          <w:sz w:val="24"/>
          <w:szCs w:val="24"/>
        </w:rPr>
        <w:t>durante</w:t>
      </w:r>
      <w:r w:rsidR="00051D70">
        <w:rPr>
          <w:rFonts w:ascii="Times New Roman" w:hAnsi="Times New Roman" w:cs="Palatino-Roman"/>
          <w:sz w:val="24"/>
          <w:szCs w:val="24"/>
        </w:rPr>
        <w:t xml:space="preserve"> el Renacimiento</w:t>
      </w:r>
      <w:r w:rsidR="00BD74D5">
        <w:rPr>
          <w:rFonts w:ascii="Times New Roman" w:hAnsi="Times New Roman" w:cs="Palatino-Roman"/>
          <w:sz w:val="24"/>
          <w:szCs w:val="24"/>
        </w:rPr>
        <w:t xml:space="preserve">, y tal como Teddy Roosevelt navegó en 1913 para </w:t>
      </w:r>
      <w:r w:rsidR="00D75F2C">
        <w:rPr>
          <w:rFonts w:ascii="Times New Roman" w:hAnsi="Times New Roman" w:cs="Palatino-Roman"/>
          <w:sz w:val="24"/>
          <w:szCs w:val="24"/>
        </w:rPr>
        <w:t xml:space="preserve">intentar </w:t>
      </w:r>
      <w:r w:rsidR="00BD74D5">
        <w:rPr>
          <w:rFonts w:ascii="Times New Roman" w:hAnsi="Times New Roman" w:cs="Palatino-Roman"/>
          <w:sz w:val="24"/>
          <w:szCs w:val="24"/>
        </w:rPr>
        <w:t xml:space="preserve">expiar su </w:t>
      </w:r>
      <w:r w:rsidR="0014652B">
        <w:rPr>
          <w:rFonts w:ascii="Times New Roman" w:hAnsi="Times New Roman" w:cs="Palatino-Roman"/>
          <w:sz w:val="24"/>
          <w:szCs w:val="24"/>
        </w:rPr>
        <w:t xml:space="preserve">minotáurica conducta </w:t>
      </w:r>
      <w:r w:rsidR="00BD74D5">
        <w:rPr>
          <w:rFonts w:ascii="Times New Roman" w:hAnsi="Times New Roman" w:cs="Palatino-Roman"/>
          <w:sz w:val="24"/>
          <w:szCs w:val="24"/>
        </w:rPr>
        <w:t>en la cuenca caribeña</w:t>
      </w:r>
      <w:r w:rsidR="008F0376">
        <w:rPr>
          <w:rFonts w:ascii="Times New Roman" w:hAnsi="Times New Roman" w:cs="Palatino-Roman"/>
          <w:sz w:val="24"/>
          <w:szCs w:val="24"/>
        </w:rPr>
        <w:t xml:space="preserve"> y en el istmo panameño</w:t>
      </w:r>
      <w:r w:rsidR="00BF0D27">
        <w:rPr>
          <w:rFonts w:ascii="Times New Roman" w:hAnsi="Times New Roman" w:cs="Palatino-Roman"/>
          <w:sz w:val="24"/>
          <w:szCs w:val="24"/>
        </w:rPr>
        <w:t>.</w:t>
      </w:r>
      <w:r w:rsidR="00F55B40">
        <w:rPr>
          <w:rStyle w:val="Refdenotaalpie"/>
          <w:rFonts w:ascii="Times New Roman" w:hAnsi="Times New Roman" w:cs="Palatino-Roman"/>
          <w:sz w:val="24"/>
          <w:szCs w:val="24"/>
        </w:rPr>
        <w:footnoteReference w:id="147"/>
      </w:r>
      <w:r w:rsidR="00BF0D27">
        <w:rPr>
          <w:rFonts w:ascii="Times New Roman" w:hAnsi="Times New Roman" w:cs="Palatino-Roman"/>
          <w:sz w:val="24"/>
          <w:szCs w:val="24"/>
        </w:rPr>
        <w:t xml:space="preserve"> </w:t>
      </w:r>
      <w:r w:rsidR="00A0262B" w:rsidRPr="00FB6BFE">
        <w:rPr>
          <w:rFonts w:ascii="Times New Roman" w:hAnsi="Times New Roman" w:cs="Palatino-Roman"/>
          <w:sz w:val="24"/>
          <w:szCs w:val="24"/>
        </w:rPr>
        <w:t>Adentrándose m</w:t>
      </w:r>
      <w:r w:rsidR="00CE3154" w:rsidRPr="00FB6BFE">
        <w:rPr>
          <w:rFonts w:ascii="Times New Roman" w:hAnsi="Times New Roman" w:cs="Palatino-Roman"/>
          <w:sz w:val="24"/>
          <w:szCs w:val="24"/>
        </w:rPr>
        <w:t>ás al norte</w:t>
      </w:r>
      <w:r w:rsidR="00F5437B">
        <w:rPr>
          <w:rFonts w:ascii="Times New Roman" w:hAnsi="Times New Roman" w:cs="Palatino-Roman"/>
          <w:sz w:val="24"/>
          <w:szCs w:val="24"/>
        </w:rPr>
        <w:t xml:space="preserve"> del laberinto</w:t>
      </w:r>
      <w:r w:rsidR="008F0376">
        <w:rPr>
          <w:rFonts w:ascii="Times New Roman" w:hAnsi="Times New Roman" w:cs="Palatino-Roman"/>
          <w:sz w:val="24"/>
          <w:szCs w:val="24"/>
        </w:rPr>
        <w:t xml:space="preserve"> amazónico</w:t>
      </w:r>
      <w:r w:rsidR="00CE3154" w:rsidRPr="00FB6BFE">
        <w:rPr>
          <w:rFonts w:ascii="Times New Roman" w:hAnsi="Times New Roman" w:cs="Palatino-Roman"/>
          <w:sz w:val="24"/>
          <w:szCs w:val="24"/>
        </w:rPr>
        <w:t>, en Brasil, Borges tuvo siempre un grato recuerdo de la lectura de</w:t>
      </w:r>
      <w:r w:rsidR="008F0376">
        <w:rPr>
          <w:rFonts w:ascii="Times New Roman" w:hAnsi="Times New Roman" w:cs="Palatino-Roman"/>
          <w:sz w:val="24"/>
          <w:szCs w:val="24"/>
        </w:rPr>
        <w:t>l ensay</w:t>
      </w:r>
      <w:r w:rsidR="006E4976" w:rsidRPr="00FB6BFE">
        <w:rPr>
          <w:rFonts w:ascii="Times New Roman" w:hAnsi="Times New Roman" w:cs="Palatino-Roman"/>
          <w:sz w:val="24"/>
          <w:szCs w:val="24"/>
        </w:rPr>
        <w:t>o fundacional</w:t>
      </w:r>
      <w:r w:rsidR="00CE3154" w:rsidRPr="00FB6BFE">
        <w:rPr>
          <w:rFonts w:ascii="Times New Roman" w:hAnsi="Times New Roman" w:cs="Palatino-Roman"/>
          <w:sz w:val="24"/>
          <w:szCs w:val="24"/>
        </w:rPr>
        <w:t xml:space="preserve"> </w:t>
      </w:r>
      <w:r w:rsidR="00CE3154" w:rsidRPr="0002219F">
        <w:rPr>
          <w:rFonts w:ascii="Times New Roman" w:hAnsi="Times New Roman" w:cs="Palatino-Roman"/>
          <w:b/>
          <w:i/>
          <w:sz w:val="24"/>
          <w:szCs w:val="24"/>
        </w:rPr>
        <w:t>Os Sertoes</w:t>
      </w:r>
      <w:r w:rsidR="00CE3154" w:rsidRPr="00FB6BFE">
        <w:rPr>
          <w:rFonts w:ascii="Times New Roman" w:hAnsi="Times New Roman" w:cs="Palatino-Roman"/>
          <w:sz w:val="24"/>
          <w:szCs w:val="24"/>
        </w:rPr>
        <w:t xml:space="preserve"> de</w:t>
      </w:r>
      <w:r w:rsidR="00A0262B" w:rsidRPr="00FB6BFE">
        <w:rPr>
          <w:rFonts w:ascii="Times New Roman" w:hAnsi="Times New Roman" w:cs="Palatino-Roman"/>
          <w:sz w:val="24"/>
          <w:szCs w:val="24"/>
        </w:rPr>
        <w:t>l explorador</w:t>
      </w:r>
      <w:r w:rsidR="00CE3154" w:rsidRPr="00FB6BFE">
        <w:rPr>
          <w:rFonts w:ascii="Times New Roman" w:hAnsi="Times New Roman" w:cs="Palatino-Roman"/>
          <w:sz w:val="24"/>
          <w:szCs w:val="24"/>
        </w:rPr>
        <w:t xml:space="preserve"> Euclides da Cunha, cuyo ejemplar anotado por </w:t>
      </w:r>
      <w:r w:rsidR="00B712EE" w:rsidRPr="00FB6BFE">
        <w:rPr>
          <w:rFonts w:ascii="Times New Roman" w:hAnsi="Times New Roman" w:cs="Palatino-Roman"/>
          <w:sz w:val="24"/>
          <w:szCs w:val="24"/>
        </w:rPr>
        <w:t xml:space="preserve">él </w:t>
      </w:r>
      <w:r w:rsidR="00CE3154" w:rsidRPr="00FB6BFE">
        <w:rPr>
          <w:rFonts w:ascii="Times New Roman" w:hAnsi="Times New Roman" w:cs="Palatino-Roman"/>
          <w:sz w:val="24"/>
          <w:szCs w:val="24"/>
        </w:rPr>
        <w:t>fue hallado recientemente en una colección privada</w:t>
      </w:r>
      <w:r w:rsidR="006850C1" w:rsidRPr="00FB6BFE">
        <w:rPr>
          <w:rFonts w:ascii="Times New Roman" w:hAnsi="Times New Roman" w:cs="Palatino-Roman"/>
          <w:sz w:val="24"/>
          <w:szCs w:val="24"/>
        </w:rPr>
        <w:t xml:space="preserve"> lusitana</w:t>
      </w:r>
      <w:r w:rsidR="00CE3154" w:rsidRPr="00FB6BFE">
        <w:rPr>
          <w:rFonts w:ascii="Times New Roman" w:hAnsi="Times New Roman" w:cs="Palatino-Roman"/>
          <w:sz w:val="24"/>
          <w:szCs w:val="24"/>
        </w:rPr>
        <w:t>.</w:t>
      </w:r>
      <w:r w:rsidR="00C04E68" w:rsidRPr="00FB6BFE">
        <w:rPr>
          <w:rFonts w:ascii="Times New Roman" w:hAnsi="Times New Roman" w:cs="Palatino-Roman"/>
          <w:sz w:val="24"/>
          <w:szCs w:val="24"/>
        </w:rPr>
        <w:t xml:space="preserve"> </w:t>
      </w:r>
    </w:p>
    <w:p w:rsidR="00253BCE" w:rsidRDefault="00253BCE" w:rsidP="002F2989">
      <w:pPr>
        <w:spacing w:after="0" w:line="240" w:lineRule="auto"/>
        <w:rPr>
          <w:rFonts w:ascii="Times New Roman" w:hAnsi="Times New Roman" w:cs="Palatino-Roman"/>
          <w:sz w:val="24"/>
          <w:szCs w:val="24"/>
        </w:rPr>
      </w:pPr>
    </w:p>
    <w:p w:rsidR="00613106" w:rsidRDefault="00613106" w:rsidP="00613106">
      <w:pPr>
        <w:spacing w:after="0" w:line="240" w:lineRule="auto"/>
        <w:rPr>
          <w:rFonts w:ascii="Times New Roman" w:hAnsi="Times New Roman" w:cs="Palatino-Roman"/>
          <w:sz w:val="24"/>
          <w:szCs w:val="24"/>
        </w:rPr>
      </w:pPr>
      <w:r>
        <w:rPr>
          <w:rFonts w:ascii="Times New Roman" w:hAnsi="Times New Roman" w:cs="Palatino-Roman"/>
          <w:sz w:val="24"/>
          <w:szCs w:val="24"/>
        </w:rPr>
        <w:t>Pero a</w:t>
      </w:r>
      <w:r w:rsidRPr="009C6BDC">
        <w:rPr>
          <w:rFonts w:ascii="Times New Roman" w:hAnsi="Times New Roman" w:cs="Palatino-Roman"/>
          <w:sz w:val="24"/>
          <w:szCs w:val="24"/>
        </w:rPr>
        <w:t xml:space="preserve"> diferencia </w:t>
      </w:r>
      <w:r>
        <w:rPr>
          <w:rFonts w:ascii="Times New Roman" w:hAnsi="Times New Roman" w:cs="Palatino-Roman"/>
          <w:sz w:val="24"/>
          <w:szCs w:val="24"/>
        </w:rPr>
        <w:t>de la profecía b</w:t>
      </w:r>
      <w:r w:rsidRPr="009C6BDC">
        <w:rPr>
          <w:rFonts w:ascii="Times New Roman" w:hAnsi="Times New Roman" w:cs="Palatino-Roman"/>
          <w:sz w:val="24"/>
          <w:szCs w:val="24"/>
        </w:rPr>
        <w:t>orgeana, que hace referencia a la recurrencia cíclica de miseria, desunión y violencia,</w:t>
      </w:r>
      <w:r w:rsidRPr="009C6BDC">
        <w:rPr>
          <w:rFonts w:ascii="Times New Roman" w:hAnsi="Times New Roman" w:cs="Arial"/>
          <w:sz w:val="24"/>
          <w:szCs w:val="20"/>
        </w:rPr>
        <w:t xml:space="preserve"> Ralph Waldo</w:t>
      </w:r>
      <w:r w:rsidRPr="009C6BDC">
        <w:rPr>
          <w:rFonts w:ascii="Times New Roman" w:hAnsi="Times New Roman" w:cs="Palatino-Roman"/>
          <w:sz w:val="24"/>
          <w:szCs w:val="24"/>
        </w:rPr>
        <w:t xml:space="preserve"> Emerson había encontrado que la ficción orien</w:t>
      </w:r>
      <w:r>
        <w:rPr>
          <w:rFonts w:ascii="Times New Roman" w:hAnsi="Times New Roman" w:cs="Palatino-Roman"/>
          <w:sz w:val="24"/>
          <w:szCs w:val="24"/>
        </w:rPr>
        <w:t>tadora del pueblo estadounidense</w:t>
      </w:r>
      <w:r w:rsidRPr="009C6BDC">
        <w:rPr>
          <w:rFonts w:ascii="Times New Roman" w:hAnsi="Times New Roman" w:cs="Palatino-Roman"/>
          <w:sz w:val="24"/>
          <w:szCs w:val="24"/>
        </w:rPr>
        <w:t xml:space="preserve"> fue por el contrario la de un </w:t>
      </w:r>
      <w:r>
        <w:rPr>
          <w:rFonts w:ascii="Times New Roman" w:hAnsi="Times New Roman" w:cs="Palatino-Roman"/>
          <w:sz w:val="24"/>
          <w:szCs w:val="24"/>
        </w:rPr>
        <w:t>“Destino Manifiesto“, derivado</w:t>
      </w:r>
      <w:r w:rsidRPr="009C6BDC">
        <w:rPr>
          <w:rFonts w:ascii="Times New Roman" w:hAnsi="Times New Roman" w:cs="Palatino-Roman"/>
          <w:sz w:val="24"/>
          <w:szCs w:val="24"/>
        </w:rPr>
        <w:t xml:space="preserve"> de un mítico porvenir colectivo, el del utópico “sueño americano”, y también de un meditado imperativo moral. </w:t>
      </w:r>
    </w:p>
    <w:p w:rsidR="007A0A8A" w:rsidRDefault="007A0A8A" w:rsidP="002F2989">
      <w:pPr>
        <w:spacing w:after="0" w:line="240" w:lineRule="auto"/>
        <w:rPr>
          <w:rFonts w:ascii="Times New Roman" w:hAnsi="Times New Roman" w:cs="Palatino-Roman"/>
          <w:sz w:val="24"/>
          <w:szCs w:val="24"/>
        </w:rPr>
      </w:pPr>
    </w:p>
    <w:p w:rsidR="002F2989" w:rsidRDefault="00C2263F" w:rsidP="002F2989">
      <w:pPr>
        <w:spacing w:after="0" w:line="240" w:lineRule="auto"/>
        <w:rPr>
          <w:rFonts w:ascii="Times New Roman" w:hAnsi="Times New Roman" w:cs="Palatino-Roman"/>
          <w:sz w:val="24"/>
          <w:szCs w:val="24"/>
        </w:rPr>
      </w:pPr>
      <w:r>
        <w:rPr>
          <w:rFonts w:ascii="Times New Roman" w:hAnsi="Times New Roman" w:cs="Palatino-Roman"/>
          <w:sz w:val="24"/>
          <w:szCs w:val="24"/>
        </w:rPr>
        <w:t>G</w:t>
      </w:r>
      <w:r w:rsidR="002F2989">
        <w:rPr>
          <w:rFonts w:ascii="Times New Roman" w:hAnsi="Times New Roman" w:cs="Palatino-Roman"/>
          <w:sz w:val="24"/>
          <w:szCs w:val="24"/>
        </w:rPr>
        <w:t xml:space="preserve">.- </w:t>
      </w:r>
      <w:r w:rsidR="002F2989" w:rsidRPr="00754503">
        <w:rPr>
          <w:rFonts w:ascii="Times New Roman" w:hAnsi="Times New Roman" w:cs="Palatino-Roman"/>
          <w:b/>
          <w:sz w:val="24"/>
          <w:szCs w:val="24"/>
        </w:rPr>
        <w:t xml:space="preserve">El </w:t>
      </w:r>
      <w:r w:rsidR="002F2989" w:rsidRPr="00E87F45">
        <w:rPr>
          <w:rFonts w:ascii="Times New Roman" w:hAnsi="Times New Roman" w:cs="Palatino-Roman"/>
          <w:b/>
          <w:sz w:val="24"/>
          <w:szCs w:val="24"/>
        </w:rPr>
        <w:t>sueño del Mayflower</w:t>
      </w:r>
      <w:r w:rsidR="00E87F45" w:rsidRPr="00E87F45">
        <w:rPr>
          <w:rFonts w:ascii="Times New Roman" w:hAnsi="Times New Roman"/>
          <w:b/>
          <w:bCs/>
          <w:sz w:val="24"/>
          <w:szCs w:val="26"/>
        </w:rPr>
        <w:t xml:space="preserve"> </w:t>
      </w:r>
      <w:r w:rsidR="00E87F45" w:rsidRPr="00E87F45">
        <w:rPr>
          <w:rFonts w:ascii="Times New Roman" w:hAnsi="Times New Roman"/>
          <w:b/>
          <w:bCs/>
          <w:spacing w:val="16"/>
          <w:sz w:val="24"/>
          <w:szCs w:val="26"/>
        </w:rPr>
        <w:t>en la América sajona</w:t>
      </w:r>
    </w:p>
    <w:p w:rsidR="002F2989" w:rsidRDefault="002F2989" w:rsidP="00D76818">
      <w:pPr>
        <w:spacing w:after="0" w:line="240" w:lineRule="auto"/>
        <w:rPr>
          <w:rFonts w:ascii="Times New Roman" w:hAnsi="Times New Roman" w:cs="Palatino-Roman"/>
          <w:sz w:val="24"/>
          <w:szCs w:val="24"/>
        </w:rPr>
      </w:pPr>
    </w:p>
    <w:p w:rsidR="00B37067" w:rsidRDefault="00770024" w:rsidP="00D76818">
      <w:pPr>
        <w:spacing w:after="0" w:line="240" w:lineRule="auto"/>
        <w:rPr>
          <w:rFonts w:ascii="Times New Roman" w:hAnsi="Times New Roman" w:cs="Palatino-Roman"/>
          <w:sz w:val="24"/>
          <w:szCs w:val="24"/>
        </w:rPr>
      </w:pPr>
      <w:r>
        <w:rPr>
          <w:rFonts w:ascii="Times New Roman" w:hAnsi="Times New Roman" w:cs="Palatino-Roman"/>
          <w:sz w:val="24"/>
          <w:szCs w:val="24"/>
        </w:rPr>
        <w:t>La fuente del</w:t>
      </w:r>
      <w:r w:rsidR="00253BCE">
        <w:rPr>
          <w:rFonts w:ascii="Times New Roman" w:hAnsi="Times New Roman" w:cs="Palatino-Roman"/>
          <w:sz w:val="24"/>
          <w:szCs w:val="24"/>
        </w:rPr>
        <w:t xml:space="preserve"> imperativo moral </w:t>
      </w:r>
      <w:r>
        <w:rPr>
          <w:rFonts w:ascii="Times New Roman" w:hAnsi="Times New Roman" w:cs="Palatino-Roman"/>
          <w:sz w:val="24"/>
          <w:szCs w:val="24"/>
        </w:rPr>
        <w:t xml:space="preserve">del Mayflower </w:t>
      </w:r>
      <w:r w:rsidR="00691241" w:rsidRPr="00691241">
        <w:rPr>
          <w:rFonts w:ascii="Times New Roman" w:hAnsi="Times New Roman"/>
          <w:bCs/>
          <w:spacing w:val="16"/>
          <w:sz w:val="24"/>
          <w:szCs w:val="26"/>
        </w:rPr>
        <w:t>en la América sajona</w:t>
      </w:r>
      <w:r w:rsidR="00691241">
        <w:rPr>
          <w:rFonts w:ascii="Times New Roman" w:hAnsi="Times New Roman" w:cs="Palatino-Roman"/>
          <w:sz w:val="24"/>
          <w:szCs w:val="24"/>
        </w:rPr>
        <w:t xml:space="preserve"> </w:t>
      </w:r>
      <w:r w:rsidR="00253BCE">
        <w:rPr>
          <w:rFonts w:ascii="Times New Roman" w:hAnsi="Times New Roman" w:cs="Palatino-Roman"/>
          <w:sz w:val="24"/>
          <w:szCs w:val="24"/>
        </w:rPr>
        <w:t xml:space="preserve">es de cristalina transparencia. </w:t>
      </w:r>
      <w:r w:rsidR="002E678B" w:rsidRPr="009C6BDC">
        <w:rPr>
          <w:rFonts w:ascii="Times New Roman" w:hAnsi="Times New Roman" w:cs="Palatino-Roman"/>
          <w:sz w:val="24"/>
          <w:szCs w:val="24"/>
        </w:rPr>
        <w:t>Procedería primero del legado puritano de los perseguidos pereg</w:t>
      </w:r>
      <w:r>
        <w:rPr>
          <w:rFonts w:ascii="Times New Roman" w:hAnsi="Times New Roman" w:cs="Palatino-Roman"/>
          <w:sz w:val="24"/>
          <w:szCs w:val="24"/>
        </w:rPr>
        <w:t>rinos separatistas</w:t>
      </w:r>
      <w:r w:rsidR="002E678B" w:rsidRPr="009C6BDC">
        <w:rPr>
          <w:rFonts w:ascii="Times New Roman" w:hAnsi="Times New Roman" w:cs="Palatino-Roman"/>
          <w:sz w:val="24"/>
          <w:szCs w:val="24"/>
        </w:rPr>
        <w:t xml:space="preserve">, arribados en la pre-guerra civil inglesa (1620), del sermón de John Winthrop </w:t>
      </w:r>
      <w:r w:rsidR="002E678B" w:rsidRPr="009C6BDC">
        <w:rPr>
          <w:rFonts w:ascii="Times New Roman" w:hAnsi="Times New Roman" w:cs="Palatino-Roman"/>
          <w:sz w:val="24"/>
          <w:szCs w:val="24"/>
        </w:rPr>
        <w:lastRenderedPageBreak/>
        <w:t>(1630) acerca de “Una ciudad que brille en lo alto de una colina” (</w:t>
      </w:r>
      <w:r w:rsidR="002E678B" w:rsidRPr="00B234E3">
        <w:rPr>
          <w:rFonts w:ascii="Times New Roman" w:hAnsi="Times New Roman" w:cs="Palatino-Roman"/>
          <w:b/>
          <w:i/>
          <w:sz w:val="24"/>
          <w:szCs w:val="24"/>
        </w:rPr>
        <w:t>A shining city upon a hill</w:t>
      </w:r>
      <w:r w:rsidR="002E678B" w:rsidRPr="009C6BDC">
        <w:rPr>
          <w:rFonts w:ascii="Times New Roman" w:hAnsi="Times New Roman" w:cs="Palatino-Roman"/>
          <w:sz w:val="24"/>
          <w:szCs w:val="24"/>
        </w:rPr>
        <w:t xml:space="preserve">) que alumbre al mundo; y del excepcionalismo de la colonización puritana de Nueva Inglaterra que se contrapuso a la recepción que se hiciera de la conquista española de América y </w:t>
      </w:r>
      <w:r w:rsidR="0007011E">
        <w:rPr>
          <w:rFonts w:ascii="Times New Roman" w:hAnsi="Times New Roman" w:cs="Palatino-Roman"/>
          <w:sz w:val="24"/>
          <w:szCs w:val="24"/>
        </w:rPr>
        <w:t xml:space="preserve">de </w:t>
      </w:r>
      <w:r w:rsidR="002E678B" w:rsidRPr="009C6BDC">
        <w:rPr>
          <w:rFonts w:ascii="Times New Roman" w:hAnsi="Times New Roman" w:cs="Palatino-Roman"/>
          <w:sz w:val="24"/>
          <w:szCs w:val="24"/>
        </w:rPr>
        <w:t>su Leyenda Negra</w:t>
      </w:r>
      <w:r w:rsidR="004D7716">
        <w:rPr>
          <w:rFonts w:ascii="Times New Roman" w:hAnsi="Times New Roman" w:cs="Palatino-Roman"/>
          <w:sz w:val="24"/>
          <w:szCs w:val="24"/>
        </w:rPr>
        <w:t xml:space="preserve"> sobre la Inquisición</w:t>
      </w:r>
      <w:r w:rsidR="002E678B" w:rsidRPr="009C6BDC">
        <w:rPr>
          <w:rFonts w:ascii="Times New Roman" w:hAnsi="Times New Roman" w:cs="Palatino-Roman"/>
          <w:sz w:val="24"/>
          <w:szCs w:val="24"/>
        </w:rPr>
        <w:t xml:space="preserve">. </w:t>
      </w:r>
    </w:p>
    <w:p w:rsidR="00B37067" w:rsidRDefault="00B37067" w:rsidP="00D76818">
      <w:pPr>
        <w:spacing w:after="0" w:line="240" w:lineRule="auto"/>
        <w:rPr>
          <w:rFonts w:ascii="Times New Roman" w:hAnsi="Times New Roman" w:cs="Palatino-Roman"/>
          <w:sz w:val="24"/>
          <w:szCs w:val="24"/>
        </w:rPr>
      </w:pPr>
    </w:p>
    <w:p w:rsidR="002E678B" w:rsidRPr="009C6BDC" w:rsidRDefault="0007011E" w:rsidP="00D76818">
      <w:pPr>
        <w:spacing w:after="0" w:line="240" w:lineRule="auto"/>
        <w:rPr>
          <w:rFonts w:ascii="Times New Roman" w:hAnsi="Times New Roman" w:cs="Palatino-Roman"/>
          <w:sz w:val="24"/>
          <w:szCs w:val="24"/>
        </w:rPr>
      </w:pPr>
      <w:r>
        <w:rPr>
          <w:rFonts w:ascii="Times New Roman" w:hAnsi="Times New Roman" w:cs="Palatino-Roman"/>
          <w:sz w:val="24"/>
          <w:szCs w:val="24"/>
        </w:rPr>
        <w:t>A</w:t>
      </w:r>
      <w:r w:rsidRPr="009C6BDC">
        <w:rPr>
          <w:rFonts w:ascii="Times New Roman" w:hAnsi="Times New Roman" w:cs="Palatino-Roman"/>
          <w:sz w:val="24"/>
          <w:szCs w:val="24"/>
        </w:rPr>
        <w:t xml:space="preserve"> diferencia de México y Perú</w:t>
      </w:r>
      <w:r>
        <w:rPr>
          <w:rFonts w:ascii="Times New Roman" w:hAnsi="Times New Roman" w:cs="Palatino-Roman"/>
          <w:sz w:val="24"/>
          <w:szCs w:val="24"/>
        </w:rPr>
        <w:t>,</w:t>
      </w:r>
      <w:r w:rsidRPr="009C6BDC">
        <w:rPr>
          <w:rFonts w:ascii="Times New Roman" w:hAnsi="Times New Roman" w:cs="Palatino-Roman"/>
          <w:sz w:val="24"/>
          <w:szCs w:val="24"/>
        </w:rPr>
        <w:t xml:space="preserve"> </w:t>
      </w:r>
      <w:r>
        <w:rPr>
          <w:rFonts w:ascii="Times New Roman" w:hAnsi="Times New Roman" w:cs="Palatino-Roman"/>
          <w:sz w:val="24"/>
          <w:szCs w:val="24"/>
        </w:rPr>
        <w:t>e</w:t>
      </w:r>
      <w:r w:rsidR="002E678B" w:rsidRPr="009C6BDC">
        <w:rPr>
          <w:rFonts w:ascii="Times New Roman" w:hAnsi="Times New Roman" w:cs="Palatino-Roman"/>
          <w:sz w:val="24"/>
          <w:szCs w:val="24"/>
        </w:rPr>
        <w:t>n la</w:t>
      </w:r>
      <w:r>
        <w:rPr>
          <w:rFonts w:ascii="Times New Roman" w:hAnsi="Times New Roman" w:cs="Palatino-Roman"/>
          <w:sz w:val="24"/>
          <w:szCs w:val="24"/>
        </w:rPr>
        <w:t>s trece Colonias Británicas</w:t>
      </w:r>
      <w:r w:rsidR="002E678B" w:rsidRPr="009C6BDC">
        <w:rPr>
          <w:rFonts w:ascii="Times New Roman" w:hAnsi="Times New Roman" w:cs="Palatino-Roman"/>
          <w:sz w:val="24"/>
          <w:szCs w:val="24"/>
        </w:rPr>
        <w:t xml:space="preserve"> no se había</w:t>
      </w:r>
      <w:r>
        <w:rPr>
          <w:rFonts w:ascii="Times New Roman" w:hAnsi="Times New Roman" w:cs="Palatino-Roman"/>
          <w:sz w:val="24"/>
          <w:szCs w:val="24"/>
        </w:rPr>
        <w:t>n</w:t>
      </w:r>
      <w:r w:rsidR="002E678B" w:rsidRPr="009C6BDC">
        <w:rPr>
          <w:rFonts w:ascii="Times New Roman" w:hAnsi="Times New Roman" w:cs="Palatino-Roman"/>
          <w:sz w:val="24"/>
          <w:szCs w:val="24"/>
        </w:rPr>
        <w:t xml:space="preserve"> ha</w:t>
      </w:r>
      <w:r w:rsidR="004277D3">
        <w:rPr>
          <w:rFonts w:ascii="Times New Roman" w:hAnsi="Times New Roman" w:cs="Palatino-Roman"/>
          <w:sz w:val="24"/>
          <w:szCs w:val="24"/>
        </w:rPr>
        <w:t>llado oro ni plata, ni tampoco como en el Paraguay</w:t>
      </w:r>
      <w:r w:rsidR="002E678B" w:rsidRPr="009C6BDC">
        <w:rPr>
          <w:rFonts w:ascii="Times New Roman" w:hAnsi="Times New Roman" w:cs="Palatino-Roman"/>
          <w:sz w:val="24"/>
          <w:szCs w:val="24"/>
        </w:rPr>
        <w:t xml:space="preserve"> se </w:t>
      </w:r>
      <w:r>
        <w:rPr>
          <w:rFonts w:ascii="Times New Roman" w:hAnsi="Times New Roman" w:cs="Palatino-Roman"/>
          <w:sz w:val="24"/>
          <w:szCs w:val="24"/>
        </w:rPr>
        <w:t xml:space="preserve">habían </w:t>
      </w:r>
      <w:r w:rsidR="00F01FA0">
        <w:rPr>
          <w:rFonts w:ascii="Times New Roman" w:hAnsi="Times New Roman" w:cs="Palatino-Roman"/>
          <w:sz w:val="24"/>
          <w:szCs w:val="24"/>
        </w:rPr>
        <w:t>repart</w:t>
      </w:r>
      <w:r>
        <w:rPr>
          <w:rFonts w:ascii="Times New Roman" w:hAnsi="Times New Roman" w:cs="Palatino-Roman"/>
          <w:sz w:val="24"/>
          <w:szCs w:val="24"/>
        </w:rPr>
        <w:t>ido</w:t>
      </w:r>
      <w:r w:rsidR="002E678B" w:rsidRPr="009C6BDC">
        <w:rPr>
          <w:rFonts w:ascii="Times New Roman" w:hAnsi="Times New Roman" w:cs="Palatino-Roman"/>
          <w:sz w:val="24"/>
          <w:szCs w:val="24"/>
        </w:rPr>
        <w:t xml:space="preserve"> las mujeres indias como </w:t>
      </w:r>
      <w:r w:rsidR="00F01FA0">
        <w:rPr>
          <w:rFonts w:ascii="Times New Roman" w:hAnsi="Times New Roman" w:cs="Palatino-Roman"/>
          <w:sz w:val="24"/>
          <w:szCs w:val="24"/>
        </w:rPr>
        <w:t xml:space="preserve">trofeo o </w:t>
      </w:r>
      <w:r w:rsidR="002E678B" w:rsidRPr="009C6BDC">
        <w:rPr>
          <w:rFonts w:ascii="Times New Roman" w:hAnsi="Times New Roman" w:cs="Palatino-Roman"/>
          <w:sz w:val="24"/>
          <w:szCs w:val="24"/>
        </w:rPr>
        <w:t>botín de guerra.</w:t>
      </w:r>
      <w:r w:rsidR="002E678B" w:rsidRPr="009C6BDC">
        <w:rPr>
          <w:rStyle w:val="Refdenotaalpie"/>
          <w:rFonts w:ascii="Times New Roman" w:hAnsi="Times New Roman" w:cs="Palatino-Roman"/>
          <w:sz w:val="24"/>
          <w:szCs w:val="24"/>
        </w:rPr>
        <w:footnoteReference w:id="148"/>
      </w:r>
      <w:r w:rsidR="002E678B" w:rsidRPr="009C6BDC">
        <w:rPr>
          <w:rFonts w:ascii="Times New Roman" w:hAnsi="Times New Roman" w:cs="Palatino-Roman"/>
          <w:sz w:val="24"/>
          <w:szCs w:val="24"/>
        </w:rPr>
        <w:t xml:space="preserve"> Sin embargo, pese al cuestionamiento de muchos disidentes puritanos, </w:t>
      </w:r>
      <w:r w:rsidR="00D348F0">
        <w:rPr>
          <w:rFonts w:ascii="Times New Roman" w:hAnsi="Times New Roman" w:cs="Palatino-Roman"/>
          <w:sz w:val="24"/>
          <w:szCs w:val="24"/>
        </w:rPr>
        <w:t xml:space="preserve">y a semejanza de la adopción de la esclavitud, la intelectualidad inglesa avaló </w:t>
      </w:r>
      <w:r w:rsidR="002E678B" w:rsidRPr="009C6BDC">
        <w:rPr>
          <w:rFonts w:ascii="Times New Roman" w:hAnsi="Times New Roman" w:cs="Palatino-Roman"/>
          <w:sz w:val="24"/>
          <w:szCs w:val="24"/>
        </w:rPr>
        <w:t xml:space="preserve">la </w:t>
      </w:r>
      <w:r w:rsidR="00D348F0">
        <w:rPr>
          <w:rFonts w:ascii="Times New Roman" w:hAnsi="Times New Roman" w:cs="Palatino-Roman"/>
          <w:sz w:val="24"/>
          <w:szCs w:val="24"/>
        </w:rPr>
        <w:t>conquista del pueblo indígena de EE.UU</w:t>
      </w:r>
      <w:r w:rsidR="00110F1E">
        <w:rPr>
          <w:rFonts w:ascii="Times New Roman" w:hAnsi="Times New Roman" w:cs="Palatino-Roman"/>
          <w:sz w:val="24"/>
          <w:szCs w:val="24"/>
        </w:rPr>
        <w:t>, inscribié</w:t>
      </w:r>
      <w:r w:rsidR="002E678B" w:rsidRPr="009C6BDC">
        <w:rPr>
          <w:rFonts w:ascii="Times New Roman" w:hAnsi="Times New Roman" w:cs="Palatino-Roman"/>
          <w:sz w:val="24"/>
          <w:szCs w:val="24"/>
        </w:rPr>
        <w:t xml:space="preserve">ndola en </w:t>
      </w:r>
      <w:r w:rsidR="00110F1E">
        <w:rPr>
          <w:rFonts w:ascii="Times New Roman" w:hAnsi="Times New Roman" w:cs="Palatino-Roman"/>
          <w:sz w:val="24"/>
          <w:szCs w:val="24"/>
        </w:rPr>
        <w:t>un registro análogo</w:t>
      </w:r>
      <w:r w:rsidR="002E678B" w:rsidRPr="009C6BDC">
        <w:rPr>
          <w:rFonts w:ascii="Times New Roman" w:hAnsi="Times New Roman" w:cs="Palatino-Roman"/>
          <w:sz w:val="24"/>
          <w:szCs w:val="24"/>
        </w:rPr>
        <w:t xml:space="preserve"> al</w:t>
      </w:r>
      <w:r w:rsidR="006F177C">
        <w:rPr>
          <w:rFonts w:ascii="Times New Roman" w:hAnsi="Times New Roman" w:cs="Palatino-Roman"/>
          <w:sz w:val="24"/>
          <w:szCs w:val="24"/>
        </w:rPr>
        <w:t xml:space="preserve"> del</w:t>
      </w:r>
      <w:r w:rsidR="002E678B" w:rsidRPr="009C6BDC">
        <w:rPr>
          <w:rFonts w:ascii="Times New Roman" w:hAnsi="Times New Roman" w:cs="Palatino-Roman"/>
          <w:sz w:val="24"/>
          <w:szCs w:val="24"/>
        </w:rPr>
        <w:t xml:space="preserve"> derecho de conquist</w:t>
      </w:r>
      <w:r w:rsidR="00302E74">
        <w:rPr>
          <w:rFonts w:ascii="Times New Roman" w:hAnsi="Times New Roman" w:cs="Palatino-Roman"/>
          <w:sz w:val="24"/>
          <w:szCs w:val="24"/>
        </w:rPr>
        <w:t>a que los normandos habían esgrim</w:t>
      </w:r>
      <w:r w:rsidR="002E678B" w:rsidRPr="009C6BDC">
        <w:rPr>
          <w:rFonts w:ascii="Times New Roman" w:hAnsi="Times New Roman" w:cs="Palatino-Roman"/>
          <w:sz w:val="24"/>
          <w:szCs w:val="24"/>
        </w:rPr>
        <w:t xml:space="preserve">ido con la población sajona </w:t>
      </w:r>
      <w:r w:rsidR="00D943AF">
        <w:rPr>
          <w:rFonts w:ascii="Times New Roman" w:hAnsi="Times New Roman" w:cs="Palatino-Roman"/>
          <w:sz w:val="24"/>
          <w:szCs w:val="24"/>
        </w:rPr>
        <w:t xml:space="preserve">hacía apenas medio milenio, </w:t>
      </w:r>
      <w:r w:rsidR="002E678B" w:rsidRPr="009C6BDC">
        <w:rPr>
          <w:rFonts w:ascii="Times New Roman" w:hAnsi="Times New Roman" w:cs="Palatino-Roman"/>
          <w:sz w:val="24"/>
          <w:szCs w:val="24"/>
        </w:rPr>
        <w:t>a comienzos de la baja Edad Media (1066).</w:t>
      </w:r>
      <w:r w:rsidR="002E678B" w:rsidRPr="009C6BDC">
        <w:rPr>
          <w:rStyle w:val="Refdenotaalpie"/>
          <w:rFonts w:ascii="Times New Roman" w:hAnsi="Times New Roman" w:cs="Palatino-Roman"/>
          <w:sz w:val="24"/>
          <w:szCs w:val="24"/>
        </w:rPr>
        <w:footnoteReference w:id="149"/>
      </w:r>
      <w:r w:rsidR="002E678B" w:rsidRPr="009C6BDC">
        <w:rPr>
          <w:rFonts w:ascii="Times New Roman" w:hAnsi="Times New Roman" w:cs="Palatino-Roman"/>
          <w:sz w:val="24"/>
          <w:szCs w:val="24"/>
        </w:rPr>
        <w:t xml:space="preserve"> </w:t>
      </w:r>
    </w:p>
    <w:p w:rsidR="002E678B" w:rsidRPr="009C6BDC" w:rsidRDefault="002E678B" w:rsidP="002E678B">
      <w:pPr>
        <w:spacing w:after="0" w:line="240" w:lineRule="auto"/>
        <w:rPr>
          <w:rFonts w:ascii="Times New Roman" w:hAnsi="Times New Roman" w:cs="Palatino-Roman"/>
          <w:sz w:val="24"/>
          <w:szCs w:val="24"/>
        </w:rPr>
      </w:pPr>
    </w:p>
    <w:p w:rsidR="007A11B1" w:rsidRDefault="002E678B" w:rsidP="002E678B">
      <w:pPr>
        <w:spacing w:after="0" w:line="240" w:lineRule="auto"/>
        <w:rPr>
          <w:rFonts w:ascii="Times New Roman" w:hAnsi="Times New Roman" w:cs="Palatino-Roman"/>
          <w:sz w:val="24"/>
          <w:szCs w:val="24"/>
        </w:rPr>
      </w:pPr>
      <w:r w:rsidRPr="009C6BDC">
        <w:rPr>
          <w:rFonts w:ascii="Times New Roman" w:hAnsi="Times New Roman" w:cs="Palatino-Roman"/>
          <w:sz w:val="24"/>
          <w:szCs w:val="24"/>
        </w:rPr>
        <w:t>Y en segundo término, la uto</w:t>
      </w:r>
      <w:r w:rsidR="004A5CF2">
        <w:rPr>
          <w:rFonts w:ascii="Times New Roman" w:hAnsi="Times New Roman" w:cs="Palatino-Roman"/>
          <w:sz w:val="24"/>
          <w:szCs w:val="24"/>
        </w:rPr>
        <w:t>pía o “sueño americano” proced</w:t>
      </w:r>
      <w:r w:rsidRPr="009C6BDC">
        <w:rPr>
          <w:rFonts w:ascii="Times New Roman" w:hAnsi="Times New Roman" w:cs="Palatino-Roman"/>
          <w:sz w:val="24"/>
          <w:szCs w:val="24"/>
        </w:rPr>
        <w:t>ía de los Padres Fundadores que redactaron la Declaración de Independencia (abrevando de Maquiavelo, de Hobbes y de la obra panfletaria del cuáquero Thomas Paine);</w:t>
      </w:r>
      <w:r w:rsidRPr="009C6BDC">
        <w:rPr>
          <w:rStyle w:val="Refdenotaalpie"/>
          <w:rFonts w:ascii="Times New Roman" w:hAnsi="Times New Roman" w:cs="Palatino-Roman"/>
          <w:sz w:val="24"/>
          <w:szCs w:val="24"/>
        </w:rPr>
        <w:footnoteReference w:id="150"/>
      </w:r>
      <w:r w:rsidRPr="009C6BDC">
        <w:rPr>
          <w:rFonts w:ascii="Times New Roman" w:hAnsi="Times New Roman" w:cs="Palatino-Roman"/>
          <w:sz w:val="24"/>
          <w:szCs w:val="24"/>
        </w:rPr>
        <w:t xml:space="preserve"> y también de la Constitución Americana (trasegando de la Ilustración francesa, escocesa y lombarda: Locke, Rousseau, Montesquieu, Beccaria);</w:t>
      </w:r>
      <w:r w:rsidRPr="009C6BDC">
        <w:rPr>
          <w:rStyle w:val="Refdenotaalpie"/>
          <w:rFonts w:ascii="Times New Roman" w:hAnsi="Times New Roman" w:cs="Palatino-Roman"/>
          <w:sz w:val="24"/>
          <w:szCs w:val="24"/>
        </w:rPr>
        <w:footnoteReference w:id="151"/>
      </w:r>
      <w:r w:rsidRPr="009C6BDC">
        <w:rPr>
          <w:rFonts w:ascii="Times New Roman" w:hAnsi="Times New Roman" w:cs="Palatino-Roman"/>
          <w:sz w:val="24"/>
          <w:szCs w:val="24"/>
        </w:rPr>
        <w:t xml:space="preserve"> y en ambos documentos tomando prestado de las culturas griega y romana.</w:t>
      </w:r>
      <w:r w:rsidRPr="009C6BDC">
        <w:rPr>
          <w:rStyle w:val="Refdenotaalpie"/>
          <w:rFonts w:ascii="Times New Roman" w:hAnsi="Times New Roman" w:cs="Palatino-Roman"/>
          <w:sz w:val="24"/>
          <w:szCs w:val="24"/>
        </w:rPr>
        <w:footnoteReference w:id="152"/>
      </w:r>
      <w:r w:rsidR="00874826">
        <w:rPr>
          <w:rFonts w:ascii="Times New Roman" w:hAnsi="Times New Roman" w:cs="Palatino-Roman"/>
          <w:sz w:val="24"/>
          <w:szCs w:val="24"/>
        </w:rPr>
        <w:t xml:space="preserve"> Emerson, a quien el cuya</w:t>
      </w:r>
      <w:r w:rsidRPr="009C6BDC">
        <w:rPr>
          <w:rFonts w:ascii="Times New Roman" w:hAnsi="Times New Roman" w:cs="Palatino-Roman"/>
          <w:sz w:val="24"/>
          <w:szCs w:val="24"/>
        </w:rPr>
        <w:t xml:space="preserve">no Sarmiento conoció personalmente, le atribuye a esa utopía el acceso a prerrogativas que estuvieron signadas por la libertad de conciencia religiosa, por la necesidad de hombres virtuosos en la gestión republicana, por la igualdad de oportunidades, por movilidades sociales y culturales ascendentes, por un devenir </w:t>
      </w:r>
      <w:r w:rsidR="005B4E24">
        <w:rPr>
          <w:rFonts w:ascii="Times New Roman" w:hAnsi="Times New Roman" w:cs="Palatino-Roman"/>
          <w:sz w:val="24"/>
          <w:szCs w:val="24"/>
        </w:rPr>
        <w:t>migratorio orientado hacia un</w:t>
      </w:r>
      <w:r w:rsidRPr="009C6BDC">
        <w:rPr>
          <w:rFonts w:ascii="Times New Roman" w:hAnsi="Times New Roman" w:cs="Palatino-Roman"/>
          <w:sz w:val="24"/>
          <w:szCs w:val="24"/>
        </w:rPr>
        <w:t xml:space="preserve"> poniente</w:t>
      </w:r>
      <w:r w:rsidR="005B4E24">
        <w:rPr>
          <w:rFonts w:ascii="Times New Roman" w:hAnsi="Times New Roman" w:cs="Palatino-Roman"/>
          <w:sz w:val="24"/>
          <w:szCs w:val="24"/>
        </w:rPr>
        <w:t xml:space="preserve"> emancipador</w:t>
      </w:r>
      <w:r w:rsidRPr="009C6BDC">
        <w:rPr>
          <w:rFonts w:ascii="Times New Roman" w:hAnsi="Times New Roman" w:cs="Palatino-Roman"/>
          <w:sz w:val="24"/>
          <w:szCs w:val="24"/>
        </w:rPr>
        <w:t xml:space="preserve">, por un crisol de razas que en la práctica </w:t>
      </w:r>
      <w:r w:rsidR="00556E4E">
        <w:rPr>
          <w:rFonts w:ascii="Times New Roman" w:hAnsi="Times New Roman" w:cs="Palatino-Roman"/>
          <w:sz w:val="24"/>
          <w:szCs w:val="24"/>
        </w:rPr>
        <w:t xml:space="preserve">debido al racismo </w:t>
      </w:r>
      <w:r w:rsidR="00001CAF">
        <w:rPr>
          <w:rFonts w:ascii="Times New Roman" w:hAnsi="Times New Roman" w:cs="Palatino-Roman"/>
          <w:sz w:val="24"/>
          <w:szCs w:val="24"/>
        </w:rPr>
        <w:t xml:space="preserve">y </w:t>
      </w:r>
      <w:r w:rsidR="00CE7D72">
        <w:rPr>
          <w:rFonts w:ascii="Times New Roman" w:hAnsi="Times New Roman" w:cs="Palatino-Roman"/>
          <w:sz w:val="24"/>
          <w:szCs w:val="24"/>
        </w:rPr>
        <w:t xml:space="preserve">a </w:t>
      </w:r>
      <w:r w:rsidR="00001CAF">
        <w:rPr>
          <w:rFonts w:ascii="Times New Roman" w:hAnsi="Times New Roman" w:cs="Palatino-Roman"/>
          <w:sz w:val="24"/>
          <w:szCs w:val="24"/>
        </w:rPr>
        <w:t>la segregación (</w:t>
      </w:r>
      <w:r w:rsidR="00001CAF" w:rsidRPr="00937830">
        <w:rPr>
          <w:rFonts w:ascii="Times New Roman" w:hAnsi="Times New Roman" w:cs="Palatino-Roman"/>
          <w:i/>
          <w:sz w:val="24"/>
          <w:szCs w:val="24"/>
        </w:rPr>
        <w:t>apartheid</w:t>
      </w:r>
      <w:r w:rsidR="00001CAF">
        <w:rPr>
          <w:rFonts w:ascii="Times New Roman" w:hAnsi="Times New Roman" w:cs="Palatino-Roman"/>
          <w:sz w:val="24"/>
          <w:szCs w:val="24"/>
        </w:rPr>
        <w:t xml:space="preserve">) </w:t>
      </w:r>
      <w:r w:rsidR="009B2EE7">
        <w:rPr>
          <w:rFonts w:ascii="Times New Roman" w:hAnsi="Times New Roman" w:cs="Palatino-Roman"/>
          <w:sz w:val="24"/>
          <w:szCs w:val="24"/>
        </w:rPr>
        <w:t>que aún persiste hoy en día</w:t>
      </w:r>
      <w:r w:rsidR="00CE7D72">
        <w:rPr>
          <w:rFonts w:ascii="Times New Roman" w:hAnsi="Times New Roman" w:cs="Palatino-Roman"/>
          <w:sz w:val="24"/>
          <w:szCs w:val="24"/>
        </w:rPr>
        <w:t>,</w:t>
      </w:r>
      <w:r w:rsidR="009B2EE7">
        <w:rPr>
          <w:rFonts w:ascii="Times New Roman" w:hAnsi="Times New Roman" w:cs="Palatino-Roman"/>
          <w:sz w:val="24"/>
          <w:szCs w:val="24"/>
        </w:rPr>
        <w:t xml:space="preserve"> </w:t>
      </w:r>
      <w:r w:rsidR="00B34185">
        <w:rPr>
          <w:rFonts w:ascii="Times New Roman" w:hAnsi="Times New Roman" w:cs="Palatino-Roman"/>
          <w:sz w:val="24"/>
          <w:szCs w:val="24"/>
        </w:rPr>
        <w:t>estuvo limitado sólo a la vincu</w:t>
      </w:r>
      <w:r w:rsidRPr="009C6BDC">
        <w:rPr>
          <w:rFonts w:ascii="Times New Roman" w:hAnsi="Times New Roman" w:cs="Palatino-Roman"/>
          <w:sz w:val="24"/>
          <w:szCs w:val="24"/>
        </w:rPr>
        <w:t xml:space="preserve">lación de los </w:t>
      </w:r>
      <w:r w:rsidR="00A056F8">
        <w:rPr>
          <w:rFonts w:ascii="Times New Roman" w:hAnsi="Times New Roman" w:cs="Palatino-Roman"/>
          <w:sz w:val="24"/>
          <w:szCs w:val="24"/>
        </w:rPr>
        <w:t xml:space="preserve">inmigrantes </w:t>
      </w:r>
      <w:r w:rsidRPr="009C6BDC">
        <w:rPr>
          <w:rFonts w:ascii="Times New Roman" w:hAnsi="Times New Roman" w:cs="Palatino-Roman"/>
          <w:sz w:val="24"/>
          <w:szCs w:val="24"/>
        </w:rPr>
        <w:t>europeos entre sí (</w:t>
      </w:r>
      <w:r w:rsidRPr="002033C5">
        <w:rPr>
          <w:rFonts w:ascii="Times New Roman" w:hAnsi="Times New Roman" w:cs="Palatino-Roman"/>
          <w:i/>
          <w:sz w:val="24"/>
          <w:szCs w:val="24"/>
        </w:rPr>
        <w:t>melting pot</w:t>
      </w:r>
      <w:r w:rsidRPr="009C6BDC">
        <w:rPr>
          <w:rFonts w:ascii="Times New Roman" w:hAnsi="Times New Roman" w:cs="Palatino-Roman"/>
          <w:sz w:val="24"/>
          <w:szCs w:val="24"/>
        </w:rPr>
        <w:t xml:space="preserve"> o </w:t>
      </w:r>
      <w:r w:rsidRPr="009C6BDC">
        <w:rPr>
          <w:rFonts w:ascii="Times New Roman" w:hAnsi="Times New Roman" w:cs="Palatino-Roman"/>
          <w:sz w:val="24"/>
          <w:szCs w:val="24"/>
        </w:rPr>
        <w:lastRenderedPageBreak/>
        <w:t>fusión cultural)</w:t>
      </w:r>
      <w:r w:rsidR="003569FA">
        <w:rPr>
          <w:rFonts w:ascii="Times New Roman" w:hAnsi="Times New Roman" w:cs="Palatino-Roman"/>
          <w:sz w:val="24"/>
          <w:szCs w:val="24"/>
        </w:rPr>
        <w:t>;</w:t>
      </w:r>
      <w:r w:rsidR="00EB42FD">
        <w:rPr>
          <w:rStyle w:val="Refdenotaalpie"/>
          <w:rFonts w:ascii="Times New Roman" w:hAnsi="Times New Roman" w:cs="Palatino-Roman"/>
          <w:sz w:val="24"/>
          <w:szCs w:val="24"/>
        </w:rPr>
        <w:footnoteReference w:id="153"/>
      </w:r>
      <w:r w:rsidRPr="009C6BDC">
        <w:rPr>
          <w:rFonts w:ascii="Times New Roman" w:hAnsi="Times New Roman" w:cs="Palatino-Roman"/>
          <w:sz w:val="24"/>
          <w:szCs w:val="24"/>
        </w:rPr>
        <w:t xml:space="preserve"> y por un</w:t>
      </w:r>
      <w:r w:rsidR="00EF7F48">
        <w:rPr>
          <w:rFonts w:ascii="Times New Roman" w:hAnsi="Times New Roman" w:cs="Palatino-Roman"/>
          <w:sz w:val="24"/>
          <w:szCs w:val="24"/>
        </w:rPr>
        <w:t xml:space="preserve"> autogobierno secular</w:t>
      </w:r>
      <w:r w:rsidRPr="009C6BDC">
        <w:rPr>
          <w:rFonts w:ascii="Times New Roman" w:hAnsi="Times New Roman" w:cs="Palatino-Roman"/>
          <w:sz w:val="24"/>
          <w:szCs w:val="24"/>
        </w:rPr>
        <w:t xml:space="preserve"> con transiciones pacíficas, cada vez más anti-monárquicas, democrá</w:t>
      </w:r>
      <w:r w:rsidR="00EF7F48">
        <w:rPr>
          <w:rFonts w:ascii="Times New Roman" w:hAnsi="Times New Roman" w:cs="Palatino-Roman"/>
          <w:sz w:val="24"/>
          <w:szCs w:val="24"/>
        </w:rPr>
        <w:t>ticas, solidarias y fraternales.</w:t>
      </w:r>
      <w:r w:rsidRPr="009C6BDC">
        <w:rPr>
          <w:rFonts w:ascii="Times New Roman" w:hAnsi="Times New Roman" w:cs="Palatino-Roman"/>
          <w:sz w:val="24"/>
          <w:szCs w:val="24"/>
        </w:rPr>
        <w:t xml:space="preserve"> </w:t>
      </w:r>
    </w:p>
    <w:p w:rsidR="007A11B1" w:rsidRDefault="007A11B1" w:rsidP="002E678B">
      <w:pPr>
        <w:spacing w:after="0" w:line="240" w:lineRule="auto"/>
        <w:rPr>
          <w:rFonts w:ascii="Times New Roman" w:hAnsi="Times New Roman" w:cs="Palatino-Roman"/>
          <w:sz w:val="24"/>
          <w:szCs w:val="24"/>
        </w:rPr>
      </w:pPr>
    </w:p>
    <w:p w:rsidR="002E678B" w:rsidRPr="009C6BDC" w:rsidRDefault="00EF7F48" w:rsidP="002E678B">
      <w:pPr>
        <w:spacing w:after="0" w:line="240" w:lineRule="auto"/>
        <w:rPr>
          <w:rFonts w:ascii="Times New Roman" w:hAnsi="Times New Roman" w:cs="Palatino-Roman"/>
          <w:sz w:val="24"/>
          <w:szCs w:val="24"/>
        </w:rPr>
      </w:pPr>
      <w:r>
        <w:rPr>
          <w:rFonts w:ascii="Times New Roman" w:hAnsi="Times New Roman" w:cs="Palatino-Roman"/>
          <w:sz w:val="24"/>
          <w:szCs w:val="24"/>
        </w:rPr>
        <w:t>Pero esas prerrogativas aunadas</w:t>
      </w:r>
      <w:r w:rsidR="00D748DB">
        <w:rPr>
          <w:rFonts w:ascii="Times New Roman" w:hAnsi="Times New Roman" w:cs="Palatino-Roman"/>
          <w:sz w:val="24"/>
          <w:szCs w:val="24"/>
        </w:rPr>
        <w:t>,</w:t>
      </w:r>
      <w:r>
        <w:rPr>
          <w:rFonts w:ascii="Times New Roman" w:hAnsi="Times New Roman" w:cs="Palatino-Roman"/>
          <w:sz w:val="24"/>
          <w:szCs w:val="24"/>
        </w:rPr>
        <w:t xml:space="preserve"> </w:t>
      </w:r>
      <w:r w:rsidR="00D748DB">
        <w:rPr>
          <w:rFonts w:ascii="Times New Roman" w:hAnsi="Times New Roman" w:cs="Palatino-Roman"/>
          <w:sz w:val="24"/>
          <w:szCs w:val="24"/>
        </w:rPr>
        <w:t xml:space="preserve">a pesar de la esclavitud primero y la segregación después, </w:t>
      </w:r>
      <w:r>
        <w:rPr>
          <w:rFonts w:ascii="Times New Roman" w:hAnsi="Times New Roman" w:cs="Palatino-Roman"/>
          <w:sz w:val="24"/>
          <w:szCs w:val="24"/>
        </w:rPr>
        <w:t>fueron hasta entonces</w:t>
      </w:r>
      <w:r w:rsidR="002E678B" w:rsidRPr="009C6BDC">
        <w:rPr>
          <w:rFonts w:ascii="Times New Roman" w:hAnsi="Times New Roman" w:cs="Palatino-Roman"/>
          <w:sz w:val="24"/>
          <w:szCs w:val="24"/>
        </w:rPr>
        <w:t xml:space="preserve"> desconocidas en la</w:t>
      </w:r>
      <w:r>
        <w:rPr>
          <w:rFonts w:ascii="Times New Roman" w:hAnsi="Times New Roman" w:cs="Palatino-Roman"/>
          <w:sz w:val="24"/>
          <w:szCs w:val="24"/>
        </w:rPr>
        <w:t xml:space="preserve"> historia de la humanidad</w:t>
      </w:r>
      <w:r w:rsidR="00D748DB">
        <w:rPr>
          <w:rFonts w:ascii="Times New Roman" w:hAnsi="Times New Roman" w:cs="Palatino-Roman"/>
          <w:sz w:val="24"/>
          <w:szCs w:val="24"/>
        </w:rPr>
        <w:t>. Y de esas prerrogativas</w:t>
      </w:r>
      <w:r w:rsidR="007E4B78">
        <w:rPr>
          <w:rFonts w:ascii="Times New Roman" w:hAnsi="Times New Roman" w:cs="Palatino-Roman"/>
          <w:sz w:val="24"/>
          <w:szCs w:val="24"/>
        </w:rPr>
        <w:t xml:space="preserve"> se había tomado</w:t>
      </w:r>
      <w:r w:rsidR="002E678B" w:rsidRPr="009C6BDC">
        <w:rPr>
          <w:rFonts w:ascii="Times New Roman" w:hAnsi="Times New Roman" w:cs="Palatino-Roman"/>
          <w:sz w:val="24"/>
          <w:szCs w:val="24"/>
        </w:rPr>
        <w:t xml:space="preserve"> conciencia que </w:t>
      </w:r>
      <w:r w:rsidR="00C12029">
        <w:rPr>
          <w:rFonts w:ascii="Times New Roman" w:hAnsi="Times New Roman" w:cs="Palatino-Roman"/>
          <w:sz w:val="24"/>
          <w:szCs w:val="24"/>
        </w:rPr>
        <w:t xml:space="preserve">estas </w:t>
      </w:r>
      <w:r w:rsidR="002E678B" w:rsidRPr="009C6BDC">
        <w:rPr>
          <w:rFonts w:ascii="Times New Roman" w:hAnsi="Times New Roman" w:cs="Palatino-Roman"/>
          <w:sz w:val="24"/>
          <w:szCs w:val="24"/>
        </w:rPr>
        <w:t xml:space="preserve">habrían de ser duraderas en el tiempo, en la medida que permanentemente se renovaran </w:t>
      </w:r>
      <w:r w:rsidR="009B06AE">
        <w:rPr>
          <w:rFonts w:ascii="Times New Roman" w:hAnsi="Times New Roman" w:cs="Palatino-Roman"/>
          <w:sz w:val="24"/>
          <w:szCs w:val="24"/>
        </w:rPr>
        <w:t xml:space="preserve">y extendieran </w:t>
      </w:r>
      <w:r w:rsidR="002E678B" w:rsidRPr="009C6BDC">
        <w:rPr>
          <w:rFonts w:ascii="Times New Roman" w:hAnsi="Times New Roman" w:cs="Palatino-Roman"/>
          <w:sz w:val="24"/>
          <w:szCs w:val="24"/>
        </w:rPr>
        <w:t xml:space="preserve">y no fueran traicionadas. </w:t>
      </w:r>
    </w:p>
    <w:p w:rsidR="002E678B" w:rsidRPr="009C6BDC" w:rsidRDefault="002E678B" w:rsidP="002E678B">
      <w:pPr>
        <w:spacing w:after="0" w:line="240" w:lineRule="auto"/>
        <w:rPr>
          <w:rFonts w:ascii="Times New Roman" w:hAnsi="Times New Roman" w:cs="Palatino-Roman"/>
          <w:sz w:val="24"/>
          <w:szCs w:val="24"/>
        </w:rPr>
      </w:pPr>
    </w:p>
    <w:p w:rsidR="002E678B" w:rsidRPr="009C6BDC" w:rsidRDefault="002E678B" w:rsidP="002E678B">
      <w:pPr>
        <w:spacing w:after="0" w:line="240" w:lineRule="auto"/>
        <w:rPr>
          <w:rFonts w:ascii="Times New Roman" w:hAnsi="Times New Roman" w:cs="Palatino-Roman"/>
          <w:sz w:val="24"/>
          <w:szCs w:val="24"/>
        </w:rPr>
      </w:pPr>
      <w:r w:rsidRPr="009C6BDC">
        <w:rPr>
          <w:rFonts w:ascii="Times New Roman" w:hAnsi="Times New Roman" w:cs="Palatino-Roman"/>
          <w:sz w:val="24"/>
          <w:szCs w:val="24"/>
        </w:rPr>
        <w:t>Esta utopía redentorista de origen religioso puritano, anti-papista y anti-anglicano--mediada por los Padres Fundadores,</w:t>
      </w:r>
      <w:r w:rsidR="000037DE" w:rsidRPr="009C6BDC">
        <w:rPr>
          <w:rFonts w:ascii="Times New Roman" w:hAnsi="Times New Roman" w:cs="Palatino-Roman"/>
          <w:sz w:val="24"/>
          <w:szCs w:val="24"/>
        </w:rPr>
        <w:t xml:space="preserve"> influi</w:t>
      </w:r>
      <w:r w:rsidRPr="009C6BDC">
        <w:rPr>
          <w:rFonts w:ascii="Times New Roman" w:hAnsi="Times New Roman" w:cs="Palatino-Roman"/>
          <w:sz w:val="24"/>
          <w:szCs w:val="24"/>
        </w:rPr>
        <w:t>dos por la Ilustración escocesa e inglesa (</w:t>
      </w:r>
      <w:r w:rsidR="00A60DFA">
        <w:rPr>
          <w:rFonts w:ascii="Times New Roman" w:hAnsi="Times New Roman" w:cs="Palatino-Roman"/>
          <w:sz w:val="24"/>
          <w:szCs w:val="24"/>
        </w:rPr>
        <w:t>Locke, Hume, Gibbon, Robertson)</w:t>
      </w:r>
      <w:r w:rsidRPr="009C6BDC">
        <w:rPr>
          <w:rFonts w:ascii="Times New Roman" w:hAnsi="Times New Roman" w:cs="Palatino-Roman"/>
          <w:sz w:val="24"/>
          <w:szCs w:val="24"/>
        </w:rPr>
        <w:t xml:space="preserve"> fue introducida en e</w:t>
      </w:r>
      <w:r w:rsidR="00425A56">
        <w:rPr>
          <w:rFonts w:ascii="Times New Roman" w:hAnsi="Times New Roman" w:cs="Palatino-Roman"/>
          <w:sz w:val="24"/>
          <w:szCs w:val="24"/>
        </w:rPr>
        <w:t>l campo literario estadounidense</w:t>
      </w:r>
      <w:r w:rsidRPr="009C6BDC">
        <w:rPr>
          <w:rFonts w:ascii="Times New Roman" w:hAnsi="Times New Roman" w:cs="Palatino-Roman"/>
          <w:sz w:val="24"/>
          <w:szCs w:val="24"/>
        </w:rPr>
        <w:t xml:space="preserve"> por los intelectuales </w:t>
      </w:r>
      <w:r w:rsidR="0023331F" w:rsidRPr="009C6BDC">
        <w:rPr>
          <w:rFonts w:ascii="Times New Roman" w:hAnsi="Times New Roman" w:cs="Palatino-Roman"/>
          <w:sz w:val="24"/>
          <w:szCs w:val="24"/>
        </w:rPr>
        <w:t>“</w:t>
      </w:r>
      <w:r w:rsidRPr="009C6BDC">
        <w:rPr>
          <w:rFonts w:ascii="Times New Roman" w:hAnsi="Times New Roman" w:cs="Palatino-Roman"/>
          <w:sz w:val="24"/>
          <w:szCs w:val="24"/>
        </w:rPr>
        <w:t>trascendentalistas</w:t>
      </w:r>
      <w:r w:rsidR="0023331F" w:rsidRPr="009C6BDC">
        <w:rPr>
          <w:rFonts w:ascii="Times New Roman" w:hAnsi="Times New Roman" w:cs="Palatino-Roman"/>
          <w:sz w:val="24"/>
          <w:szCs w:val="24"/>
        </w:rPr>
        <w:t>”</w:t>
      </w:r>
      <w:r w:rsidRPr="009C6BDC">
        <w:rPr>
          <w:rFonts w:ascii="Times New Roman" w:hAnsi="Times New Roman" w:cs="Palatino-Roman"/>
          <w:sz w:val="24"/>
          <w:szCs w:val="24"/>
        </w:rPr>
        <w:t xml:space="preserve"> (de origen romántico) Walt Whitman y Henry David Thoreau, lecturas a las cuales fue muy afecto José Martí durante su estadía como exilado en Nueva York, previas a la publicación de </w:t>
      </w:r>
      <w:r w:rsidRPr="001C5F89">
        <w:rPr>
          <w:rFonts w:ascii="Times New Roman" w:hAnsi="Times New Roman" w:cs="Palatino-Roman"/>
          <w:b/>
          <w:i/>
          <w:sz w:val="24"/>
          <w:szCs w:val="24"/>
        </w:rPr>
        <w:t>Nuestra América</w:t>
      </w:r>
      <w:r w:rsidRPr="009C6BDC">
        <w:rPr>
          <w:rFonts w:ascii="Times New Roman" w:hAnsi="Times New Roman" w:cs="Palatino-Roman"/>
          <w:sz w:val="24"/>
          <w:szCs w:val="24"/>
        </w:rPr>
        <w:t xml:space="preserve"> (1891).</w:t>
      </w:r>
      <w:r w:rsidRPr="009C6BDC">
        <w:rPr>
          <w:rStyle w:val="Refdenotaalpie"/>
          <w:rFonts w:ascii="Times New Roman" w:hAnsi="Times New Roman" w:cs="Palatino-Roman"/>
          <w:sz w:val="24"/>
          <w:szCs w:val="24"/>
        </w:rPr>
        <w:footnoteReference w:id="154"/>
      </w:r>
      <w:r w:rsidRPr="009C6BDC">
        <w:rPr>
          <w:rFonts w:ascii="Times New Roman" w:hAnsi="Times New Roman" w:cs="Palatino-Roman"/>
          <w:sz w:val="24"/>
          <w:szCs w:val="24"/>
        </w:rPr>
        <w:t xml:space="preserve"> También fue cultivada por la literatura norteamericana de diversas corrientes del siglo XX (Adams, 1931; Macleish, 1938; Miller, 1949; Carpenter, 1955; Cowley, 1964; Horbenger, 1968)</w:t>
      </w:r>
      <w:r w:rsidR="00497BC6">
        <w:rPr>
          <w:rFonts w:ascii="Times New Roman" w:hAnsi="Times New Roman" w:cs="Palatino-Roman"/>
          <w:sz w:val="24"/>
          <w:szCs w:val="24"/>
        </w:rPr>
        <w:t xml:space="preserve"> hasta culminar en la década del 60 con el </w:t>
      </w:r>
      <w:r w:rsidR="0042314D">
        <w:rPr>
          <w:rFonts w:ascii="Times New Roman" w:hAnsi="Times New Roman" w:cs="Palatino-Roman"/>
          <w:sz w:val="24"/>
          <w:szCs w:val="24"/>
        </w:rPr>
        <w:t xml:space="preserve">esperanzador </w:t>
      </w:r>
      <w:r w:rsidR="00DE74D3">
        <w:rPr>
          <w:rFonts w:ascii="Times New Roman" w:hAnsi="Times New Roman" w:cs="Palatino-Roman"/>
          <w:sz w:val="24"/>
          <w:szCs w:val="24"/>
        </w:rPr>
        <w:t>Discurso</w:t>
      </w:r>
      <w:r w:rsidR="00497BC6">
        <w:rPr>
          <w:rFonts w:ascii="Times New Roman" w:hAnsi="Times New Roman" w:cs="Palatino-Roman"/>
          <w:sz w:val="24"/>
          <w:szCs w:val="24"/>
        </w:rPr>
        <w:t xml:space="preserve"> de Martin Luther King </w:t>
      </w:r>
      <w:r w:rsidR="00497BC6" w:rsidRPr="00497BC6">
        <w:rPr>
          <w:rFonts w:ascii="Times New Roman" w:hAnsi="Times New Roman" w:cs="Palatino-Roman"/>
          <w:i/>
          <w:sz w:val="24"/>
          <w:szCs w:val="24"/>
        </w:rPr>
        <w:t>Yo tengo un sueño</w:t>
      </w:r>
      <w:r w:rsidR="00497BC6">
        <w:rPr>
          <w:rFonts w:ascii="Times New Roman" w:hAnsi="Times New Roman" w:cs="Palatino-Roman"/>
          <w:sz w:val="24"/>
          <w:szCs w:val="24"/>
        </w:rPr>
        <w:t xml:space="preserve"> (</w:t>
      </w:r>
      <w:r w:rsidR="00497BC6" w:rsidRPr="00497BC6">
        <w:rPr>
          <w:rFonts w:ascii="Times New Roman" w:hAnsi="Times New Roman" w:cs="Palatino-Roman"/>
          <w:i/>
          <w:sz w:val="24"/>
          <w:szCs w:val="24"/>
        </w:rPr>
        <w:t>I have a dream</w:t>
      </w:r>
      <w:r w:rsidR="00497BC6">
        <w:rPr>
          <w:rFonts w:ascii="Times New Roman" w:hAnsi="Times New Roman" w:cs="Palatino-Roman"/>
          <w:sz w:val="24"/>
          <w:szCs w:val="24"/>
        </w:rPr>
        <w:t>)</w:t>
      </w:r>
      <w:r w:rsidR="0042314D">
        <w:rPr>
          <w:rFonts w:ascii="Times New Roman" w:hAnsi="Times New Roman" w:cs="Palatino-Roman"/>
          <w:sz w:val="24"/>
          <w:szCs w:val="24"/>
        </w:rPr>
        <w:t xml:space="preserve"> acerca de la integración definitiva </w:t>
      </w:r>
      <w:r w:rsidR="00294460">
        <w:rPr>
          <w:rFonts w:ascii="Times New Roman" w:hAnsi="Times New Roman" w:cs="Palatino-Roman"/>
          <w:sz w:val="24"/>
          <w:szCs w:val="24"/>
        </w:rPr>
        <w:t xml:space="preserve">entre blancos y </w:t>
      </w:r>
      <w:r w:rsidR="0042314D">
        <w:rPr>
          <w:rFonts w:ascii="Times New Roman" w:hAnsi="Times New Roman" w:cs="Palatino-Roman"/>
          <w:sz w:val="24"/>
          <w:szCs w:val="24"/>
        </w:rPr>
        <w:t>negros</w:t>
      </w:r>
      <w:r w:rsidRPr="009C6BDC">
        <w:rPr>
          <w:rFonts w:ascii="Times New Roman" w:hAnsi="Times New Roman" w:cs="Palatino-Roman"/>
          <w:sz w:val="24"/>
          <w:szCs w:val="24"/>
        </w:rPr>
        <w:t>.</w:t>
      </w:r>
      <w:r w:rsidRPr="009C6BDC">
        <w:rPr>
          <w:rStyle w:val="Refdenotaalpie"/>
          <w:rFonts w:ascii="Times New Roman" w:hAnsi="Times New Roman" w:cs="Palatino-Roman"/>
          <w:sz w:val="24"/>
          <w:szCs w:val="24"/>
        </w:rPr>
        <w:footnoteReference w:id="155"/>
      </w:r>
      <w:r w:rsidRPr="009C6BDC">
        <w:rPr>
          <w:rFonts w:ascii="Times New Roman" w:hAnsi="Times New Roman" w:cs="Palatino-Roman"/>
          <w:sz w:val="24"/>
          <w:szCs w:val="24"/>
        </w:rPr>
        <w:t xml:space="preserve">  </w:t>
      </w:r>
    </w:p>
    <w:p w:rsidR="002E678B" w:rsidRPr="009C6BDC" w:rsidRDefault="002E678B" w:rsidP="002E678B">
      <w:pPr>
        <w:spacing w:after="0" w:line="240" w:lineRule="auto"/>
        <w:rPr>
          <w:rFonts w:ascii="Times New Roman" w:hAnsi="Times New Roman" w:cs="Palatino-Roman"/>
          <w:sz w:val="24"/>
          <w:szCs w:val="24"/>
        </w:rPr>
      </w:pPr>
    </w:p>
    <w:p w:rsidR="00285DEA" w:rsidRDefault="002E678B" w:rsidP="002E678B">
      <w:pPr>
        <w:spacing w:after="0" w:line="240" w:lineRule="auto"/>
        <w:rPr>
          <w:rFonts w:ascii="Times New Roman" w:hAnsi="Times New Roman" w:cs="Palatino-Roman"/>
          <w:sz w:val="24"/>
          <w:szCs w:val="24"/>
        </w:rPr>
      </w:pPr>
      <w:r w:rsidRPr="009C6BDC">
        <w:rPr>
          <w:rFonts w:ascii="Times New Roman" w:hAnsi="Times New Roman" w:cs="Palatino-Roman"/>
          <w:sz w:val="24"/>
          <w:szCs w:val="24"/>
        </w:rPr>
        <w:t>Pero en el campo político y para justificar el expansionismo territorial de Estados Unidos, esa utopía o sueño americano del “Des</w:t>
      </w:r>
      <w:r w:rsidR="00C90643">
        <w:rPr>
          <w:rFonts w:ascii="Times New Roman" w:hAnsi="Times New Roman" w:cs="Palatino-Roman"/>
          <w:sz w:val="24"/>
          <w:szCs w:val="24"/>
        </w:rPr>
        <w:t>tino Manifiesto” fue reducida a</w:t>
      </w:r>
      <w:r w:rsidRPr="009C6BDC">
        <w:rPr>
          <w:rFonts w:ascii="Times New Roman" w:hAnsi="Times New Roman" w:cs="Palatino-Roman"/>
          <w:sz w:val="24"/>
          <w:szCs w:val="24"/>
        </w:rPr>
        <w:t xml:space="preserve"> una larga c</w:t>
      </w:r>
      <w:r w:rsidR="008B16E8">
        <w:rPr>
          <w:rFonts w:ascii="Times New Roman" w:hAnsi="Times New Roman" w:cs="Palatino-Roman"/>
          <w:sz w:val="24"/>
          <w:szCs w:val="24"/>
        </w:rPr>
        <w:t>onstrucción mític</w:t>
      </w:r>
      <w:r w:rsidR="00CA025E">
        <w:rPr>
          <w:rFonts w:ascii="Times New Roman" w:hAnsi="Times New Roman" w:cs="Palatino-Roman"/>
          <w:sz w:val="24"/>
          <w:szCs w:val="24"/>
        </w:rPr>
        <w:t>a, que se fue eclipsando</w:t>
      </w:r>
      <w:r w:rsidRPr="009C6BDC">
        <w:rPr>
          <w:rFonts w:ascii="Times New Roman" w:hAnsi="Times New Roman" w:cs="Palatino-Roman"/>
          <w:sz w:val="24"/>
          <w:szCs w:val="24"/>
        </w:rPr>
        <w:t xml:space="preserve"> con la tácita postergación de la abolición de la esclavitud por parte de la Convención de Filadelfia (1787), que apostó --en aras de la unidad de los nuevos estados-- a su natural extinción</w:t>
      </w:r>
      <w:r w:rsidR="000A2C7F">
        <w:rPr>
          <w:rFonts w:ascii="Times New Roman" w:hAnsi="Times New Roman" w:cs="Palatino-Roman"/>
          <w:sz w:val="24"/>
          <w:szCs w:val="24"/>
        </w:rPr>
        <w:t xml:space="preserve"> por el </w:t>
      </w:r>
      <w:r w:rsidR="00C842A9">
        <w:rPr>
          <w:rFonts w:ascii="Times New Roman" w:hAnsi="Times New Roman" w:cs="Palatino-Roman"/>
          <w:sz w:val="24"/>
          <w:szCs w:val="24"/>
        </w:rPr>
        <w:t xml:space="preserve">sólo </w:t>
      </w:r>
      <w:r w:rsidR="000A2C7F">
        <w:rPr>
          <w:rFonts w:ascii="Times New Roman" w:hAnsi="Times New Roman" w:cs="Palatino-Roman"/>
          <w:sz w:val="24"/>
          <w:szCs w:val="24"/>
        </w:rPr>
        <w:t>transcurso del tiempo, con</w:t>
      </w:r>
      <w:r w:rsidRPr="009C6BDC">
        <w:rPr>
          <w:rFonts w:ascii="Times New Roman" w:hAnsi="Times New Roman" w:cs="Palatino-Roman"/>
          <w:sz w:val="24"/>
          <w:szCs w:val="24"/>
        </w:rPr>
        <w:t xml:space="preserve"> las adquisiciones de la Louisiana en</w:t>
      </w:r>
      <w:r w:rsidR="007163EE">
        <w:rPr>
          <w:rFonts w:ascii="Times New Roman" w:hAnsi="Times New Roman" w:cs="Palatino-Roman"/>
          <w:sz w:val="24"/>
          <w:szCs w:val="24"/>
        </w:rPr>
        <w:t xml:space="preserve"> 1804 y de la Florida en 1819, con</w:t>
      </w:r>
      <w:r w:rsidRPr="009C6BDC">
        <w:rPr>
          <w:rFonts w:ascii="Times New Roman" w:hAnsi="Times New Roman" w:cs="Palatino-Roman"/>
          <w:sz w:val="24"/>
          <w:szCs w:val="24"/>
        </w:rPr>
        <w:t xml:space="preserve"> la Doctrina Monroe de 1823 (que desafió la restauración monárquica de la Santa Alianza del canciller Metternich)</w:t>
      </w:r>
      <w:r w:rsidR="007163EE">
        <w:rPr>
          <w:rFonts w:ascii="Times New Roman" w:hAnsi="Times New Roman" w:cs="Palatino-Roman"/>
          <w:sz w:val="24"/>
          <w:szCs w:val="24"/>
        </w:rPr>
        <w:t xml:space="preserve">, y con </w:t>
      </w:r>
      <w:r w:rsidR="00EC5F0B">
        <w:rPr>
          <w:rFonts w:ascii="Times New Roman" w:hAnsi="Times New Roman" w:cs="Palatino-Roman"/>
          <w:sz w:val="24"/>
          <w:szCs w:val="24"/>
        </w:rPr>
        <w:t>la anexión de Texas en 1845.</w:t>
      </w:r>
      <w:r w:rsidRPr="009C6BDC">
        <w:rPr>
          <w:rFonts w:ascii="Times New Roman" w:hAnsi="Times New Roman" w:cs="Palatino-Roman"/>
          <w:sz w:val="24"/>
          <w:szCs w:val="24"/>
        </w:rPr>
        <w:t xml:space="preserve"> </w:t>
      </w:r>
      <w:r w:rsidR="00EC5F0B">
        <w:rPr>
          <w:rFonts w:ascii="Times New Roman" w:hAnsi="Times New Roman" w:cs="Palatino-Roman"/>
          <w:sz w:val="24"/>
          <w:szCs w:val="24"/>
        </w:rPr>
        <w:t>Pero lo que</w:t>
      </w:r>
      <w:r w:rsidRPr="009C6BDC">
        <w:rPr>
          <w:rFonts w:ascii="Times New Roman" w:hAnsi="Times New Roman" w:cs="Palatino-Roman"/>
          <w:sz w:val="24"/>
          <w:szCs w:val="24"/>
        </w:rPr>
        <w:t xml:space="preserve"> decisivamente </w:t>
      </w:r>
      <w:r w:rsidR="00C90643">
        <w:rPr>
          <w:rFonts w:ascii="Times New Roman" w:hAnsi="Times New Roman" w:cs="Palatino-Roman"/>
          <w:sz w:val="24"/>
          <w:szCs w:val="24"/>
        </w:rPr>
        <w:t>contribuyó a la restaura</w:t>
      </w:r>
      <w:r w:rsidR="007A5F1E">
        <w:rPr>
          <w:rFonts w:ascii="Times New Roman" w:hAnsi="Times New Roman" w:cs="Palatino-Roman"/>
          <w:sz w:val="24"/>
          <w:szCs w:val="24"/>
        </w:rPr>
        <w:t xml:space="preserve">ción del </w:t>
      </w:r>
      <w:r w:rsidR="00016113">
        <w:rPr>
          <w:rFonts w:ascii="Times New Roman" w:hAnsi="Times New Roman" w:cs="Palatino-Roman"/>
          <w:sz w:val="24"/>
          <w:szCs w:val="24"/>
        </w:rPr>
        <w:t xml:space="preserve">eclipsado </w:t>
      </w:r>
      <w:r w:rsidR="007A5F1E">
        <w:rPr>
          <w:rFonts w:ascii="Times New Roman" w:hAnsi="Times New Roman" w:cs="Palatino-Roman"/>
          <w:sz w:val="24"/>
          <w:szCs w:val="24"/>
        </w:rPr>
        <w:t>sueño americano</w:t>
      </w:r>
      <w:r w:rsidR="00EC5F0B">
        <w:rPr>
          <w:rFonts w:ascii="Times New Roman" w:hAnsi="Times New Roman" w:cs="Palatino-Roman"/>
          <w:sz w:val="24"/>
          <w:szCs w:val="24"/>
        </w:rPr>
        <w:t xml:space="preserve"> fue </w:t>
      </w:r>
      <w:r w:rsidR="00CA025E">
        <w:rPr>
          <w:rFonts w:ascii="Times New Roman" w:hAnsi="Times New Roman" w:cs="Palatino-Roman"/>
          <w:sz w:val="24"/>
          <w:szCs w:val="24"/>
        </w:rPr>
        <w:t>la Guerra de Secesión (1861-65)</w:t>
      </w:r>
      <w:r w:rsidR="00CA025E" w:rsidRPr="009C6BDC">
        <w:rPr>
          <w:rFonts w:ascii="Times New Roman" w:hAnsi="Times New Roman" w:cs="Palatino-Roman"/>
          <w:sz w:val="24"/>
          <w:szCs w:val="24"/>
        </w:rPr>
        <w:t xml:space="preserve"> </w:t>
      </w:r>
      <w:r w:rsidR="00B47CDD">
        <w:rPr>
          <w:rFonts w:ascii="Times New Roman" w:hAnsi="Times New Roman" w:cs="Palatino-Roman"/>
          <w:sz w:val="24"/>
          <w:szCs w:val="24"/>
        </w:rPr>
        <w:t xml:space="preserve">–con toda la cruel adversidad que la caracterizó-- </w:t>
      </w:r>
      <w:r w:rsidR="00CA025E">
        <w:rPr>
          <w:rFonts w:ascii="Times New Roman" w:hAnsi="Times New Roman" w:cs="Palatino-Roman"/>
          <w:sz w:val="24"/>
          <w:szCs w:val="24"/>
        </w:rPr>
        <w:t xml:space="preserve">y </w:t>
      </w:r>
      <w:r w:rsidRPr="009C6BDC">
        <w:rPr>
          <w:rFonts w:ascii="Times New Roman" w:hAnsi="Times New Roman" w:cs="Palatino-Roman"/>
          <w:sz w:val="24"/>
          <w:szCs w:val="24"/>
        </w:rPr>
        <w:t xml:space="preserve">la </w:t>
      </w:r>
      <w:r w:rsidR="00CA025E">
        <w:rPr>
          <w:rFonts w:ascii="Times New Roman" w:hAnsi="Times New Roman" w:cs="Palatino-Roman"/>
          <w:sz w:val="24"/>
          <w:szCs w:val="24"/>
        </w:rPr>
        <w:t xml:space="preserve">consiguiente </w:t>
      </w:r>
      <w:r w:rsidRPr="009C6BDC">
        <w:rPr>
          <w:rFonts w:ascii="Times New Roman" w:hAnsi="Times New Roman" w:cs="Palatino-Roman"/>
          <w:sz w:val="24"/>
          <w:szCs w:val="24"/>
        </w:rPr>
        <w:t>derrot</w:t>
      </w:r>
      <w:r w:rsidR="00285DEA">
        <w:rPr>
          <w:rFonts w:ascii="Times New Roman" w:hAnsi="Times New Roman" w:cs="Palatino-Roman"/>
          <w:sz w:val="24"/>
          <w:szCs w:val="24"/>
        </w:rPr>
        <w:t xml:space="preserve">a del ejército Confederado. </w:t>
      </w:r>
    </w:p>
    <w:p w:rsidR="00285DEA" w:rsidRDefault="00285DEA" w:rsidP="002E678B">
      <w:pPr>
        <w:spacing w:after="0" w:line="240" w:lineRule="auto"/>
        <w:rPr>
          <w:rFonts w:ascii="Times New Roman" w:hAnsi="Times New Roman" w:cs="Palatino-Roman"/>
          <w:sz w:val="24"/>
          <w:szCs w:val="24"/>
        </w:rPr>
      </w:pPr>
    </w:p>
    <w:p w:rsidR="00EE055B" w:rsidRDefault="00285DEA" w:rsidP="002E678B">
      <w:pPr>
        <w:spacing w:after="0" w:line="240" w:lineRule="auto"/>
        <w:rPr>
          <w:rFonts w:ascii="Times New Roman" w:hAnsi="Times New Roman" w:cs="Palatino-Roman"/>
          <w:sz w:val="24"/>
          <w:szCs w:val="24"/>
        </w:rPr>
      </w:pPr>
      <w:r>
        <w:rPr>
          <w:rFonts w:ascii="Times New Roman" w:hAnsi="Times New Roman" w:cs="Palatino-Roman"/>
          <w:sz w:val="24"/>
          <w:szCs w:val="24"/>
        </w:rPr>
        <w:t xml:space="preserve">La Guerra de Secesión </w:t>
      </w:r>
      <w:r w:rsidR="002E678B" w:rsidRPr="009C6BDC">
        <w:rPr>
          <w:rFonts w:ascii="Times New Roman" w:hAnsi="Times New Roman" w:cs="Palatino-Roman"/>
          <w:sz w:val="24"/>
          <w:szCs w:val="24"/>
        </w:rPr>
        <w:t xml:space="preserve"> constituyó --como sostuvo recientemente Doyle (2015)-- una verdadera causa universal de todas las naciones del mundo (uno de cada cin</w:t>
      </w:r>
      <w:r w:rsidR="00BD333E" w:rsidRPr="009C6BDC">
        <w:rPr>
          <w:rFonts w:ascii="Times New Roman" w:hAnsi="Times New Roman" w:cs="Palatino-Roman"/>
          <w:sz w:val="24"/>
          <w:szCs w:val="24"/>
        </w:rPr>
        <w:t>co soldados del Norte era irlandés o alemán</w:t>
      </w:r>
      <w:r w:rsidR="002E678B" w:rsidRPr="009C6BDC">
        <w:rPr>
          <w:rFonts w:ascii="Times New Roman" w:hAnsi="Times New Roman" w:cs="Palatino-Roman"/>
          <w:sz w:val="24"/>
          <w:szCs w:val="24"/>
        </w:rPr>
        <w:t xml:space="preserve"> y en muchos casos era veterano de las barricadas de la revolución europea de 1848), recordada por Borges en la </w:t>
      </w:r>
      <w:r w:rsidR="002E678B" w:rsidRPr="0083396A">
        <w:rPr>
          <w:rFonts w:ascii="Times New Roman" w:hAnsi="Times New Roman" w:cs="Palatino-Roman"/>
          <w:b/>
          <w:i/>
          <w:sz w:val="24"/>
          <w:szCs w:val="24"/>
        </w:rPr>
        <w:t>Historia Universal de la Infamia</w:t>
      </w:r>
      <w:r w:rsidR="002E678B" w:rsidRPr="009C6BDC">
        <w:rPr>
          <w:rFonts w:ascii="Times New Roman" w:hAnsi="Times New Roman" w:cs="Palatino-Roman"/>
          <w:sz w:val="24"/>
          <w:szCs w:val="24"/>
        </w:rPr>
        <w:t xml:space="preserve">, y cuya memoria aún hoy perdura </w:t>
      </w:r>
      <w:r w:rsidR="003613A7">
        <w:rPr>
          <w:rFonts w:ascii="Times New Roman" w:hAnsi="Times New Roman" w:cs="Palatino-Roman"/>
          <w:sz w:val="24"/>
          <w:szCs w:val="24"/>
        </w:rPr>
        <w:t xml:space="preserve">con marchas y canciones </w:t>
      </w:r>
      <w:r w:rsidR="002E678B" w:rsidRPr="009C6BDC">
        <w:rPr>
          <w:rFonts w:ascii="Times New Roman" w:hAnsi="Times New Roman" w:cs="Palatino-Roman"/>
          <w:sz w:val="24"/>
          <w:szCs w:val="24"/>
        </w:rPr>
        <w:t>como lo acaba de sostener con soberbia eloc</w:t>
      </w:r>
      <w:r w:rsidR="00614B35">
        <w:rPr>
          <w:rFonts w:ascii="Times New Roman" w:hAnsi="Times New Roman" w:cs="Palatino-Roman"/>
          <w:sz w:val="24"/>
          <w:szCs w:val="24"/>
        </w:rPr>
        <w:t>uencia el historiador estadounidense</w:t>
      </w:r>
      <w:r w:rsidR="002E678B" w:rsidRPr="009C6BDC">
        <w:rPr>
          <w:rFonts w:ascii="Times New Roman" w:hAnsi="Times New Roman" w:cs="Palatino-Roman"/>
          <w:sz w:val="24"/>
          <w:szCs w:val="24"/>
        </w:rPr>
        <w:t xml:space="preserve"> James M. </w:t>
      </w:r>
      <w:r w:rsidR="002E678B" w:rsidRPr="009C6BDC">
        <w:rPr>
          <w:rFonts w:ascii="Times New Roman" w:eastAsia="Times New Roman" w:hAnsi="Times New Roman" w:cs="Times New Roman"/>
          <w:sz w:val="24"/>
          <w:szCs w:val="21"/>
          <w:lang w:eastAsia="es-AR"/>
        </w:rPr>
        <w:t>McPherson (2015)</w:t>
      </w:r>
      <w:r w:rsidR="009E2BB0">
        <w:rPr>
          <w:rFonts w:ascii="Times New Roman" w:eastAsia="Times New Roman" w:hAnsi="Times New Roman" w:cs="Times New Roman"/>
          <w:sz w:val="24"/>
          <w:szCs w:val="21"/>
          <w:lang w:eastAsia="es-AR"/>
        </w:rPr>
        <w:t>,</w:t>
      </w:r>
      <w:r w:rsidR="002E678B" w:rsidRPr="009C6BDC">
        <w:rPr>
          <w:rStyle w:val="Refdenotaalpie"/>
          <w:rFonts w:ascii="Times New Roman" w:hAnsi="Times New Roman" w:cs="Palatino-Roman"/>
          <w:sz w:val="24"/>
          <w:szCs w:val="24"/>
        </w:rPr>
        <w:footnoteReference w:id="156"/>
      </w:r>
      <w:r w:rsidR="009E2BB0">
        <w:rPr>
          <w:rFonts w:ascii="Times New Roman" w:eastAsia="Times New Roman" w:hAnsi="Times New Roman" w:cs="Times New Roman"/>
          <w:sz w:val="24"/>
          <w:szCs w:val="21"/>
          <w:lang w:eastAsia="es-AR"/>
        </w:rPr>
        <w:t xml:space="preserve"> y también con las </w:t>
      </w:r>
      <w:r w:rsidR="00A94BA9">
        <w:rPr>
          <w:rFonts w:ascii="Times New Roman" w:eastAsia="Times New Roman" w:hAnsi="Times New Roman" w:cs="Times New Roman"/>
          <w:sz w:val="24"/>
          <w:szCs w:val="21"/>
          <w:lang w:eastAsia="es-AR"/>
        </w:rPr>
        <w:t xml:space="preserve">numerosas </w:t>
      </w:r>
      <w:r w:rsidR="009E2BB0">
        <w:rPr>
          <w:rFonts w:ascii="Times New Roman" w:eastAsia="Times New Roman" w:hAnsi="Times New Roman" w:cs="Times New Roman"/>
          <w:sz w:val="24"/>
          <w:szCs w:val="21"/>
          <w:lang w:eastAsia="es-AR"/>
        </w:rPr>
        <w:t xml:space="preserve">connotaciones trágicas que nos </w:t>
      </w:r>
      <w:r w:rsidR="00D96A76">
        <w:rPr>
          <w:rFonts w:ascii="Times New Roman" w:eastAsia="Times New Roman" w:hAnsi="Times New Roman" w:cs="Times New Roman"/>
          <w:sz w:val="24"/>
          <w:szCs w:val="21"/>
          <w:lang w:eastAsia="es-AR"/>
        </w:rPr>
        <w:t>trae a colación</w:t>
      </w:r>
      <w:r w:rsidR="009E2BB0">
        <w:rPr>
          <w:rFonts w:ascii="Times New Roman" w:eastAsia="Times New Roman" w:hAnsi="Times New Roman" w:cs="Times New Roman"/>
          <w:sz w:val="24"/>
          <w:szCs w:val="21"/>
          <w:lang w:eastAsia="es-AR"/>
        </w:rPr>
        <w:t xml:space="preserve"> </w:t>
      </w:r>
      <w:r w:rsidR="001250A2" w:rsidRPr="00415E37">
        <w:rPr>
          <w:rFonts w:ascii="Times New Roman" w:hAnsi="Times New Roman" w:cs="Courier New"/>
          <w:sz w:val="24"/>
          <w:szCs w:val="20"/>
          <w:lang w:val="es-AR"/>
        </w:rPr>
        <w:t xml:space="preserve">Michael C.C. </w:t>
      </w:r>
      <w:r w:rsidR="009E2BB0">
        <w:rPr>
          <w:rFonts w:ascii="Times New Roman" w:eastAsia="Times New Roman" w:hAnsi="Times New Roman" w:cs="Times New Roman"/>
          <w:sz w:val="24"/>
          <w:szCs w:val="21"/>
          <w:lang w:eastAsia="es-AR"/>
        </w:rPr>
        <w:lastRenderedPageBreak/>
        <w:t>Adams (2014).</w:t>
      </w:r>
      <w:r w:rsidR="002E678B" w:rsidRPr="009C6BDC">
        <w:rPr>
          <w:rFonts w:ascii="Times New Roman" w:hAnsi="Times New Roman" w:cs="Palatino-Roman"/>
          <w:sz w:val="24"/>
          <w:szCs w:val="24"/>
        </w:rPr>
        <w:t xml:space="preserve"> </w:t>
      </w:r>
      <w:r w:rsidR="00EE055B">
        <w:rPr>
          <w:rFonts w:ascii="Times New Roman" w:hAnsi="Times New Roman" w:cs="Palatino-Roman"/>
          <w:sz w:val="24"/>
          <w:szCs w:val="24"/>
        </w:rPr>
        <w:t xml:space="preserve">Una </w:t>
      </w:r>
      <w:r w:rsidR="00556332">
        <w:rPr>
          <w:rFonts w:ascii="Times New Roman" w:hAnsi="Times New Roman" w:cs="Palatino-Roman"/>
          <w:sz w:val="24"/>
          <w:szCs w:val="24"/>
        </w:rPr>
        <w:t>guerra sant</w:t>
      </w:r>
      <w:r w:rsidR="002E678B" w:rsidRPr="009C6BDC">
        <w:rPr>
          <w:rFonts w:ascii="Times New Roman" w:hAnsi="Times New Roman" w:cs="Palatino-Roman"/>
          <w:sz w:val="24"/>
          <w:szCs w:val="24"/>
        </w:rPr>
        <w:t>a</w:t>
      </w:r>
      <w:r w:rsidR="005C7B57">
        <w:rPr>
          <w:rFonts w:ascii="Times New Roman" w:hAnsi="Times New Roman" w:cs="Palatino-Roman"/>
          <w:sz w:val="24"/>
          <w:szCs w:val="24"/>
        </w:rPr>
        <w:t>,</w:t>
      </w:r>
      <w:r w:rsidR="002E678B" w:rsidRPr="009C6BDC">
        <w:rPr>
          <w:rFonts w:ascii="Times New Roman" w:hAnsi="Times New Roman" w:cs="Palatino-Roman"/>
          <w:sz w:val="24"/>
          <w:szCs w:val="24"/>
        </w:rPr>
        <w:t xml:space="preserve"> </w:t>
      </w:r>
      <w:r w:rsidR="00B34018">
        <w:rPr>
          <w:rFonts w:ascii="Times New Roman" w:hAnsi="Times New Roman" w:cs="Palatino-Roman"/>
          <w:sz w:val="24"/>
          <w:szCs w:val="24"/>
        </w:rPr>
        <w:t>que fue también la ilusión</w:t>
      </w:r>
      <w:r w:rsidR="005C7B57">
        <w:rPr>
          <w:rFonts w:ascii="Times New Roman" w:hAnsi="Times New Roman" w:cs="Palatino-Roman"/>
          <w:sz w:val="24"/>
          <w:szCs w:val="24"/>
        </w:rPr>
        <w:t xml:space="preserve"> </w:t>
      </w:r>
      <w:r w:rsidR="0095001C">
        <w:rPr>
          <w:rFonts w:ascii="Times New Roman" w:hAnsi="Times New Roman" w:cs="Palatino-Roman"/>
          <w:sz w:val="24"/>
          <w:szCs w:val="24"/>
        </w:rPr>
        <w:t xml:space="preserve">prometedora </w:t>
      </w:r>
      <w:r w:rsidR="005C7B57">
        <w:rPr>
          <w:rFonts w:ascii="Times New Roman" w:hAnsi="Times New Roman" w:cs="Palatino-Roman"/>
          <w:sz w:val="24"/>
          <w:szCs w:val="24"/>
        </w:rPr>
        <w:t>de los esclavos de Cuba, Puerto Rico y Brasil</w:t>
      </w:r>
      <w:r w:rsidR="00A656A1">
        <w:rPr>
          <w:rFonts w:ascii="Times New Roman" w:hAnsi="Times New Roman" w:cs="Palatino-Roman"/>
          <w:sz w:val="24"/>
          <w:szCs w:val="24"/>
        </w:rPr>
        <w:t xml:space="preserve"> (“</w:t>
      </w:r>
      <w:r w:rsidR="00A656A1" w:rsidRPr="004611A3">
        <w:rPr>
          <w:rFonts w:ascii="Times New Roman" w:hAnsi="Times New Roman" w:cs="Palatino-Roman"/>
          <w:i/>
          <w:sz w:val="24"/>
          <w:szCs w:val="24"/>
        </w:rPr>
        <w:t>Avanza Lincoln, Avanza, tu eres nuestra esperanza</w:t>
      </w:r>
      <w:r w:rsidR="00A656A1">
        <w:rPr>
          <w:rFonts w:ascii="Times New Roman" w:hAnsi="Times New Roman" w:cs="Palatino-Roman"/>
          <w:sz w:val="24"/>
          <w:szCs w:val="24"/>
        </w:rPr>
        <w:t>”)</w:t>
      </w:r>
      <w:r w:rsidR="00EE055B">
        <w:rPr>
          <w:rFonts w:ascii="Times New Roman" w:hAnsi="Times New Roman" w:cs="Palatino-Roman"/>
          <w:sz w:val="24"/>
          <w:szCs w:val="24"/>
        </w:rPr>
        <w:t>.</w:t>
      </w:r>
      <w:r w:rsidR="000D6089">
        <w:rPr>
          <w:rStyle w:val="Refdenotaalpie"/>
          <w:rFonts w:ascii="Times New Roman" w:hAnsi="Times New Roman" w:cs="Palatino-Roman"/>
          <w:sz w:val="24"/>
          <w:szCs w:val="24"/>
        </w:rPr>
        <w:footnoteReference w:id="157"/>
      </w:r>
      <w:r w:rsidR="005C7B57">
        <w:rPr>
          <w:rFonts w:ascii="Times New Roman" w:hAnsi="Times New Roman" w:cs="Palatino-Roman"/>
          <w:sz w:val="24"/>
          <w:szCs w:val="24"/>
        </w:rPr>
        <w:t xml:space="preserve"> </w:t>
      </w:r>
    </w:p>
    <w:p w:rsidR="00EE055B" w:rsidRDefault="00EE055B" w:rsidP="002E678B">
      <w:pPr>
        <w:spacing w:after="0" w:line="240" w:lineRule="auto"/>
        <w:rPr>
          <w:rFonts w:ascii="Times New Roman" w:hAnsi="Times New Roman" w:cs="Palatino-Roman"/>
          <w:sz w:val="24"/>
          <w:szCs w:val="24"/>
        </w:rPr>
      </w:pPr>
    </w:p>
    <w:p w:rsidR="00273050" w:rsidRDefault="00EE055B" w:rsidP="002E678B">
      <w:pPr>
        <w:spacing w:after="0" w:line="240" w:lineRule="auto"/>
        <w:rPr>
          <w:rFonts w:ascii="Times New Roman" w:hAnsi="Times New Roman" w:cs="Palatino-Roman"/>
          <w:sz w:val="24"/>
          <w:szCs w:val="24"/>
        </w:rPr>
      </w:pPr>
      <w:r>
        <w:rPr>
          <w:rFonts w:ascii="Times New Roman" w:hAnsi="Times New Roman" w:cs="Palatino-Roman"/>
          <w:sz w:val="24"/>
          <w:szCs w:val="24"/>
        </w:rPr>
        <w:t xml:space="preserve">Para apreciar </w:t>
      </w:r>
      <w:r w:rsidR="001909FC">
        <w:rPr>
          <w:rFonts w:ascii="Times New Roman" w:hAnsi="Times New Roman" w:cs="Palatino-Roman"/>
          <w:sz w:val="24"/>
          <w:szCs w:val="24"/>
        </w:rPr>
        <w:t xml:space="preserve">entonces </w:t>
      </w:r>
      <w:r>
        <w:rPr>
          <w:rFonts w:ascii="Times New Roman" w:hAnsi="Times New Roman" w:cs="Palatino-Roman"/>
          <w:sz w:val="24"/>
          <w:szCs w:val="24"/>
        </w:rPr>
        <w:t xml:space="preserve">el origen de esa guerra santa </w:t>
      </w:r>
      <w:r w:rsidR="002E678B" w:rsidRPr="009C6BDC">
        <w:rPr>
          <w:rFonts w:ascii="Times New Roman" w:hAnsi="Times New Roman" w:cs="Palatino-Roman"/>
          <w:sz w:val="24"/>
          <w:szCs w:val="24"/>
        </w:rPr>
        <w:t xml:space="preserve">es preciso tomar conciencia del muy significativo rol que tuvieron en ese tiempo </w:t>
      </w:r>
      <w:r w:rsidR="00C65CC6">
        <w:rPr>
          <w:rFonts w:ascii="Times New Roman" w:hAnsi="Times New Roman" w:cs="Palatino-Roman"/>
          <w:sz w:val="24"/>
          <w:szCs w:val="24"/>
        </w:rPr>
        <w:t>los sermones de los pastores que alegaban la lectura del Antiguo Testamento para justif</w:t>
      </w:r>
      <w:r w:rsidR="00DC6C5E">
        <w:rPr>
          <w:rFonts w:ascii="Times New Roman" w:hAnsi="Times New Roman" w:cs="Palatino-Roman"/>
          <w:sz w:val="24"/>
          <w:szCs w:val="24"/>
        </w:rPr>
        <w:t>icar y/o combatir la esclavitud</w:t>
      </w:r>
      <w:r w:rsidR="00C65CC6">
        <w:rPr>
          <w:rFonts w:ascii="Times New Roman" w:hAnsi="Times New Roman" w:cs="Palatino-Roman"/>
          <w:sz w:val="24"/>
          <w:szCs w:val="24"/>
        </w:rPr>
        <w:t xml:space="preserve"> </w:t>
      </w:r>
      <w:r w:rsidR="00DC6C5E">
        <w:rPr>
          <w:rFonts w:ascii="Times New Roman" w:hAnsi="Times New Roman" w:cs="Palatino-Roman"/>
          <w:sz w:val="24"/>
          <w:szCs w:val="24"/>
        </w:rPr>
        <w:t>(</w:t>
      </w:r>
      <w:r w:rsidR="00E06B1C">
        <w:rPr>
          <w:rFonts w:ascii="Times New Roman" w:hAnsi="Times New Roman" w:cs="Palatino-Roman"/>
          <w:sz w:val="24"/>
          <w:szCs w:val="24"/>
        </w:rPr>
        <w:t>tal como lo hiciera un siglo después Martin Luther King</w:t>
      </w:r>
      <w:r w:rsidR="00DC6C5E">
        <w:rPr>
          <w:rFonts w:ascii="Times New Roman" w:hAnsi="Times New Roman" w:cs="Palatino-Roman"/>
          <w:sz w:val="24"/>
          <w:szCs w:val="24"/>
        </w:rPr>
        <w:t>)</w:t>
      </w:r>
      <w:r w:rsidR="008F69BC">
        <w:rPr>
          <w:rFonts w:ascii="Times New Roman" w:hAnsi="Times New Roman" w:cs="Palatino-Roman"/>
          <w:sz w:val="24"/>
          <w:szCs w:val="24"/>
        </w:rPr>
        <w:t>.</w:t>
      </w:r>
      <w:r w:rsidR="00132D07">
        <w:rPr>
          <w:rStyle w:val="Refdenotaalpie"/>
          <w:rFonts w:ascii="Times New Roman" w:hAnsi="Times New Roman" w:cs="Palatino-Roman"/>
          <w:sz w:val="24"/>
          <w:szCs w:val="24"/>
        </w:rPr>
        <w:footnoteReference w:id="158"/>
      </w:r>
      <w:r w:rsidR="00E06B1C">
        <w:rPr>
          <w:rFonts w:ascii="Times New Roman" w:hAnsi="Times New Roman" w:cs="Palatino-Roman"/>
          <w:sz w:val="24"/>
          <w:szCs w:val="24"/>
        </w:rPr>
        <w:t xml:space="preserve"> </w:t>
      </w:r>
      <w:r w:rsidR="008F69BC">
        <w:rPr>
          <w:rFonts w:ascii="Times New Roman" w:hAnsi="Times New Roman" w:cs="Palatino-Roman"/>
          <w:sz w:val="24"/>
          <w:szCs w:val="24"/>
        </w:rPr>
        <w:t>También debe tomarse en cuenta</w:t>
      </w:r>
      <w:r w:rsidR="00E06B1C">
        <w:rPr>
          <w:rFonts w:ascii="Times New Roman" w:hAnsi="Times New Roman" w:cs="Palatino-Roman"/>
          <w:sz w:val="24"/>
          <w:szCs w:val="24"/>
        </w:rPr>
        <w:t xml:space="preserve"> la influencia de </w:t>
      </w:r>
      <w:r w:rsidR="00C65CC6" w:rsidRPr="009C6BDC">
        <w:rPr>
          <w:rFonts w:ascii="Times New Roman" w:hAnsi="Times New Roman" w:cs="Palatino-Roman"/>
          <w:sz w:val="24"/>
          <w:szCs w:val="24"/>
        </w:rPr>
        <w:t xml:space="preserve">las </w:t>
      </w:r>
      <w:r w:rsidR="00420048">
        <w:rPr>
          <w:rFonts w:ascii="Times New Roman" w:hAnsi="Times New Roman" w:cs="Palatino-Roman"/>
          <w:sz w:val="24"/>
          <w:szCs w:val="24"/>
        </w:rPr>
        <w:t xml:space="preserve">modernas instituciones </w:t>
      </w:r>
      <w:r w:rsidR="00C65CC6" w:rsidRPr="009C6BDC">
        <w:rPr>
          <w:rFonts w:ascii="Times New Roman" w:hAnsi="Times New Roman" w:cs="Palatino-Roman"/>
          <w:sz w:val="24"/>
          <w:szCs w:val="24"/>
        </w:rPr>
        <w:t xml:space="preserve">como </w:t>
      </w:r>
      <w:r w:rsidR="00E06B1C">
        <w:rPr>
          <w:rFonts w:ascii="Times New Roman" w:hAnsi="Times New Roman" w:cs="Palatino-Roman"/>
          <w:sz w:val="24"/>
          <w:szCs w:val="24"/>
        </w:rPr>
        <w:t xml:space="preserve">la </w:t>
      </w:r>
      <w:r w:rsidR="00C65CC6" w:rsidRPr="009C6BDC">
        <w:rPr>
          <w:rFonts w:ascii="Times New Roman" w:hAnsi="Times New Roman" w:cs="Palatino-Roman"/>
          <w:sz w:val="24"/>
          <w:szCs w:val="24"/>
        </w:rPr>
        <w:t>corrien</w:t>
      </w:r>
      <w:r w:rsidR="00C65CC6">
        <w:rPr>
          <w:rFonts w:ascii="Times New Roman" w:hAnsi="Times New Roman" w:cs="Palatino-Roman"/>
          <w:sz w:val="24"/>
          <w:szCs w:val="24"/>
        </w:rPr>
        <w:t xml:space="preserve">te política </w:t>
      </w:r>
      <w:r w:rsidR="00E66BA6" w:rsidRPr="009C6BDC">
        <w:rPr>
          <w:rFonts w:ascii="Times New Roman" w:hAnsi="Times New Roman" w:cs="Palatino-Roman"/>
          <w:sz w:val="24"/>
          <w:szCs w:val="24"/>
        </w:rPr>
        <w:t xml:space="preserve">del abolicionismo </w:t>
      </w:r>
      <w:r w:rsidR="00C65CC6">
        <w:rPr>
          <w:rFonts w:ascii="Times New Roman" w:hAnsi="Times New Roman" w:cs="Palatino-Roman"/>
          <w:sz w:val="24"/>
          <w:szCs w:val="24"/>
        </w:rPr>
        <w:t>nacida en Londres</w:t>
      </w:r>
      <w:r w:rsidR="00C65CC6" w:rsidRPr="009C6BDC">
        <w:rPr>
          <w:rFonts w:ascii="Times New Roman" w:hAnsi="Times New Roman" w:cs="Palatino-Roman"/>
          <w:sz w:val="24"/>
          <w:szCs w:val="24"/>
        </w:rPr>
        <w:t xml:space="preserve"> en el siglo XVIII, </w:t>
      </w:r>
      <w:r w:rsidR="00C65CC6">
        <w:rPr>
          <w:rFonts w:ascii="Times New Roman" w:hAnsi="Times New Roman" w:cs="Palatino-Roman"/>
          <w:sz w:val="24"/>
          <w:szCs w:val="24"/>
        </w:rPr>
        <w:t xml:space="preserve">de </w:t>
      </w:r>
      <w:r w:rsidR="002E678B" w:rsidRPr="009C6BDC">
        <w:rPr>
          <w:rFonts w:ascii="Times New Roman" w:hAnsi="Times New Roman" w:cs="Palatino-Roman"/>
          <w:sz w:val="24"/>
          <w:szCs w:val="24"/>
        </w:rPr>
        <w:t>los nacionalismos alemán (Fichte, Bis</w:t>
      </w:r>
      <w:r w:rsidR="003A74A0">
        <w:rPr>
          <w:rFonts w:ascii="Times New Roman" w:hAnsi="Times New Roman" w:cs="Palatino-Roman"/>
          <w:sz w:val="24"/>
          <w:szCs w:val="24"/>
        </w:rPr>
        <w:t>mark),</w:t>
      </w:r>
      <w:r w:rsidR="002E678B" w:rsidRPr="009C6BDC">
        <w:rPr>
          <w:rFonts w:ascii="Times New Roman" w:hAnsi="Times New Roman" w:cs="Palatino-Roman"/>
          <w:sz w:val="24"/>
          <w:szCs w:val="24"/>
        </w:rPr>
        <w:t xml:space="preserve"> italiano (Mazzini, Cavour, Garibaldi, Verdi), </w:t>
      </w:r>
      <w:r w:rsidR="003A74A0">
        <w:rPr>
          <w:rFonts w:ascii="Times New Roman" w:hAnsi="Times New Roman" w:cs="Palatino-Roman"/>
          <w:sz w:val="24"/>
          <w:szCs w:val="24"/>
        </w:rPr>
        <w:t>y latinoamericano (Bolivar, San Martin),</w:t>
      </w:r>
      <w:r w:rsidR="00CA1827">
        <w:rPr>
          <w:rStyle w:val="Refdenotaalpie"/>
          <w:rFonts w:ascii="Times New Roman" w:hAnsi="Times New Roman" w:cs="Palatino-Roman"/>
          <w:sz w:val="24"/>
          <w:szCs w:val="24"/>
        </w:rPr>
        <w:footnoteReference w:id="159"/>
      </w:r>
      <w:r w:rsidR="003A74A0">
        <w:rPr>
          <w:rFonts w:ascii="Times New Roman" w:hAnsi="Times New Roman" w:cs="Palatino-Roman"/>
          <w:sz w:val="24"/>
          <w:szCs w:val="24"/>
        </w:rPr>
        <w:t xml:space="preserve"> </w:t>
      </w:r>
      <w:r w:rsidR="00A56F0C" w:rsidRPr="009C6BDC">
        <w:rPr>
          <w:rFonts w:ascii="Times New Roman" w:hAnsi="Times New Roman" w:cs="Palatino-Roman"/>
          <w:sz w:val="24"/>
          <w:szCs w:val="24"/>
        </w:rPr>
        <w:t xml:space="preserve">de la </w:t>
      </w:r>
      <w:r w:rsidR="008D55FF">
        <w:rPr>
          <w:rFonts w:ascii="Times New Roman" w:hAnsi="Times New Roman" w:cs="Palatino-Roman"/>
          <w:sz w:val="24"/>
          <w:szCs w:val="24"/>
        </w:rPr>
        <w:t xml:space="preserve">tardía </w:t>
      </w:r>
      <w:r w:rsidR="00A56F0C" w:rsidRPr="009C6BDC">
        <w:rPr>
          <w:rFonts w:ascii="Times New Roman" w:hAnsi="Times New Roman" w:cs="Palatino-Roman"/>
          <w:sz w:val="24"/>
          <w:szCs w:val="24"/>
        </w:rPr>
        <w:t xml:space="preserve">fiebre del oro </w:t>
      </w:r>
      <w:r w:rsidR="00A56F0C">
        <w:rPr>
          <w:rFonts w:ascii="Times New Roman" w:hAnsi="Times New Roman" w:cs="Palatino-Roman"/>
          <w:sz w:val="24"/>
          <w:szCs w:val="24"/>
        </w:rPr>
        <w:t xml:space="preserve">acontecida </w:t>
      </w:r>
      <w:r w:rsidR="00E575A4">
        <w:rPr>
          <w:rFonts w:ascii="Times New Roman" w:hAnsi="Times New Roman" w:cs="Palatino-Roman"/>
          <w:sz w:val="24"/>
          <w:szCs w:val="24"/>
        </w:rPr>
        <w:t>en California (1849);</w:t>
      </w:r>
      <w:r w:rsidR="00A56F0C">
        <w:rPr>
          <w:rFonts w:ascii="Times New Roman" w:hAnsi="Times New Roman" w:cs="Palatino-Roman"/>
          <w:sz w:val="24"/>
          <w:szCs w:val="24"/>
        </w:rPr>
        <w:t xml:space="preserve"> </w:t>
      </w:r>
      <w:r w:rsidR="00C65CC6">
        <w:rPr>
          <w:rFonts w:ascii="Times New Roman" w:hAnsi="Times New Roman" w:cs="Palatino-Roman"/>
          <w:sz w:val="24"/>
          <w:szCs w:val="24"/>
        </w:rPr>
        <w:t xml:space="preserve">y </w:t>
      </w:r>
      <w:r w:rsidR="00C65CC6" w:rsidRPr="009C6BDC">
        <w:rPr>
          <w:rFonts w:ascii="Times New Roman" w:hAnsi="Times New Roman" w:cs="Palatino-Roman"/>
          <w:sz w:val="24"/>
          <w:szCs w:val="24"/>
        </w:rPr>
        <w:t>del seccionalismo</w:t>
      </w:r>
      <w:r w:rsidR="002E678B" w:rsidRPr="009C6BDC">
        <w:rPr>
          <w:rFonts w:ascii="Times New Roman" w:hAnsi="Times New Roman" w:cs="Palatino-Roman"/>
          <w:sz w:val="24"/>
          <w:szCs w:val="24"/>
        </w:rPr>
        <w:t xml:space="preserve"> </w:t>
      </w:r>
      <w:r w:rsidR="00C65CC6">
        <w:rPr>
          <w:rFonts w:ascii="Times New Roman" w:hAnsi="Times New Roman" w:cs="Palatino-Roman"/>
          <w:sz w:val="24"/>
          <w:szCs w:val="24"/>
        </w:rPr>
        <w:t xml:space="preserve">y </w:t>
      </w:r>
      <w:r w:rsidR="002E678B" w:rsidRPr="009C6BDC">
        <w:rPr>
          <w:rFonts w:ascii="Times New Roman" w:hAnsi="Times New Roman" w:cs="Palatino-Roman"/>
          <w:sz w:val="24"/>
          <w:szCs w:val="24"/>
        </w:rPr>
        <w:t>su derivación bélica conocida como secesión, cruento drama separatista que incluyó la abolición del régimen esclavista –verdadero huevo de la serpiente—que a la sazón no había padecido Brasil.</w:t>
      </w:r>
      <w:r w:rsidR="002E678B" w:rsidRPr="009C6BDC">
        <w:rPr>
          <w:rStyle w:val="Refdenotaalpie"/>
          <w:rFonts w:ascii="Times New Roman" w:hAnsi="Times New Roman" w:cs="Palatino-Roman"/>
          <w:sz w:val="24"/>
          <w:szCs w:val="24"/>
        </w:rPr>
        <w:footnoteReference w:id="160"/>
      </w:r>
      <w:r w:rsidR="002E678B" w:rsidRPr="009C6BDC">
        <w:rPr>
          <w:rFonts w:ascii="Times New Roman" w:hAnsi="Times New Roman" w:cs="Palatino-Roman"/>
          <w:sz w:val="24"/>
          <w:szCs w:val="24"/>
        </w:rPr>
        <w:t xml:space="preserve"> </w:t>
      </w:r>
      <w:r w:rsidR="008F67B6">
        <w:rPr>
          <w:rFonts w:ascii="Times New Roman" w:hAnsi="Times New Roman" w:cs="Palatino-Roman"/>
          <w:sz w:val="24"/>
          <w:szCs w:val="24"/>
        </w:rPr>
        <w:t>Por el contrario, los brasileños se ufanan que ellos lograron la abolición de la esclavitud y la proclamación de la República, sin desatar violencia alguna.</w:t>
      </w:r>
    </w:p>
    <w:p w:rsidR="00273050" w:rsidRDefault="00273050" w:rsidP="002E678B">
      <w:pPr>
        <w:spacing w:after="0" w:line="240" w:lineRule="auto"/>
        <w:rPr>
          <w:rFonts w:ascii="Times New Roman" w:hAnsi="Times New Roman" w:cs="Palatino-Roman"/>
          <w:sz w:val="24"/>
          <w:szCs w:val="24"/>
        </w:rPr>
      </w:pPr>
    </w:p>
    <w:p w:rsidR="00DC5890" w:rsidRDefault="00975056" w:rsidP="002E678B">
      <w:pPr>
        <w:spacing w:after="0" w:line="240" w:lineRule="auto"/>
        <w:rPr>
          <w:rFonts w:ascii="Times New Roman" w:hAnsi="Times New Roman" w:cs="Palatino-Roman"/>
          <w:sz w:val="24"/>
          <w:szCs w:val="24"/>
        </w:rPr>
      </w:pPr>
      <w:r>
        <w:rPr>
          <w:rFonts w:ascii="Times New Roman" w:hAnsi="Times New Roman" w:cs="Palatino-Roman"/>
          <w:sz w:val="24"/>
          <w:szCs w:val="24"/>
        </w:rPr>
        <w:t>L</w:t>
      </w:r>
      <w:r w:rsidR="00B172C8">
        <w:rPr>
          <w:rFonts w:ascii="Times New Roman" w:hAnsi="Times New Roman" w:cs="Palatino-Roman"/>
          <w:sz w:val="24"/>
          <w:szCs w:val="24"/>
        </w:rPr>
        <w:t>a extraña perdurabi</w:t>
      </w:r>
      <w:r w:rsidR="002E678B" w:rsidRPr="009C6BDC">
        <w:rPr>
          <w:rFonts w:ascii="Times New Roman" w:hAnsi="Times New Roman" w:cs="Palatino-Roman"/>
          <w:sz w:val="24"/>
          <w:szCs w:val="24"/>
        </w:rPr>
        <w:t xml:space="preserve">lidad del esclavismo </w:t>
      </w:r>
      <w:r w:rsidR="00B172C8">
        <w:rPr>
          <w:rFonts w:ascii="Times New Roman" w:hAnsi="Times New Roman" w:cs="Palatino-Roman"/>
          <w:sz w:val="24"/>
          <w:szCs w:val="24"/>
        </w:rPr>
        <w:t>brasileño se</w:t>
      </w:r>
      <w:r w:rsidR="002E678B" w:rsidRPr="009C6BDC">
        <w:rPr>
          <w:rFonts w:ascii="Times New Roman" w:hAnsi="Times New Roman" w:cs="Palatino-Roman"/>
          <w:sz w:val="24"/>
          <w:szCs w:val="24"/>
        </w:rPr>
        <w:t xml:space="preserve"> </w:t>
      </w:r>
      <w:r w:rsidR="00B172C8">
        <w:rPr>
          <w:rFonts w:ascii="Times New Roman" w:hAnsi="Times New Roman" w:cs="Palatino-Roman"/>
          <w:sz w:val="24"/>
          <w:szCs w:val="24"/>
        </w:rPr>
        <w:t xml:space="preserve">había podido concretar </w:t>
      </w:r>
      <w:r w:rsidR="002E678B" w:rsidRPr="009C6BDC">
        <w:rPr>
          <w:rFonts w:ascii="Times New Roman" w:hAnsi="Times New Roman" w:cs="Palatino-Roman"/>
          <w:sz w:val="24"/>
          <w:szCs w:val="24"/>
        </w:rPr>
        <w:t>de modo exclusivo por tratarse de una monarquía imperial (no constitucional) que no respetaba las libertades y garantías de una república</w:t>
      </w:r>
      <w:r w:rsidR="007D42F5">
        <w:rPr>
          <w:rFonts w:ascii="Times New Roman" w:hAnsi="Times New Roman" w:cs="Palatino-Roman"/>
          <w:sz w:val="24"/>
          <w:szCs w:val="24"/>
        </w:rPr>
        <w:t xml:space="preserve"> como se proclamó recién en 1889 con la caída del emperador</w:t>
      </w:r>
      <w:r w:rsidR="00B172C8">
        <w:rPr>
          <w:rFonts w:ascii="Times New Roman" w:hAnsi="Times New Roman" w:cs="Palatino-Roman"/>
          <w:sz w:val="24"/>
          <w:szCs w:val="24"/>
        </w:rPr>
        <w:t>, quien paradójicamente la había abolido un año antes</w:t>
      </w:r>
      <w:r w:rsidR="002E678B" w:rsidRPr="009C6BDC">
        <w:rPr>
          <w:rFonts w:ascii="Times New Roman" w:hAnsi="Times New Roman" w:cs="Palatino-Roman"/>
          <w:sz w:val="24"/>
          <w:szCs w:val="24"/>
        </w:rPr>
        <w:t>. Según May (2013), las dos geografías, la del oeste americano y la del tropical sur caribeño (Cuba, Haití, Dominicana) estuvieron “simbióticamente relacionadas con las incitaciones secesionistas, ant-secesionistas y anti-esclavistas”.</w:t>
      </w:r>
      <w:r w:rsidR="002E678B" w:rsidRPr="009C6BDC">
        <w:rPr>
          <w:rStyle w:val="Refdenotaalpie"/>
          <w:rFonts w:ascii="Times New Roman" w:hAnsi="Times New Roman" w:cs="Palatino-Roman"/>
          <w:sz w:val="24"/>
          <w:szCs w:val="24"/>
        </w:rPr>
        <w:footnoteReference w:id="161"/>
      </w:r>
      <w:r w:rsidR="002E678B" w:rsidRPr="009C6BDC">
        <w:rPr>
          <w:rFonts w:ascii="Times New Roman" w:hAnsi="Times New Roman" w:cs="Palatino-Roman"/>
          <w:sz w:val="24"/>
          <w:szCs w:val="24"/>
        </w:rPr>
        <w:t xml:space="preserve"> Más precisamente, May (2013) argumenta que los proyectos tropicales caribeños bosquejados p</w:t>
      </w:r>
      <w:r w:rsidR="006D6E2E">
        <w:rPr>
          <w:rFonts w:ascii="Times New Roman" w:hAnsi="Times New Roman" w:cs="Palatino-Roman"/>
          <w:sz w:val="24"/>
          <w:szCs w:val="24"/>
        </w:rPr>
        <w:t>ara el esclavismo estadounidense</w:t>
      </w:r>
      <w:r w:rsidR="002E678B" w:rsidRPr="009C6BDC">
        <w:rPr>
          <w:rFonts w:ascii="Times New Roman" w:hAnsi="Times New Roman" w:cs="Palatino-Roman"/>
          <w:sz w:val="24"/>
          <w:szCs w:val="24"/>
        </w:rPr>
        <w:t xml:space="preserve"> se insinuaron en los siete sucesivos debates </w:t>
      </w:r>
      <w:r w:rsidR="002A0CDC">
        <w:rPr>
          <w:rFonts w:ascii="Times New Roman" w:hAnsi="Times New Roman" w:cs="Palatino-Roman"/>
          <w:sz w:val="24"/>
          <w:szCs w:val="24"/>
        </w:rPr>
        <w:t xml:space="preserve">celebrados en el estado de Illinois </w:t>
      </w:r>
      <w:r w:rsidR="002E678B" w:rsidRPr="009C6BDC">
        <w:rPr>
          <w:rFonts w:ascii="Times New Roman" w:hAnsi="Times New Roman" w:cs="Palatino-Roman"/>
          <w:sz w:val="24"/>
          <w:szCs w:val="24"/>
        </w:rPr>
        <w:t>que en la pre-guerra habían entablado Lincoln y Stephen Douglas.</w:t>
      </w:r>
      <w:r w:rsidR="002E678B" w:rsidRPr="009C6BDC">
        <w:rPr>
          <w:rStyle w:val="Refdenotaalpie"/>
          <w:rFonts w:ascii="Times New Roman" w:hAnsi="Times New Roman" w:cs="Palatino-Roman"/>
          <w:sz w:val="24"/>
          <w:szCs w:val="24"/>
        </w:rPr>
        <w:footnoteReference w:id="162"/>
      </w:r>
      <w:r w:rsidR="002E678B" w:rsidRPr="009C6BDC">
        <w:rPr>
          <w:rFonts w:ascii="Times New Roman" w:hAnsi="Times New Roman" w:cs="Palatino-Roman"/>
          <w:sz w:val="24"/>
          <w:szCs w:val="24"/>
        </w:rPr>
        <w:t xml:space="preserve"> Aparentemente, Lincoln temía que Douglas implementara la ficción mítica de la “voluntad popular” (Kansas-Nebraska) --la misma que con tanto esfuerzo intelectual había instrumentado James Madison para bosquejar la Unión Americana en menoscabo de las trece colonias y del monarca británico-- al curso futuro que la esclavitud de los estados sureños podría tomar en Cuba, Centroamérica, República Dominicana y Puerto Rico.</w:t>
      </w:r>
      <w:r w:rsidR="002E678B" w:rsidRPr="009C6BDC">
        <w:rPr>
          <w:rStyle w:val="Refdenotaalpie"/>
          <w:rFonts w:ascii="Times New Roman" w:hAnsi="Times New Roman" w:cs="Palatino-Roman"/>
          <w:sz w:val="24"/>
          <w:szCs w:val="24"/>
        </w:rPr>
        <w:footnoteReference w:id="163"/>
      </w:r>
      <w:r w:rsidR="002E678B" w:rsidRPr="009C6BDC">
        <w:rPr>
          <w:rFonts w:ascii="Times New Roman" w:hAnsi="Times New Roman" w:cs="Palatino-Roman"/>
          <w:sz w:val="24"/>
          <w:szCs w:val="24"/>
        </w:rPr>
        <w:t xml:space="preserve"> </w:t>
      </w:r>
    </w:p>
    <w:p w:rsidR="00DC5890" w:rsidRDefault="00DC5890" w:rsidP="002E678B">
      <w:pPr>
        <w:spacing w:after="0" w:line="240" w:lineRule="auto"/>
        <w:rPr>
          <w:rFonts w:ascii="Times New Roman" w:hAnsi="Times New Roman" w:cs="Palatino-Roman"/>
          <w:sz w:val="24"/>
          <w:szCs w:val="24"/>
        </w:rPr>
      </w:pPr>
    </w:p>
    <w:p w:rsidR="00806F98" w:rsidRPr="00482D20" w:rsidRDefault="00032B9B" w:rsidP="00482D20">
      <w:pPr>
        <w:spacing w:after="0" w:line="240" w:lineRule="auto"/>
        <w:rPr>
          <w:rFonts w:ascii="Times New Roman" w:hAnsi="Times New Roman"/>
          <w:sz w:val="24"/>
          <w:szCs w:val="24"/>
        </w:rPr>
      </w:pPr>
      <w:r w:rsidRPr="00482D20">
        <w:rPr>
          <w:rFonts w:ascii="Times New Roman" w:hAnsi="Times New Roman" w:cs="Palatino-Roman"/>
          <w:sz w:val="24"/>
          <w:szCs w:val="24"/>
        </w:rPr>
        <w:t>A la postre</w:t>
      </w:r>
      <w:r w:rsidR="002E678B" w:rsidRPr="00482D20">
        <w:rPr>
          <w:rFonts w:ascii="Times New Roman" w:hAnsi="Times New Roman" w:cs="Palatino-Roman"/>
          <w:sz w:val="24"/>
          <w:szCs w:val="24"/>
        </w:rPr>
        <w:t>, los corolarios de la Doctrina Monroe fueron malversaciones de los políticos socio-darwinistas del movimiento progresista (el republicano Theodor</w:t>
      </w:r>
      <w:r w:rsidR="00BC4209" w:rsidRPr="00482D20">
        <w:rPr>
          <w:rFonts w:ascii="Times New Roman" w:hAnsi="Times New Roman" w:cs="Palatino-Roman"/>
          <w:sz w:val="24"/>
          <w:szCs w:val="24"/>
        </w:rPr>
        <w:t>e</w:t>
      </w:r>
      <w:r w:rsidR="002E678B" w:rsidRPr="00482D20">
        <w:rPr>
          <w:rFonts w:ascii="Times New Roman" w:hAnsi="Times New Roman" w:cs="Palatino-Roman"/>
          <w:sz w:val="24"/>
          <w:szCs w:val="24"/>
        </w:rPr>
        <w:t xml:space="preserve"> Roosevelt </w:t>
      </w:r>
      <w:r w:rsidR="00DD4A21" w:rsidRPr="00482D20">
        <w:rPr>
          <w:rFonts w:ascii="Times New Roman" w:hAnsi="Times New Roman" w:cs="Palatino-Roman"/>
          <w:sz w:val="24"/>
          <w:szCs w:val="24"/>
        </w:rPr>
        <w:t>que lanzó la expedición a Cuba en la Guerra Hispano-Americana</w:t>
      </w:r>
      <w:r w:rsidR="00E50C8E" w:rsidRPr="00482D20">
        <w:rPr>
          <w:rFonts w:ascii="Times New Roman" w:hAnsi="Times New Roman" w:cs="Palatino-Roman"/>
          <w:sz w:val="24"/>
          <w:szCs w:val="24"/>
        </w:rPr>
        <w:t xml:space="preserve"> e impuso la Enmienda Platt</w:t>
      </w:r>
      <w:r w:rsidR="00DD4A21" w:rsidRPr="00482D20">
        <w:rPr>
          <w:rFonts w:ascii="Times New Roman" w:hAnsi="Times New Roman" w:cs="Palatino-Roman"/>
          <w:sz w:val="24"/>
          <w:szCs w:val="24"/>
        </w:rPr>
        <w:t>, y construyó el Canal de Panamá</w:t>
      </w:r>
      <w:r w:rsidR="001D489B" w:rsidRPr="00482D20">
        <w:rPr>
          <w:rFonts w:ascii="Times New Roman" w:hAnsi="Times New Roman" w:cs="Palatino-Roman"/>
          <w:sz w:val="24"/>
          <w:szCs w:val="24"/>
        </w:rPr>
        <w:t xml:space="preserve"> desmembrando a Colombia</w:t>
      </w:r>
      <w:r w:rsidR="002E678B" w:rsidRPr="00482D20">
        <w:rPr>
          <w:rFonts w:ascii="Times New Roman" w:hAnsi="Times New Roman" w:cs="Palatino-Roman"/>
          <w:sz w:val="24"/>
          <w:szCs w:val="24"/>
        </w:rPr>
        <w:t xml:space="preserve">), a los cuales Thoreau se venía </w:t>
      </w:r>
      <w:r w:rsidR="002E678B" w:rsidRPr="00482D20">
        <w:rPr>
          <w:rFonts w:ascii="Times New Roman" w:hAnsi="Times New Roman" w:cs="Palatino-Roman"/>
          <w:sz w:val="24"/>
          <w:szCs w:val="24"/>
        </w:rPr>
        <w:lastRenderedPageBreak/>
        <w:t xml:space="preserve">oponiendo desde la Guerra Mexico-Americana (1846-48). </w:t>
      </w:r>
      <w:r w:rsidR="007E3F84" w:rsidRPr="00482D20">
        <w:rPr>
          <w:rFonts w:ascii="Times New Roman" w:hAnsi="Times New Roman" w:cs="Palatino-Roman"/>
          <w:sz w:val="24"/>
          <w:szCs w:val="24"/>
        </w:rPr>
        <w:t xml:space="preserve">Al respecto, el escritor modernista uruguayo José Enrique </w:t>
      </w:r>
      <w:r w:rsidR="007E3F84" w:rsidRPr="00482D20">
        <w:rPr>
          <w:rFonts w:ascii="Times New Roman" w:hAnsi="Times New Roman"/>
          <w:sz w:val="24"/>
          <w:szCs w:val="24"/>
        </w:rPr>
        <w:t xml:space="preserve">Rodó denunciaba la “nordomanía” extraña al espíritu hispánico, “nordomanía” que apoyaba una política ya manifiestamente imperialista desde esa guerra (1898, dos años antes de la publicación de Ariel), con que los Estados Unidos empezaron a continentalizar su hegemonía. </w:t>
      </w:r>
    </w:p>
    <w:p w:rsidR="00806F98" w:rsidRPr="00482D20" w:rsidRDefault="00806F98" w:rsidP="00482D20">
      <w:pPr>
        <w:spacing w:after="0" w:line="240" w:lineRule="auto"/>
        <w:rPr>
          <w:rFonts w:ascii="Times New Roman" w:hAnsi="Times New Roman" w:cs="Palatino-Roman"/>
          <w:sz w:val="24"/>
          <w:szCs w:val="24"/>
        </w:rPr>
      </w:pPr>
    </w:p>
    <w:p w:rsidR="003B2051" w:rsidRDefault="00C2263F" w:rsidP="002E678B">
      <w:pPr>
        <w:spacing w:after="0" w:line="240" w:lineRule="auto"/>
        <w:rPr>
          <w:rFonts w:ascii="Times New Roman" w:hAnsi="Times New Roman" w:cs="Palatino-Roman"/>
          <w:sz w:val="24"/>
          <w:szCs w:val="24"/>
        </w:rPr>
      </w:pPr>
      <w:r>
        <w:rPr>
          <w:rFonts w:ascii="Times New Roman" w:hAnsi="Times New Roman" w:cs="Palatino-Roman"/>
          <w:sz w:val="24"/>
          <w:szCs w:val="24"/>
        </w:rPr>
        <w:t>H</w:t>
      </w:r>
      <w:r w:rsidR="003B2051">
        <w:rPr>
          <w:rFonts w:ascii="Times New Roman" w:hAnsi="Times New Roman" w:cs="Palatino-Roman"/>
          <w:sz w:val="24"/>
          <w:szCs w:val="24"/>
        </w:rPr>
        <w:t xml:space="preserve">.- </w:t>
      </w:r>
      <w:r w:rsidR="003B2051" w:rsidRPr="007E3F84">
        <w:rPr>
          <w:rFonts w:ascii="Times New Roman" w:hAnsi="Times New Roman" w:cs="Palatino-Roman"/>
          <w:b/>
          <w:sz w:val="24"/>
          <w:szCs w:val="24"/>
        </w:rPr>
        <w:t>La traición del Gran Garrote</w:t>
      </w:r>
      <w:r w:rsidR="00880259">
        <w:rPr>
          <w:rFonts w:ascii="Times New Roman" w:hAnsi="Times New Roman" w:cs="Palatino-Roman"/>
          <w:b/>
          <w:sz w:val="24"/>
          <w:szCs w:val="24"/>
        </w:rPr>
        <w:t xml:space="preserve"> de Teddy Roosevelt al mensaje de Lincoln</w:t>
      </w:r>
    </w:p>
    <w:p w:rsidR="003B2051" w:rsidRDefault="003B2051" w:rsidP="002E678B">
      <w:pPr>
        <w:spacing w:after="0" w:line="240" w:lineRule="auto"/>
        <w:rPr>
          <w:rFonts w:ascii="Times New Roman" w:hAnsi="Times New Roman" w:cs="Palatino-Roman"/>
          <w:sz w:val="24"/>
          <w:szCs w:val="24"/>
        </w:rPr>
      </w:pPr>
    </w:p>
    <w:p w:rsidR="002E678B" w:rsidRPr="009C6BDC" w:rsidRDefault="002E678B" w:rsidP="002E678B">
      <w:pPr>
        <w:spacing w:after="0" w:line="240" w:lineRule="auto"/>
        <w:rPr>
          <w:rFonts w:ascii="Times New Roman" w:hAnsi="Times New Roman"/>
          <w:sz w:val="24"/>
        </w:rPr>
      </w:pPr>
      <w:r w:rsidRPr="009C6BDC">
        <w:rPr>
          <w:rFonts w:ascii="Times New Roman" w:hAnsi="Times New Roman" w:cs="Palatino-Roman"/>
          <w:sz w:val="24"/>
          <w:szCs w:val="24"/>
        </w:rPr>
        <w:t xml:space="preserve">Por la catastrófica herencia que dejó la derrota de España en la Guerra Hispano-americana (1898), la identidad del heraldo latinoamericano en </w:t>
      </w:r>
      <w:r w:rsidRPr="001C5F89">
        <w:rPr>
          <w:rFonts w:ascii="Times New Roman" w:hAnsi="Times New Roman" w:cs="Palatino-Roman"/>
          <w:b/>
          <w:i/>
          <w:sz w:val="24"/>
          <w:szCs w:val="24"/>
        </w:rPr>
        <w:t>La Tempestad</w:t>
      </w:r>
      <w:r w:rsidR="00187AC5">
        <w:rPr>
          <w:rFonts w:ascii="Times New Roman" w:hAnsi="Times New Roman" w:cs="Palatino-Roman"/>
          <w:sz w:val="24"/>
          <w:szCs w:val="24"/>
        </w:rPr>
        <w:t xml:space="preserve"> de Shakespeare fue atribui</w:t>
      </w:r>
      <w:r w:rsidR="007865D9">
        <w:rPr>
          <w:rFonts w:ascii="Times New Roman" w:hAnsi="Times New Roman" w:cs="Palatino-Roman"/>
          <w:sz w:val="24"/>
          <w:szCs w:val="24"/>
        </w:rPr>
        <w:t>da por el escritor</w:t>
      </w:r>
      <w:r w:rsidRPr="009C6BDC">
        <w:rPr>
          <w:rFonts w:ascii="Times New Roman" w:hAnsi="Times New Roman" w:cs="Palatino-Roman"/>
          <w:sz w:val="24"/>
          <w:szCs w:val="24"/>
        </w:rPr>
        <w:t xml:space="preserve"> </w:t>
      </w:r>
      <w:r w:rsidR="007865D9">
        <w:rPr>
          <w:rFonts w:ascii="Times New Roman" w:hAnsi="Times New Roman" w:cs="Palatino-Roman"/>
          <w:sz w:val="24"/>
          <w:szCs w:val="24"/>
        </w:rPr>
        <w:t xml:space="preserve">modernista </w:t>
      </w:r>
      <w:r w:rsidRPr="009C6BDC">
        <w:rPr>
          <w:rFonts w:ascii="Times New Roman" w:hAnsi="Times New Roman" w:cs="Palatino-Roman"/>
          <w:sz w:val="24"/>
          <w:szCs w:val="24"/>
        </w:rPr>
        <w:t>uruguayo José Enrique Rodó a la figura</w:t>
      </w:r>
      <w:r w:rsidR="0020248D">
        <w:rPr>
          <w:rFonts w:ascii="Times New Roman" w:hAnsi="Times New Roman" w:cs="Palatino-Roman"/>
          <w:sz w:val="24"/>
          <w:szCs w:val="24"/>
        </w:rPr>
        <w:t xml:space="preserve"> de Ariel, en oposición a Calibá</w:t>
      </w:r>
      <w:r w:rsidR="001919F4">
        <w:rPr>
          <w:rFonts w:ascii="Times New Roman" w:hAnsi="Times New Roman" w:cs="Palatino-Roman"/>
          <w:sz w:val="24"/>
          <w:szCs w:val="24"/>
        </w:rPr>
        <w:t xml:space="preserve">n, el que representaría el </w:t>
      </w:r>
      <w:r w:rsidR="002219D0">
        <w:rPr>
          <w:rFonts w:ascii="Times New Roman" w:hAnsi="Times New Roman" w:cs="Palatino-Roman"/>
          <w:sz w:val="24"/>
          <w:szCs w:val="24"/>
        </w:rPr>
        <w:t xml:space="preserve">materialismo y utilitarismo de la nación norteamericana, y también personificaría </w:t>
      </w:r>
      <w:r w:rsidR="002219D0" w:rsidRPr="009C6BDC">
        <w:rPr>
          <w:rFonts w:ascii="Times New Roman" w:hAnsi="Times New Roman" w:cs="Palatino-Roman"/>
          <w:sz w:val="24"/>
          <w:szCs w:val="24"/>
        </w:rPr>
        <w:t>l</w:t>
      </w:r>
      <w:r w:rsidR="002219D0">
        <w:rPr>
          <w:rFonts w:ascii="Times New Roman" w:hAnsi="Times New Roman" w:cs="Palatino-Roman"/>
          <w:sz w:val="24"/>
          <w:szCs w:val="24"/>
        </w:rPr>
        <w:t xml:space="preserve">a desviación de su </w:t>
      </w:r>
      <w:r w:rsidR="00FE3924">
        <w:rPr>
          <w:rFonts w:ascii="Times New Roman" w:hAnsi="Times New Roman" w:cs="Palatino-Roman"/>
          <w:sz w:val="24"/>
          <w:szCs w:val="24"/>
        </w:rPr>
        <w:t>“</w:t>
      </w:r>
      <w:r w:rsidR="002219D0">
        <w:rPr>
          <w:rFonts w:ascii="Times New Roman" w:hAnsi="Times New Roman" w:cs="Palatino-Roman"/>
          <w:sz w:val="24"/>
          <w:szCs w:val="24"/>
        </w:rPr>
        <w:t>sueño</w:t>
      </w:r>
      <w:r w:rsidR="00FE3924">
        <w:rPr>
          <w:rFonts w:ascii="Times New Roman" w:hAnsi="Times New Roman" w:cs="Palatino-Roman"/>
          <w:sz w:val="24"/>
          <w:szCs w:val="24"/>
        </w:rPr>
        <w:t>”</w:t>
      </w:r>
      <w:r w:rsidR="002219D0">
        <w:rPr>
          <w:rFonts w:ascii="Times New Roman" w:hAnsi="Times New Roman" w:cs="Palatino-Roman"/>
          <w:sz w:val="24"/>
          <w:szCs w:val="24"/>
        </w:rPr>
        <w:t>, encarnada en la segregación racial vigente en los estados sureños, y en la política del Gran Garrote (“Big Stick”) del republicano T</w:t>
      </w:r>
      <w:r w:rsidR="002219D0" w:rsidRPr="009C6BDC">
        <w:rPr>
          <w:rFonts w:ascii="Times New Roman" w:hAnsi="Times New Roman" w:cs="Palatino-Roman"/>
          <w:sz w:val="24"/>
          <w:szCs w:val="24"/>
        </w:rPr>
        <w:t>e</w:t>
      </w:r>
      <w:r w:rsidR="002219D0">
        <w:rPr>
          <w:rFonts w:ascii="Times New Roman" w:hAnsi="Times New Roman" w:cs="Palatino-Roman"/>
          <w:sz w:val="24"/>
          <w:szCs w:val="24"/>
        </w:rPr>
        <w:t>d</w:t>
      </w:r>
      <w:r w:rsidR="002219D0" w:rsidRPr="009C6BDC">
        <w:rPr>
          <w:rFonts w:ascii="Times New Roman" w:hAnsi="Times New Roman" w:cs="Palatino-Roman"/>
          <w:sz w:val="24"/>
          <w:szCs w:val="24"/>
        </w:rPr>
        <w:t>dy Roosevelt</w:t>
      </w:r>
      <w:r w:rsidR="002219D0">
        <w:rPr>
          <w:rFonts w:ascii="Times New Roman" w:hAnsi="Times New Roman" w:cs="Palatino-Roman"/>
          <w:sz w:val="24"/>
          <w:szCs w:val="24"/>
        </w:rPr>
        <w:t>, en la cuenca caribeña, configurando todo ello la contrafigura abismal de su correligionario Abraham Lincoln</w:t>
      </w:r>
      <w:r w:rsidRPr="009C6BDC">
        <w:rPr>
          <w:rFonts w:ascii="Times New Roman" w:hAnsi="Times New Roman" w:cs="Palatino-Roman"/>
          <w:sz w:val="24"/>
          <w:szCs w:val="24"/>
        </w:rPr>
        <w:t>.</w:t>
      </w:r>
      <w:r w:rsidRPr="009C6BDC">
        <w:rPr>
          <w:rStyle w:val="Refdenotaalpie"/>
          <w:rFonts w:ascii="Times New Roman" w:hAnsi="Times New Roman"/>
          <w:sz w:val="24"/>
        </w:rPr>
        <w:footnoteReference w:id="164"/>
      </w:r>
      <w:r w:rsidRPr="009C6BDC">
        <w:rPr>
          <w:rFonts w:ascii="Times New Roman" w:hAnsi="Times New Roman"/>
          <w:sz w:val="24"/>
        </w:rPr>
        <w:t xml:space="preserve"> </w:t>
      </w:r>
    </w:p>
    <w:p w:rsidR="00F83192" w:rsidRDefault="00F83192" w:rsidP="002E678B">
      <w:pPr>
        <w:spacing w:after="0" w:line="240" w:lineRule="auto"/>
        <w:rPr>
          <w:rFonts w:ascii="Times New Roman" w:hAnsi="Times New Roman"/>
          <w:sz w:val="24"/>
        </w:rPr>
      </w:pPr>
    </w:p>
    <w:p w:rsidR="002E678B" w:rsidRPr="009C6BDC" w:rsidRDefault="002E678B" w:rsidP="002E678B">
      <w:pPr>
        <w:spacing w:after="0" w:line="240" w:lineRule="auto"/>
        <w:rPr>
          <w:rFonts w:ascii="Times New Roman" w:hAnsi="Times New Roman"/>
          <w:sz w:val="24"/>
        </w:rPr>
      </w:pPr>
      <w:r w:rsidRPr="009C6BDC">
        <w:rPr>
          <w:rFonts w:ascii="Times New Roman" w:hAnsi="Times New Roman"/>
          <w:sz w:val="24"/>
        </w:rPr>
        <w:t xml:space="preserve">Cuando se vivencia una crisis política dolorosa se disparan recuerdos de la historia que atraviesan todos los períodos del pasado, como le sucedió a Arenas cuando Fidel pronunció su </w:t>
      </w:r>
      <w:r w:rsidRPr="00741F78">
        <w:rPr>
          <w:rFonts w:ascii="Times New Roman" w:hAnsi="Times New Roman"/>
          <w:b/>
          <w:i/>
          <w:sz w:val="24"/>
        </w:rPr>
        <w:t>Discurso a los Intelectuales</w:t>
      </w:r>
      <w:r w:rsidRPr="009C6BDC">
        <w:rPr>
          <w:rFonts w:ascii="Times New Roman" w:hAnsi="Times New Roman"/>
          <w:sz w:val="24"/>
        </w:rPr>
        <w:t xml:space="preserve">; </w:t>
      </w:r>
      <w:r w:rsidR="00CD1230">
        <w:rPr>
          <w:rFonts w:ascii="Times New Roman" w:hAnsi="Times New Roman"/>
          <w:sz w:val="24"/>
        </w:rPr>
        <w:t xml:space="preserve">a José E. Rodó cuando la derrota de España en la Guerra Hispano-Americana que le disparó el recuerdo de Renan y su ensayo sobre el drama isabelino </w:t>
      </w:r>
      <w:r w:rsidR="00CD1230" w:rsidRPr="00CD1230">
        <w:rPr>
          <w:rFonts w:ascii="Times New Roman" w:hAnsi="Times New Roman"/>
          <w:b/>
          <w:i/>
          <w:sz w:val="24"/>
        </w:rPr>
        <w:t>La Tempestad</w:t>
      </w:r>
      <w:r w:rsidR="00CD1230">
        <w:rPr>
          <w:rFonts w:ascii="Times New Roman" w:hAnsi="Times New Roman"/>
          <w:sz w:val="24"/>
        </w:rPr>
        <w:t xml:space="preserve"> de Shakespeare; </w:t>
      </w:r>
      <w:r w:rsidRPr="009C6BDC">
        <w:rPr>
          <w:rFonts w:ascii="Times New Roman" w:hAnsi="Times New Roman"/>
          <w:sz w:val="24"/>
        </w:rPr>
        <w:t xml:space="preserve">a Borges cuando ocurrió en Buenos Aires el golpe militar del 4 de junio de 1943, que le trajo inmediatamente a la memoria </w:t>
      </w:r>
      <w:r w:rsidR="000E563B">
        <w:rPr>
          <w:rFonts w:ascii="Times New Roman" w:hAnsi="Times New Roman"/>
          <w:sz w:val="24"/>
        </w:rPr>
        <w:t xml:space="preserve">no el Golpe de 1930 o la derrota de 1890, sino </w:t>
      </w:r>
      <w:r w:rsidRPr="009C6BDC">
        <w:rPr>
          <w:rFonts w:ascii="Times New Roman" w:hAnsi="Times New Roman"/>
          <w:sz w:val="24"/>
        </w:rPr>
        <w:t>la funesta crisis de</w:t>
      </w:r>
      <w:r w:rsidR="0035260C">
        <w:rPr>
          <w:rFonts w:ascii="Times New Roman" w:hAnsi="Times New Roman"/>
          <w:sz w:val="24"/>
        </w:rPr>
        <w:t>l</w:t>
      </w:r>
      <w:r w:rsidRPr="009C6BDC">
        <w:rPr>
          <w:rFonts w:ascii="Times New Roman" w:hAnsi="Times New Roman"/>
          <w:sz w:val="24"/>
        </w:rPr>
        <w:t xml:space="preserve"> </w:t>
      </w:r>
      <w:r w:rsidR="0035260C">
        <w:rPr>
          <w:rFonts w:ascii="Times New Roman" w:hAnsi="Times New Roman"/>
          <w:sz w:val="24"/>
        </w:rPr>
        <w:t>“A</w:t>
      </w:r>
      <w:r w:rsidRPr="00595EAF">
        <w:rPr>
          <w:rFonts w:ascii="Times New Roman" w:hAnsi="Times New Roman"/>
          <w:sz w:val="24"/>
        </w:rPr>
        <w:t>ño 20”</w:t>
      </w:r>
      <w:r w:rsidR="00664B6F">
        <w:rPr>
          <w:rFonts w:ascii="Times New Roman" w:hAnsi="Times New Roman"/>
          <w:sz w:val="24"/>
        </w:rPr>
        <w:t>;</w:t>
      </w:r>
      <w:r w:rsidR="00E05EDB">
        <w:rPr>
          <w:rStyle w:val="Refdenotaalpie"/>
          <w:rFonts w:ascii="Times New Roman" w:hAnsi="Times New Roman"/>
          <w:sz w:val="24"/>
        </w:rPr>
        <w:footnoteReference w:id="165"/>
      </w:r>
      <w:r w:rsidRPr="009C6BDC">
        <w:rPr>
          <w:rFonts w:ascii="Times New Roman" w:hAnsi="Times New Roman"/>
          <w:sz w:val="24"/>
        </w:rPr>
        <w:t xml:space="preserve"> </w:t>
      </w:r>
      <w:r w:rsidR="00664B6F">
        <w:rPr>
          <w:rFonts w:ascii="Times New Roman" w:hAnsi="Times New Roman"/>
          <w:sz w:val="24"/>
        </w:rPr>
        <w:t xml:space="preserve">la </w:t>
      </w:r>
      <w:r w:rsidRPr="009C6BDC">
        <w:rPr>
          <w:rFonts w:ascii="Times New Roman" w:hAnsi="Times New Roman"/>
          <w:sz w:val="24"/>
        </w:rPr>
        <w:t xml:space="preserve">que </w:t>
      </w:r>
      <w:r w:rsidR="00664B6F">
        <w:rPr>
          <w:rFonts w:ascii="Times New Roman" w:hAnsi="Times New Roman"/>
          <w:sz w:val="24"/>
        </w:rPr>
        <w:t>había iniciado</w:t>
      </w:r>
      <w:r w:rsidRPr="009C6BDC">
        <w:rPr>
          <w:rFonts w:ascii="Times New Roman" w:hAnsi="Times New Roman"/>
          <w:sz w:val="24"/>
        </w:rPr>
        <w:t xml:space="preserve"> la </w:t>
      </w:r>
      <w:r w:rsidR="00487116">
        <w:rPr>
          <w:rFonts w:ascii="Times New Roman" w:hAnsi="Times New Roman"/>
          <w:sz w:val="24"/>
        </w:rPr>
        <w:t xml:space="preserve">larga </w:t>
      </w:r>
      <w:r w:rsidRPr="009C6BDC">
        <w:rPr>
          <w:rFonts w:ascii="Times New Roman" w:hAnsi="Times New Roman"/>
          <w:sz w:val="24"/>
        </w:rPr>
        <w:t>guerra civil en las Provincias Unidas del Río de la Plata</w:t>
      </w:r>
      <w:r w:rsidR="00DC1213">
        <w:rPr>
          <w:rFonts w:ascii="Times New Roman" w:hAnsi="Times New Roman"/>
          <w:sz w:val="24"/>
        </w:rPr>
        <w:t xml:space="preserve"> que duró hasta la batalla de Caseros (1852)</w:t>
      </w:r>
      <w:r w:rsidRPr="009C6BDC">
        <w:rPr>
          <w:rFonts w:ascii="Times New Roman" w:hAnsi="Times New Roman"/>
          <w:sz w:val="24"/>
        </w:rPr>
        <w:t>;</w:t>
      </w:r>
      <w:r w:rsidRPr="009C6BDC">
        <w:rPr>
          <w:rStyle w:val="Refdenotaalpie"/>
          <w:rFonts w:ascii="Times New Roman" w:hAnsi="Times New Roman"/>
          <w:sz w:val="24"/>
        </w:rPr>
        <w:footnoteReference w:id="166"/>
      </w:r>
      <w:r w:rsidRPr="009C6BDC">
        <w:rPr>
          <w:rFonts w:ascii="Times New Roman" w:hAnsi="Times New Roman"/>
          <w:sz w:val="24"/>
        </w:rPr>
        <w:t xml:space="preserve"> o como también le sucedió al pintor argentino Luis Felipe Noé con el golpe militar de 1966 </w:t>
      </w:r>
      <w:r w:rsidR="00AD0D97">
        <w:rPr>
          <w:rFonts w:ascii="Times New Roman" w:hAnsi="Times New Roman"/>
          <w:sz w:val="24"/>
        </w:rPr>
        <w:t xml:space="preserve">que intervino las universidades y perpetró la denominada “Noche de los Bastones Largos” </w:t>
      </w:r>
      <w:r w:rsidRPr="009C6BDC">
        <w:rPr>
          <w:rFonts w:ascii="Times New Roman" w:hAnsi="Times New Roman"/>
          <w:sz w:val="24"/>
        </w:rPr>
        <w:t>que le despertó la evocación de las guerras civiles de comienzos del siglo XIX.</w:t>
      </w:r>
      <w:r w:rsidRPr="009C6BDC">
        <w:rPr>
          <w:rStyle w:val="Refdenotaalpie"/>
          <w:rFonts w:ascii="Times New Roman" w:hAnsi="Times New Roman"/>
          <w:sz w:val="24"/>
        </w:rPr>
        <w:footnoteReference w:id="167"/>
      </w:r>
      <w:r w:rsidRPr="009C6BDC">
        <w:rPr>
          <w:rFonts w:ascii="Times New Roman" w:hAnsi="Times New Roman"/>
          <w:sz w:val="24"/>
        </w:rPr>
        <w:t xml:space="preserve"> Arenas desempolvó el recuerdo de Fr. Servando para desenmascarar la falacia de la Revolución Cubana, pues ella no solo había atentado contra las libertades de pensamiento traicionando el legado martiano en el famoso discurso de Fidel “</w:t>
      </w:r>
      <w:r w:rsidRPr="00B1251A">
        <w:rPr>
          <w:rFonts w:ascii="Times New Roman" w:hAnsi="Times New Roman"/>
          <w:b/>
          <w:i/>
          <w:sz w:val="24"/>
        </w:rPr>
        <w:t>Palabras a los Intelectuales</w:t>
      </w:r>
      <w:r w:rsidRPr="009C6BDC">
        <w:rPr>
          <w:rFonts w:ascii="Times New Roman" w:hAnsi="Times New Roman"/>
          <w:sz w:val="24"/>
        </w:rPr>
        <w:t>” (“con la Revolución todo, contra la Revolución nada”)</w:t>
      </w:r>
      <w:r w:rsidR="00A62E52">
        <w:rPr>
          <w:rFonts w:ascii="Times New Roman" w:hAnsi="Times New Roman"/>
          <w:sz w:val="24"/>
        </w:rPr>
        <w:t>,</w:t>
      </w:r>
      <w:r w:rsidRPr="009C6BDC">
        <w:rPr>
          <w:rFonts w:ascii="Times New Roman" w:hAnsi="Times New Roman"/>
          <w:sz w:val="24"/>
        </w:rPr>
        <w:t xml:space="preserve"> dado en la Biblioteca Nacional de La Habana en 1961,</w:t>
      </w:r>
      <w:r w:rsidRPr="009C6BDC">
        <w:rPr>
          <w:rStyle w:val="Refdenotaalpie"/>
          <w:rFonts w:ascii="Times New Roman" w:hAnsi="Times New Roman"/>
          <w:sz w:val="24"/>
        </w:rPr>
        <w:footnoteReference w:id="168"/>
      </w:r>
      <w:r w:rsidRPr="009C6BDC">
        <w:rPr>
          <w:rFonts w:ascii="Times New Roman" w:hAnsi="Times New Roman"/>
          <w:sz w:val="24"/>
        </w:rPr>
        <w:t xml:space="preserve"> sino que agravió la “política de no </w:t>
      </w:r>
      <w:r w:rsidRPr="009C6BDC">
        <w:rPr>
          <w:rFonts w:ascii="Times New Roman" w:hAnsi="Times New Roman"/>
          <w:sz w:val="24"/>
        </w:rPr>
        <w:lastRenderedPageBreak/>
        <w:t>alineamiento” con las grandes potencias al tomar inconsultamente partido por uno de los contendientes de la Guerra Fría.</w:t>
      </w:r>
      <w:r w:rsidRPr="009C6BDC">
        <w:rPr>
          <w:rStyle w:val="Refdenotaalpie"/>
          <w:rFonts w:ascii="Times New Roman" w:hAnsi="Times New Roman"/>
          <w:sz w:val="24"/>
        </w:rPr>
        <w:footnoteReference w:id="169"/>
      </w:r>
      <w:r w:rsidRPr="009C6BDC">
        <w:rPr>
          <w:rFonts w:ascii="Times New Roman" w:hAnsi="Times New Roman"/>
          <w:sz w:val="24"/>
        </w:rPr>
        <w:t xml:space="preserve"> </w:t>
      </w:r>
    </w:p>
    <w:p w:rsidR="002E678B" w:rsidRPr="009C6BDC" w:rsidRDefault="002E678B" w:rsidP="002E678B">
      <w:pPr>
        <w:spacing w:after="0" w:line="240" w:lineRule="auto"/>
        <w:rPr>
          <w:rFonts w:ascii="Times New Roman" w:hAnsi="Times New Roman"/>
          <w:sz w:val="24"/>
        </w:rPr>
      </w:pPr>
    </w:p>
    <w:p w:rsidR="002E678B" w:rsidRPr="009C6BDC" w:rsidRDefault="002E678B" w:rsidP="002E678B">
      <w:pPr>
        <w:spacing w:after="0" w:line="240" w:lineRule="auto"/>
        <w:rPr>
          <w:rFonts w:ascii="Times New Roman" w:hAnsi="Times New Roman" w:cs="Palatino-Roman"/>
          <w:sz w:val="24"/>
          <w:szCs w:val="24"/>
        </w:rPr>
      </w:pPr>
      <w:r w:rsidRPr="009C6BDC">
        <w:rPr>
          <w:rFonts w:ascii="Times New Roman" w:hAnsi="Times New Roman"/>
          <w:sz w:val="24"/>
        </w:rPr>
        <w:t>El mismo resultado pero de fruto inverso es la amnesia o estrés post-traumático (EPT) que ocasiona rememorar acontecimientos violentos del pasado histórico</w:t>
      </w:r>
      <w:r w:rsidR="00F7036E">
        <w:rPr>
          <w:rFonts w:ascii="Times New Roman" w:hAnsi="Times New Roman"/>
          <w:sz w:val="24"/>
        </w:rPr>
        <w:t xml:space="preserve"> como le ocurrió a Borges con el “Año 1820”</w:t>
      </w:r>
      <w:r w:rsidRPr="009C6BDC">
        <w:rPr>
          <w:rFonts w:ascii="Times New Roman" w:hAnsi="Times New Roman"/>
          <w:sz w:val="24"/>
        </w:rPr>
        <w:t>. Cuando un político se encuentra en el afán por conquistar pacíficamente el poder, la memoria de eventos que fueron dolorosos escalda o escarmienta produciéndole amnesia retrógrada, o intenta borrar o editar los recuerdos que le son crueles, lo que “les permite sobrevivir pero [que les] aniquila el sentimiento de identidad”.</w:t>
      </w:r>
      <w:r w:rsidRPr="009C6BDC">
        <w:rPr>
          <w:rStyle w:val="Refdenotaalpie"/>
          <w:rFonts w:ascii="Times New Roman" w:hAnsi="Times New Roman"/>
          <w:sz w:val="24"/>
        </w:rPr>
        <w:footnoteReference w:id="170"/>
      </w:r>
      <w:r w:rsidRPr="009C6BDC">
        <w:rPr>
          <w:rFonts w:ascii="Times New Roman" w:hAnsi="Times New Roman"/>
          <w:sz w:val="24"/>
        </w:rPr>
        <w:t xml:space="preserve"> En efecto, a medida que se aproxima en el tiempo la eventualidad de alcanzar la democracia por vía electoral, la conmemoración de efemérides o la manipulación de recuerdos y calendarios que fueron aciagos</w:t>
      </w:r>
      <w:r w:rsidR="003E559D">
        <w:rPr>
          <w:rFonts w:ascii="Times New Roman" w:hAnsi="Times New Roman"/>
          <w:sz w:val="24"/>
        </w:rPr>
        <w:t xml:space="preserve"> en la memoria colectiva</w:t>
      </w:r>
      <w:r w:rsidRPr="009C6BDC">
        <w:rPr>
          <w:rFonts w:ascii="Times New Roman" w:hAnsi="Times New Roman"/>
          <w:sz w:val="24"/>
        </w:rPr>
        <w:t>, no importa cuán distantes en el tiempo o en el espacio, o cuan dignos u honrados, pueden impedir la transición de la monarquía a la república, o la transición del estado-nación a la integración continental, o al parecer de Pradera (1996) frenar el traspaso de la dictadura a la democracia (“Masacre de Ezeiza” ocurrida con el retorno de Perón en 1974), o en opinión de García-</w:t>
      </w:r>
      <w:r w:rsidR="00186FEC">
        <w:rPr>
          <w:rFonts w:ascii="Times New Roman" w:hAnsi="Times New Roman"/>
          <w:sz w:val="24"/>
        </w:rPr>
        <w:t>Bryce ocasionar efectos fatale</w:t>
      </w:r>
      <w:r w:rsidRPr="009C6BDC">
        <w:rPr>
          <w:rFonts w:ascii="Times New Roman" w:hAnsi="Times New Roman"/>
          <w:sz w:val="24"/>
        </w:rPr>
        <w:t>s en el resultado de los comicios.</w:t>
      </w:r>
      <w:r w:rsidRPr="009C6BDC">
        <w:rPr>
          <w:rStyle w:val="Refdenotaalpie"/>
          <w:rFonts w:ascii="Times New Roman" w:hAnsi="Times New Roman"/>
          <w:sz w:val="24"/>
        </w:rPr>
        <w:footnoteReference w:id="171"/>
      </w:r>
      <w:r w:rsidRPr="009C6BDC">
        <w:rPr>
          <w:rFonts w:ascii="Times New Roman" w:hAnsi="Times New Roman"/>
          <w:sz w:val="24"/>
        </w:rPr>
        <w:t xml:space="preserve"> Estos múltiples enunciados serían necesariamente un corolario del </w:t>
      </w:r>
      <w:r w:rsidRPr="006971CA">
        <w:rPr>
          <w:rFonts w:ascii="Times New Roman" w:hAnsi="Times New Roman"/>
          <w:i/>
          <w:sz w:val="24"/>
        </w:rPr>
        <w:t>Teorema de Baglini</w:t>
      </w:r>
      <w:r w:rsidRPr="009C6BDC">
        <w:rPr>
          <w:rFonts w:ascii="Times New Roman" w:hAnsi="Times New Roman"/>
          <w:sz w:val="24"/>
        </w:rPr>
        <w:t xml:space="preserve"> (1986), para el que –a diferencia de la ética de la convicción-- la intensidad de la ética de</w:t>
      </w:r>
      <w:r w:rsidRPr="009C6BDC">
        <w:rPr>
          <w:rFonts w:ascii="Times New Roman" w:hAnsi="Times New Roman" w:cs="Courier New"/>
          <w:sz w:val="24"/>
          <w:szCs w:val="20"/>
          <w:lang w:val="es-AR"/>
        </w:rPr>
        <w:t xml:space="preserve"> la responsabilidad política “es inversamente proporcional a la distancia que lo separa del poder"</w:t>
      </w:r>
      <w:r w:rsidRPr="009C6BDC">
        <w:rPr>
          <w:rFonts w:ascii="Times New Roman" w:hAnsi="Times New Roman"/>
          <w:sz w:val="24"/>
        </w:rPr>
        <w:t>.</w:t>
      </w:r>
    </w:p>
    <w:p w:rsidR="002E678B" w:rsidRDefault="002E678B" w:rsidP="002E678B">
      <w:pPr>
        <w:spacing w:after="0" w:line="240" w:lineRule="auto"/>
        <w:rPr>
          <w:rFonts w:ascii="Times New Roman" w:hAnsi="Times New Roman"/>
          <w:sz w:val="24"/>
        </w:rPr>
      </w:pPr>
    </w:p>
    <w:p w:rsidR="001A04FE" w:rsidRDefault="009A5E30" w:rsidP="009A5E30">
      <w:pPr>
        <w:autoSpaceDE w:val="0"/>
        <w:autoSpaceDN w:val="0"/>
        <w:adjustRightInd w:val="0"/>
        <w:spacing w:after="0" w:line="240" w:lineRule="auto"/>
        <w:rPr>
          <w:rFonts w:ascii="Times New Roman" w:hAnsi="Times New Roman"/>
          <w:sz w:val="24"/>
        </w:rPr>
      </w:pPr>
      <w:r w:rsidRPr="009C6BDC">
        <w:rPr>
          <w:rFonts w:ascii="Times New Roman" w:hAnsi="Times New Roman"/>
          <w:sz w:val="24"/>
        </w:rPr>
        <w:t xml:space="preserve">Ese anhelo historiográfico frustrado </w:t>
      </w:r>
      <w:r w:rsidR="00035D4C">
        <w:rPr>
          <w:rFonts w:ascii="Times New Roman" w:hAnsi="Times New Roman"/>
          <w:sz w:val="24"/>
        </w:rPr>
        <w:t>que significó la dialéctica del doble continente, o contraste dialéctico</w:t>
      </w:r>
      <w:r w:rsidR="00035D4C" w:rsidRPr="009C6BDC">
        <w:rPr>
          <w:rFonts w:ascii="Times New Roman" w:hAnsi="Times New Roman"/>
          <w:sz w:val="24"/>
        </w:rPr>
        <w:t xml:space="preserve"> entre el norte y el sur del espacio geográfico americano</w:t>
      </w:r>
      <w:r w:rsidR="00387D87">
        <w:rPr>
          <w:rFonts w:ascii="Times New Roman" w:hAnsi="Times New Roman"/>
          <w:sz w:val="24"/>
        </w:rPr>
        <w:t xml:space="preserve"> (como el que </w:t>
      </w:r>
      <w:r w:rsidR="00F669AE">
        <w:rPr>
          <w:rFonts w:ascii="Times New Roman" w:hAnsi="Times New Roman"/>
          <w:sz w:val="24"/>
        </w:rPr>
        <w:t xml:space="preserve">viene </w:t>
      </w:r>
      <w:r w:rsidR="00387D87">
        <w:rPr>
          <w:rFonts w:ascii="Times New Roman" w:hAnsi="Times New Roman"/>
          <w:sz w:val="24"/>
        </w:rPr>
        <w:t>enfrenta</w:t>
      </w:r>
      <w:r w:rsidR="00F669AE">
        <w:rPr>
          <w:rFonts w:ascii="Times New Roman" w:hAnsi="Times New Roman"/>
          <w:sz w:val="24"/>
        </w:rPr>
        <w:t>ndo</w:t>
      </w:r>
      <w:r w:rsidR="00A945AE">
        <w:rPr>
          <w:rFonts w:ascii="Times New Roman" w:hAnsi="Times New Roman"/>
          <w:sz w:val="24"/>
        </w:rPr>
        <w:t xml:space="preserve"> también a Oriente y O</w:t>
      </w:r>
      <w:r w:rsidR="00387D87">
        <w:rPr>
          <w:rFonts w:ascii="Times New Roman" w:hAnsi="Times New Roman"/>
          <w:sz w:val="24"/>
        </w:rPr>
        <w:t>ccidente)</w:t>
      </w:r>
      <w:r w:rsidR="00035D4C" w:rsidRPr="009C6BDC">
        <w:rPr>
          <w:rFonts w:ascii="Times New Roman" w:hAnsi="Times New Roman"/>
          <w:sz w:val="24"/>
        </w:rPr>
        <w:t xml:space="preserve">, </w:t>
      </w:r>
      <w:r w:rsidRPr="009C6BDC">
        <w:rPr>
          <w:rFonts w:ascii="Times New Roman" w:hAnsi="Times New Roman"/>
          <w:sz w:val="24"/>
        </w:rPr>
        <w:t xml:space="preserve">no pudo aún ser saldado y nuestro trabajo pretende apuntar a ese difícil objetivo que intuyó Sarmiento con su </w:t>
      </w:r>
      <w:r w:rsidRPr="00A42608">
        <w:rPr>
          <w:rFonts w:ascii="Times New Roman" w:hAnsi="Times New Roman"/>
          <w:b/>
          <w:i/>
          <w:sz w:val="24"/>
        </w:rPr>
        <w:t>Facundo</w:t>
      </w:r>
      <w:r w:rsidRPr="009C6BDC">
        <w:rPr>
          <w:rFonts w:ascii="Times New Roman" w:hAnsi="Times New Roman"/>
          <w:sz w:val="24"/>
        </w:rPr>
        <w:t xml:space="preserve">, </w:t>
      </w:r>
      <w:r>
        <w:rPr>
          <w:rFonts w:ascii="Times New Roman" w:hAnsi="Times New Roman"/>
          <w:sz w:val="24"/>
        </w:rPr>
        <w:t>Borges con sus poemas épicos</w:t>
      </w:r>
      <w:r w:rsidR="00C1016E">
        <w:rPr>
          <w:rFonts w:ascii="Times New Roman" w:hAnsi="Times New Roman"/>
          <w:sz w:val="24"/>
        </w:rPr>
        <w:t xml:space="preserve"> y con su triple invocación al apotegma de “civilización y barbarie” (1944, 1961, 1974)</w:t>
      </w:r>
      <w:r>
        <w:rPr>
          <w:rFonts w:ascii="Times New Roman" w:hAnsi="Times New Roman"/>
          <w:sz w:val="24"/>
        </w:rPr>
        <w:t>,</w:t>
      </w:r>
      <w:r w:rsidR="00BF2247">
        <w:rPr>
          <w:rStyle w:val="Refdenotaalpie"/>
          <w:rFonts w:ascii="Times New Roman" w:hAnsi="Times New Roman"/>
          <w:sz w:val="24"/>
        </w:rPr>
        <w:footnoteReference w:id="172"/>
      </w:r>
      <w:r>
        <w:rPr>
          <w:rFonts w:ascii="Times New Roman" w:hAnsi="Times New Roman"/>
          <w:sz w:val="24"/>
        </w:rPr>
        <w:t xml:space="preserve"> </w:t>
      </w:r>
      <w:r w:rsidRPr="009C6BDC">
        <w:rPr>
          <w:rFonts w:ascii="Times New Roman" w:hAnsi="Times New Roman"/>
          <w:sz w:val="24"/>
        </w:rPr>
        <w:t xml:space="preserve">y Arenas después con su </w:t>
      </w:r>
      <w:r w:rsidRPr="00505FF6">
        <w:rPr>
          <w:rFonts w:ascii="Times New Roman" w:hAnsi="Times New Roman"/>
          <w:b/>
          <w:i/>
          <w:sz w:val="24"/>
        </w:rPr>
        <w:t>Servando</w:t>
      </w:r>
      <w:r w:rsidRPr="009C6BDC">
        <w:rPr>
          <w:rFonts w:ascii="Times New Roman" w:hAnsi="Times New Roman"/>
          <w:sz w:val="24"/>
        </w:rPr>
        <w:t>.</w:t>
      </w:r>
      <w:r w:rsidRPr="009C6BDC">
        <w:rPr>
          <w:rStyle w:val="Refdenotaalpie"/>
          <w:rFonts w:ascii="Times New Roman" w:hAnsi="Times New Roman"/>
          <w:sz w:val="24"/>
        </w:rPr>
        <w:footnoteReference w:id="173"/>
      </w:r>
      <w:r w:rsidRPr="009C6BDC">
        <w:rPr>
          <w:rFonts w:ascii="Times New Roman" w:hAnsi="Times New Roman"/>
          <w:sz w:val="24"/>
        </w:rPr>
        <w:t xml:space="preserve"> En su</w:t>
      </w:r>
      <w:r>
        <w:rPr>
          <w:rFonts w:ascii="Times New Roman" w:hAnsi="Times New Roman"/>
          <w:sz w:val="24"/>
        </w:rPr>
        <w:t>s</w:t>
      </w:r>
      <w:r w:rsidRPr="009C6BDC">
        <w:rPr>
          <w:rFonts w:ascii="Times New Roman" w:hAnsi="Times New Roman"/>
          <w:sz w:val="24"/>
        </w:rPr>
        <w:t xml:space="preserve"> </w:t>
      </w:r>
      <w:r>
        <w:rPr>
          <w:rFonts w:ascii="Times New Roman" w:hAnsi="Times New Roman"/>
          <w:sz w:val="24"/>
        </w:rPr>
        <w:t xml:space="preserve">afamados </w:t>
      </w:r>
      <w:r w:rsidRPr="009C6BDC">
        <w:rPr>
          <w:rFonts w:ascii="Times New Roman" w:hAnsi="Times New Roman"/>
          <w:sz w:val="24"/>
        </w:rPr>
        <w:t>poema</w:t>
      </w:r>
      <w:r>
        <w:rPr>
          <w:rFonts w:ascii="Times New Roman" w:hAnsi="Times New Roman"/>
          <w:sz w:val="24"/>
        </w:rPr>
        <w:t>s</w:t>
      </w:r>
      <w:r w:rsidRPr="009C6BDC">
        <w:rPr>
          <w:rFonts w:ascii="Times New Roman" w:hAnsi="Times New Roman"/>
          <w:sz w:val="24"/>
        </w:rPr>
        <w:t xml:space="preserve"> </w:t>
      </w:r>
      <w:r>
        <w:rPr>
          <w:rFonts w:ascii="Times New Roman" w:hAnsi="Times New Roman"/>
          <w:sz w:val="24"/>
        </w:rPr>
        <w:t xml:space="preserve">y cuentos </w:t>
      </w:r>
      <w:r w:rsidRPr="009C6BDC">
        <w:rPr>
          <w:rFonts w:ascii="Times New Roman" w:hAnsi="Times New Roman"/>
          <w:sz w:val="24"/>
        </w:rPr>
        <w:t>épico</w:t>
      </w:r>
      <w:r>
        <w:rPr>
          <w:rFonts w:ascii="Times New Roman" w:hAnsi="Times New Roman"/>
          <w:sz w:val="24"/>
        </w:rPr>
        <w:t xml:space="preserve">s Borges </w:t>
      </w:r>
      <w:r w:rsidR="00742B50">
        <w:rPr>
          <w:rFonts w:ascii="Times New Roman" w:hAnsi="Times New Roman"/>
          <w:sz w:val="24"/>
        </w:rPr>
        <w:t xml:space="preserve">rescató del olvido cual un Teseo, o moderno héroe literario, </w:t>
      </w:r>
      <w:r>
        <w:rPr>
          <w:rFonts w:ascii="Times New Roman" w:hAnsi="Times New Roman"/>
          <w:sz w:val="24"/>
        </w:rPr>
        <w:t>al menos a tres</w:t>
      </w:r>
      <w:r w:rsidRPr="009C6BDC">
        <w:rPr>
          <w:rFonts w:ascii="Times New Roman" w:hAnsi="Times New Roman"/>
          <w:sz w:val="24"/>
        </w:rPr>
        <w:t xml:space="preserve"> “testigo</w:t>
      </w:r>
      <w:r>
        <w:rPr>
          <w:rFonts w:ascii="Times New Roman" w:hAnsi="Times New Roman"/>
          <w:sz w:val="24"/>
        </w:rPr>
        <w:t>s</w:t>
      </w:r>
      <w:r w:rsidRPr="009C6BDC">
        <w:rPr>
          <w:rFonts w:ascii="Times New Roman" w:hAnsi="Times New Roman"/>
          <w:sz w:val="24"/>
        </w:rPr>
        <w:t xml:space="preserve"> mudo</w:t>
      </w:r>
      <w:r>
        <w:rPr>
          <w:rFonts w:ascii="Times New Roman" w:hAnsi="Times New Roman"/>
          <w:sz w:val="24"/>
        </w:rPr>
        <w:t xml:space="preserve">s”, el jurisconsulto </w:t>
      </w:r>
      <w:r w:rsidRPr="009C6BDC">
        <w:rPr>
          <w:rFonts w:ascii="Times New Roman" w:hAnsi="Times New Roman"/>
          <w:sz w:val="24"/>
        </w:rPr>
        <w:t xml:space="preserve">Laprida (el que presidió la jura de la independencia de las Provincias Unidas del Sud), </w:t>
      </w:r>
      <w:r>
        <w:rPr>
          <w:rFonts w:ascii="Times New Roman" w:hAnsi="Times New Roman"/>
          <w:sz w:val="24"/>
        </w:rPr>
        <w:t xml:space="preserve">el chamán de raza quiché cautivo del conquistador Alvarado, y William Prescott, el autor de las historias de la conquista de </w:t>
      </w:r>
      <w:r w:rsidRPr="000454AC">
        <w:rPr>
          <w:rFonts w:ascii="Times New Roman" w:hAnsi="Times New Roman"/>
          <w:sz w:val="24"/>
        </w:rPr>
        <w:t>México y Perú</w:t>
      </w:r>
      <w:r>
        <w:rPr>
          <w:rFonts w:ascii="Times New Roman" w:hAnsi="Times New Roman"/>
          <w:sz w:val="24"/>
        </w:rPr>
        <w:t>,</w:t>
      </w:r>
      <w:r w:rsidRPr="000454AC">
        <w:rPr>
          <w:rFonts w:ascii="Times New Roman" w:eastAsiaTheme="minorHAnsi" w:hAnsi="Times New Roman" w:cs="Courier New"/>
          <w:sz w:val="24"/>
          <w:szCs w:val="20"/>
          <w:lang w:val="es-AR" w:eastAsia="en-US"/>
        </w:rPr>
        <w:t xml:space="preserve"> ilustradas </w:t>
      </w:r>
      <w:r>
        <w:rPr>
          <w:rFonts w:ascii="Times New Roman" w:eastAsiaTheme="minorHAnsi" w:hAnsi="Times New Roman" w:cs="Courier New"/>
          <w:sz w:val="24"/>
          <w:szCs w:val="20"/>
          <w:lang w:val="es-AR" w:eastAsia="en-US"/>
        </w:rPr>
        <w:t>ambas con las consabidas litografí</w:t>
      </w:r>
      <w:r w:rsidRPr="000454AC">
        <w:rPr>
          <w:rFonts w:ascii="Times New Roman" w:eastAsiaTheme="minorHAnsi" w:hAnsi="Times New Roman" w:cs="Courier New"/>
          <w:sz w:val="24"/>
          <w:szCs w:val="20"/>
          <w:lang w:val="es-AR" w:eastAsia="en-US"/>
        </w:rPr>
        <w:t>as alegóricas</w:t>
      </w:r>
      <w:r w:rsidRPr="000454AC">
        <w:rPr>
          <w:rFonts w:ascii="Times New Roman" w:hAnsi="Times New Roman"/>
          <w:sz w:val="24"/>
        </w:rPr>
        <w:t xml:space="preserve">. </w:t>
      </w:r>
    </w:p>
    <w:p w:rsidR="001A04FE" w:rsidRDefault="001A04FE" w:rsidP="009A5E30">
      <w:pPr>
        <w:autoSpaceDE w:val="0"/>
        <w:autoSpaceDN w:val="0"/>
        <w:adjustRightInd w:val="0"/>
        <w:spacing w:after="0" w:line="240" w:lineRule="auto"/>
        <w:rPr>
          <w:rFonts w:ascii="Times New Roman" w:hAnsi="Times New Roman"/>
          <w:sz w:val="24"/>
        </w:rPr>
      </w:pPr>
    </w:p>
    <w:p w:rsidR="003C5159" w:rsidRPr="009A5E30" w:rsidRDefault="003C5159" w:rsidP="003C5159">
      <w:pPr>
        <w:autoSpaceDE w:val="0"/>
        <w:autoSpaceDN w:val="0"/>
        <w:adjustRightInd w:val="0"/>
        <w:spacing w:after="0" w:line="240" w:lineRule="auto"/>
        <w:rPr>
          <w:rFonts w:ascii="Courier New" w:eastAsiaTheme="minorHAnsi" w:hAnsi="Courier New" w:cs="Courier New"/>
          <w:sz w:val="20"/>
          <w:szCs w:val="20"/>
          <w:lang w:val="es-AR" w:eastAsia="en-US"/>
        </w:rPr>
      </w:pPr>
      <w:r w:rsidRPr="000454AC">
        <w:rPr>
          <w:rFonts w:ascii="Times New Roman" w:hAnsi="Times New Roman"/>
          <w:sz w:val="24"/>
        </w:rPr>
        <w:t>A Laprida, Borges lo hace</w:t>
      </w:r>
      <w:r>
        <w:rPr>
          <w:rFonts w:ascii="Times New Roman" w:hAnsi="Times New Roman"/>
          <w:sz w:val="24"/>
        </w:rPr>
        <w:t xml:space="preserve"> exclamar </w:t>
      </w:r>
      <w:r w:rsidRPr="009C6BDC">
        <w:rPr>
          <w:rFonts w:ascii="Times New Roman" w:hAnsi="Times New Roman"/>
          <w:sz w:val="24"/>
        </w:rPr>
        <w:t>en “</w:t>
      </w:r>
      <w:r w:rsidRPr="00672CD9">
        <w:rPr>
          <w:rFonts w:ascii="Times New Roman" w:hAnsi="Times New Roman"/>
          <w:i/>
          <w:sz w:val="24"/>
        </w:rPr>
        <w:t>articulo mortis</w:t>
      </w:r>
      <w:r>
        <w:rPr>
          <w:rFonts w:ascii="Times New Roman" w:hAnsi="Times New Roman"/>
          <w:sz w:val="24"/>
        </w:rPr>
        <w:t>”, por tratarse de un acto testimonial para ejemplaridad futura,</w:t>
      </w:r>
      <w:r w:rsidRPr="009C6BDC">
        <w:rPr>
          <w:rFonts w:ascii="Times New Roman" w:hAnsi="Times New Roman"/>
          <w:sz w:val="24"/>
        </w:rPr>
        <w:t xml:space="preserve"> al momento que era sacrificado por la montonera del Fraile Aldao, la apocalíptica alegoría “</w:t>
      </w:r>
      <w:r w:rsidRPr="009C6BDC">
        <w:rPr>
          <w:rStyle w:val="st1"/>
          <w:rFonts w:ascii="Times New Roman" w:hAnsi="Times New Roman" w:cs="Arial"/>
          <w:sz w:val="24"/>
          <w:szCs w:val="20"/>
        </w:rPr>
        <w:t xml:space="preserve">Al fin me encuentro con mi destino </w:t>
      </w:r>
      <w:r w:rsidRPr="009C6BDC">
        <w:rPr>
          <w:rFonts w:ascii="Times New Roman" w:hAnsi="Times New Roman" w:cs="Arial"/>
          <w:vanish/>
          <w:sz w:val="24"/>
          <w:szCs w:val="20"/>
        </w:rPr>
        <w:br/>
      </w:r>
      <w:r w:rsidRPr="009C6BDC">
        <w:rPr>
          <w:rStyle w:val="st1"/>
          <w:rFonts w:ascii="Times New Roman" w:hAnsi="Times New Roman" w:cs="Arial"/>
          <w:sz w:val="24"/>
          <w:szCs w:val="20"/>
        </w:rPr>
        <w:t>sudamericano</w:t>
      </w:r>
      <w:r w:rsidRPr="009C6BDC">
        <w:rPr>
          <w:rFonts w:ascii="Times New Roman" w:hAnsi="Times New Roman"/>
          <w:sz w:val="24"/>
        </w:rPr>
        <w:t xml:space="preserve">”, que era </w:t>
      </w:r>
      <w:r w:rsidRPr="009C6BDC">
        <w:rPr>
          <w:rFonts w:ascii="Times New Roman" w:hAnsi="Times New Roman"/>
          <w:sz w:val="24"/>
        </w:rPr>
        <w:lastRenderedPageBreak/>
        <w:t>el de la barbarie, la anarquía fratricida, y la tiranía.</w:t>
      </w:r>
      <w:r w:rsidRPr="009C6BDC">
        <w:rPr>
          <w:rStyle w:val="Refdenotaalpie"/>
          <w:rFonts w:ascii="Times New Roman" w:hAnsi="Times New Roman"/>
          <w:sz w:val="24"/>
        </w:rPr>
        <w:footnoteReference w:id="174"/>
      </w:r>
      <w:r w:rsidR="0099392D">
        <w:rPr>
          <w:rFonts w:ascii="Times New Roman" w:hAnsi="Times New Roman"/>
          <w:sz w:val="24"/>
        </w:rPr>
        <w:t xml:space="preserve"> </w:t>
      </w:r>
      <w:r>
        <w:rPr>
          <w:rFonts w:ascii="Times New Roman" w:hAnsi="Times New Roman"/>
          <w:sz w:val="24"/>
        </w:rPr>
        <w:t>Y al chamán quiché lo hace desistir de su libertad por haber perdido la conciencia del tiempo circular, y al historiador no vidente Prescott, lo hace reconsiderar la Leyenda Negra en aras de la reconciliación con Amér</w:t>
      </w:r>
      <w:r w:rsidR="006A1008">
        <w:rPr>
          <w:rFonts w:ascii="Times New Roman" w:hAnsi="Times New Roman"/>
          <w:sz w:val="24"/>
        </w:rPr>
        <w:t>ica Latina luego de la guerra me</w:t>
      </w:r>
      <w:r>
        <w:rPr>
          <w:rFonts w:ascii="Times New Roman" w:hAnsi="Times New Roman"/>
          <w:sz w:val="24"/>
        </w:rPr>
        <w:t xml:space="preserve">xicano-estadounidense. </w:t>
      </w:r>
    </w:p>
    <w:p w:rsidR="009A5E30" w:rsidRDefault="009A5E30" w:rsidP="002E678B">
      <w:pPr>
        <w:spacing w:after="0" w:line="240" w:lineRule="auto"/>
        <w:rPr>
          <w:rFonts w:ascii="Times New Roman" w:hAnsi="Times New Roman"/>
          <w:sz w:val="24"/>
        </w:rPr>
      </w:pPr>
    </w:p>
    <w:p w:rsidR="001A329B" w:rsidRPr="009C6BDC" w:rsidRDefault="001A329B" w:rsidP="001A329B">
      <w:pPr>
        <w:spacing w:after="0" w:line="240" w:lineRule="auto"/>
        <w:rPr>
          <w:rFonts w:ascii="Times New Roman" w:hAnsi="Times New Roman"/>
          <w:sz w:val="24"/>
        </w:rPr>
      </w:pPr>
      <w:r w:rsidRPr="009C6BDC">
        <w:rPr>
          <w:rFonts w:ascii="Times New Roman" w:hAnsi="Times New Roman"/>
          <w:sz w:val="24"/>
        </w:rPr>
        <w:t>La gran dificultad de encontrar el</w:t>
      </w:r>
      <w:r w:rsidR="00035D4C">
        <w:rPr>
          <w:rFonts w:ascii="Times New Roman" w:hAnsi="Times New Roman"/>
          <w:sz w:val="24"/>
        </w:rPr>
        <w:t xml:space="preserve"> origen histórico que explique dich</w:t>
      </w:r>
      <w:r w:rsidRPr="009C6BDC">
        <w:rPr>
          <w:rFonts w:ascii="Times New Roman" w:hAnsi="Times New Roman"/>
          <w:sz w:val="24"/>
        </w:rPr>
        <w:t>a dialéctica d</w:t>
      </w:r>
      <w:r>
        <w:rPr>
          <w:rFonts w:ascii="Times New Roman" w:hAnsi="Times New Roman"/>
          <w:sz w:val="24"/>
        </w:rPr>
        <w:t xml:space="preserve">el doble continente, </w:t>
      </w:r>
      <w:r w:rsidRPr="009C6BDC">
        <w:rPr>
          <w:rFonts w:ascii="Times New Roman" w:hAnsi="Times New Roman"/>
          <w:sz w:val="24"/>
        </w:rPr>
        <w:t>la descubrimos en el profundo antagonismo e indiferencia entre los discursos apocalípticos (Borges, Arenas) y las narraciones mesiánicas (Emerson, Whitman). Para el cientista político brasilero Feres Júnior (2004), inspirado en las teorías de Charles Taylor, Reinhart Koselleck y Axel Honneth, dicho antagonismo se manifiesta en tres formas distintas, la cultural, la racial, y la temporal. Es decir, se expresa en una muy peculiar tipología, compuesta po</w:t>
      </w:r>
      <w:r>
        <w:rPr>
          <w:rFonts w:ascii="Times New Roman" w:hAnsi="Times New Roman"/>
          <w:sz w:val="24"/>
        </w:rPr>
        <w:t>r pares de conceptos dialécticamente contrastantes</w:t>
      </w:r>
      <w:r w:rsidRPr="009C6BDC">
        <w:rPr>
          <w:rFonts w:ascii="Times New Roman" w:hAnsi="Times New Roman"/>
          <w:sz w:val="24"/>
        </w:rPr>
        <w:t>, la oposición cultural asimétrica, la temporal asimétrica, y la racial asimétrica.</w:t>
      </w:r>
      <w:r w:rsidRPr="009C6BDC">
        <w:rPr>
          <w:rStyle w:val="Refdenotaalpie"/>
          <w:rFonts w:ascii="Times New Roman" w:hAnsi="Times New Roman"/>
          <w:sz w:val="24"/>
        </w:rPr>
        <w:footnoteReference w:id="175"/>
      </w:r>
      <w:r w:rsidRPr="009C6BDC">
        <w:rPr>
          <w:rFonts w:ascii="Times New Roman" w:hAnsi="Times New Roman"/>
          <w:sz w:val="24"/>
        </w:rPr>
        <w:t xml:space="preserve"> </w:t>
      </w:r>
    </w:p>
    <w:p w:rsidR="001A329B" w:rsidRPr="009C6BDC" w:rsidRDefault="001A329B" w:rsidP="002E678B">
      <w:pPr>
        <w:spacing w:after="0" w:line="240" w:lineRule="auto"/>
        <w:rPr>
          <w:rFonts w:ascii="Times New Roman" w:hAnsi="Times New Roman"/>
          <w:sz w:val="24"/>
        </w:rPr>
      </w:pPr>
    </w:p>
    <w:p w:rsidR="00C009AF" w:rsidRDefault="002E678B" w:rsidP="002E678B">
      <w:pPr>
        <w:spacing w:after="0" w:line="240" w:lineRule="auto"/>
        <w:rPr>
          <w:rFonts w:ascii="Times New Roman" w:hAnsi="Times New Roman"/>
          <w:sz w:val="24"/>
        </w:rPr>
      </w:pPr>
      <w:r w:rsidRPr="009C6BDC">
        <w:rPr>
          <w:rFonts w:ascii="Times New Roman" w:hAnsi="Times New Roman"/>
          <w:sz w:val="24"/>
        </w:rPr>
        <w:t>Confirmando ese anhelo por resolver la vieja</w:t>
      </w:r>
      <w:r w:rsidR="00035D4C">
        <w:rPr>
          <w:rFonts w:ascii="Times New Roman" w:hAnsi="Times New Roman"/>
          <w:sz w:val="24"/>
        </w:rPr>
        <w:t xml:space="preserve"> dialéctica </w:t>
      </w:r>
      <w:r w:rsidR="00E44A20">
        <w:rPr>
          <w:rFonts w:ascii="Times New Roman" w:hAnsi="Times New Roman"/>
          <w:sz w:val="24"/>
        </w:rPr>
        <w:t xml:space="preserve">en la que los ensayistas apocalípticos y mesiánicos </w:t>
      </w:r>
      <w:r w:rsidR="00A2559D">
        <w:rPr>
          <w:rFonts w:ascii="Times New Roman" w:hAnsi="Times New Roman"/>
          <w:sz w:val="24"/>
        </w:rPr>
        <w:t xml:space="preserve">y el modernismo literario de Darío y </w:t>
      </w:r>
      <w:r w:rsidR="00F52A64">
        <w:rPr>
          <w:rFonts w:ascii="Times New Roman" w:hAnsi="Times New Roman"/>
          <w:sz w:val="24"/>
        </w:rPr>
        <w:t xml:space="preserve">de </w:t>
      </w:r>
      <w:r w:rsidR="00A2559D">
        <w:rPr>
          <w:rFonts w:ascii="Times New Roman" w:hAnsi="Times New Roman"/>
          <w:sz w:val="24"/>
        </w:rPr>
        <w:t xml:space="preserve">Rodó </w:t>
      </w:r>
      <w:r w:rsidR="00E44A20">
        <w:rPr>
          <w:rFonts w:ascii="Times New Roman" w:hAnsi="Times New Roman"/>
          <w:sz w:val="24"/>
        </w:rPr>
        <w:t>habí</w:t>
      </w:r>
      <w:r w:rsidR="003B354C">
        <w:rPr>
          <w:rFonts w:ascii="Times New Roman" w:hAnsi="Times New Roman"/>
          <w:sz w:val="24"/>
        </w:rPr>
        <w:t xml:space="preserve">an </w:t>
      </w:r>
      <w:r w:rsidR="00CB5D62">
        <w:rPr>
          <w:rFonts w:ascii="Times New Roman" w:hAnsi="Times New Roman"/>
          <w:sz w:val="24"/>
        </w:rPr>
        <w:t>lidiado infructuosamente</w:t>
      </w:r>
      <w:r w:rsidRPr="009C6BDC">
        <w:rPr>
          <w:rFonts w:ascii="Times New Roman" w:hAnsi="Times New Roman"/>
          <w:sz w:val="24"/>
        </w:rPr>
        <w:t xml:space="preserve">, diversos autores </w:t>
      </w:r>
      <w:r w:rsidR="00744956" w:rsidRPr="009C6BDC">
        <w:rPr>
          <w:rFonts w:ascii="Times New Roman" w:hAnsi="Times New Roman"/>
          <w:sz w:val="24"/>
        </w:rPr>
        <w:t xml:space="preserve">intentaron adoptar el </w:t>
      </w:r>
      <w:r w:rsidR="00744956">
        <w:rPr>
          <w:rFonts w:ascii="Times New Roman" w:hAnsi="Times New Roman"/>
          <w:sz w:val="24"/>
        </w:rPr>
        <w:t xml:space="preserve">más moderno y científico </w:t>
      </w:r>
      <w:r w:rsidR="00744956" w:rsidRPr="009C6BDC">
        <w:rPr>
          <w:rFonts w:ascii="Times New Roman" w:hAnsi="Times New Roman"/>
          <w:sz w:val="24"/>
        </w:rPr>
        <w:t xml:space="preserve">método comparativo </w:t>
      </w:r>
      <w:r w:rsidRPr="009C6BDC">
        <w:rPr>
          <w:rFonts w:ascii="Times New Roman" w:hAnsi="Times New Roman"/>
          <w:sz w:val="24"/>
        </w:rPr>
        <w:t>para indagar si ambas Amér</w:t>
      </w:r>
      <w:r w:rsidR="00744956">
        <w:rPr>
          <w:rFonts w:ascii="Times New Roman" w:hAnsi="Times New Roman"/>
          <w:sz w:val="24"/>
        </w:rPr>
        <w:t>icas tenían o no algo en común</w:t>
      </w:r>
      <w:r w:rsidRPr="009C6BDC">
        <w:rPr>
          <w:rFonts w:ascii="Times New Roman" w:hAnsi="Times New Roman"/>
          <w:sz w:val="24"/>
        </w:rPr>
        <w:t>.</w:t>
      </w:r>
      <w:r w:rsidRPr="009C6BDC">
        <w:rPr>
          <w:rStyle w:val="Refdenotaalpie"/>
          <w:rFonts w:ascii="Times New Roman" w:hAnsi="Times New Roman"/>
          <w:sz w:val="24"/>
        </w:rPr>
        <w:footnoteReference w:id="176"/>
      </w:r>
      <w:r w:rsidRPr="009C6BDC">
        <w:rPr>
          <w:rFonts w:ascii="Times New Roman" w:hAnsi="Times New Roman"/>
          <w:sz w:val="24"/>
        </w:rPr>
        <w:t xml:space="preserve"> Por un lado, se confrontaron primero los países latinoamericanos entre sí (Bolton, 1937), y medio siglo más tarde se contrastaron ambos imperios ibéricos con el imperio británico</w:t>
      </w:r>
      <w:r w:rsidR="0090186A">
        <w:rPr>
          <w:rFonts w:ascii="Times New Roman" w:hAnsi="Times New Roman"/>
          <w:sz w:val="24"/>
        </w:rPr>
        <w:t>,</w:t>
      </w:r>
      <w:r w:rsidRPr="009C6BDC">
        <w:rPr>
          <w:rFonts w:ascii="Times New Roman" w:hAnsi="Times New Roman"/>
          <w:sz w:val="24"/>
        </w:rPr>
        <w:t xml:space="preserve"> </w:t>
      </w:r>
      <w:r w:rsidR="001226C9">
        <w:rPr>
          <w:rFonts w:ascii="Times New Roman" w:hAnsi="Times New Roman"/>
          <w:sz w:val="24"/>
        </w:rPr>
        <w:t>durante el período anterior a</w:t>
      </w:r>
      <w:r w:rsidR="00B030AA">
        <w:rPr>
          <w:rFonts w:ascii="Times New Roman" w:hAnsi="Times New Roman"/>
          <w:sz w:val="24"/>
        </w:rPr>
        <w:t xml:space="preserve"> la independencia de los Estados Unidos </w:t>
      </w:r>
      <w:r w:rsidRPr="009C6BDC">
        <w:rPr>
          <w:rFonts w:ascii="Times New Roman" w:hAnsi="Times New Roman"/>
          <w:sz w:val="24"/>
        </w:rPr>
        <w:t>(Elliott, 1998).</w:t>
      </w:r>
      <w:r w:rsidRPr="009C6BDC">
        <w:rPr>
          <w:rStyle w:val="Refdenotaalpie"/>
          <w:rFonts w:ascii="Times New Roman" w:hAnsi="Times New Roman"/>
          <w:sz w:val="24"/>
        </w:rPr>
        <w:footnoteReference w:id="177"/>
      </w:r>
      <w:r w:rsidRPr="009C6BDC">
        <w:rPr>
          <w:rFonts w:ascii="Times New Roman" w:hAnsi="Times New Roman"/>
          <w:sz w:val="24"/>
        </w:rPr>
        <w:t xml:space="preserve"> Por otro lado, Park (1995) nos advierte</w:t>
      </w:r>
      <w:r w:rsidR="005B02F2">
        <w:rPr>
          <w:rFonts w:ascii="Times New Roman" w:hAnsi="Times New Roman"/>
          <w:sz w:val="24"/>
        </w:rPr>
        <w:t xml:space="preserve"> que el primero en intentar afront</w:t>
      </w:r>
      <w:r w:rsidRPr="009C6BDC">
        <w:rPr>
          <w:rFonts w:ascii="Times New Roman" w:hAnsi="Times New Roman"/>
          <w:sz w:val="24"/>
        </w:rPr>
        <w:t xml:space="preserve">ar </w:t>
      </w:r>
      <w:r w:rsidR="00B47659">
        <w:rPr>
          <w:rFonts w:ascii="Times New Roman" w:hAnsi="Times New Roman"/>
          <w:sz w:val="24"/>
        </w:rPr>
        <w:t>el laberinto latinoamericano</w:t>
      </w:r>
      <w:r w:rsidRPr="009C6BDC">
        <w:rPr>
          <w:rFonts w:ascii="Times New Roman" w:hAnsi="Times New Roman"/>
          <w:sz w:val="24"/>
        </w:rPr>
        <w:t xml:space="preserve"> durante la entre-guerra, en tiempos de la política del “Buen Vecino” (</w:t>
      </w:r>
      <w:r w:rsidRPr="00206FD8">
        <w:rPr>
          <w:rFonts w:ascii="Times New Roman" w:hAnsi="Times New Roman"/>
          <w:i/>
          <w:sz w:val="24"/>
        </w:rPr>
        <w:t>Good Neighbour Policy</w:t>
      </w:r>
      <w:r w:rsidRPr="009C6BDC">
        <w:rPr>
          <w:rFonts w:ascii="Times New Roman" w:hAnsi="Times New Roman"/>
          <w:sz w:val="24"/>
        </w:rPr>
        <w:t>), fue el historiador latinoamericanista de Berkeley (California), Herbert E. Bolton, para quien los elementos comunes que identificaron las naciones de América Latina eran cinco: los orígenes coloniales comunes, el trasplante de la cultura Europea, la explotación de los pueblos indígenas, el saqueo de los recursos naturales, y la competición entre las nuevas naciones.</w:t>
      </w:r>
      <w:r w:rsidRPr="009C6BDC">
        <w:rPr>
          <w:rStyle w:val="Refdenotaalpie"/>
          <w:rFonts w:ascii="Times New Roman" w:hAnsi="Times New Roman"/>
          <w:sz w:val="24"/>
        </w:rPr>
        <w:footnoteReference w:id="178"/>
      </w:r>
      <w:r w:rsidRPr="009C6BDC">
        <w:rPr>
          <w:rFonts w:ascii="Times New Roman" w:hAnsi="Times New Roman"/>
          <w:sz w:val="24"/>
        </w:rPr>
        <w:t xml:space="preserve"> Desechada esa comparación por insuficiente para formular hipótesis válidas y por no contemplar los mecanismos ideológicos (religiosos, antropológicos) con que se realizaba el trasplante, la explotación, el saqueo, y la competición, Aelo (2001) sostuvo que esos mecanismos eran las ideologías, los regímenes, o los movimientos políticos, que bien podrían explicar la decadencia histórica de América Latina, pero que lamentablemente esa “no ha sido una temática privilegiada”.</w:t>
      </w:r>
      <w:r w:rsidRPr="009C6BDC">
        <w:rPr>
          <w:rStyle w:val="Refdenotaalpie"/>
          <w:rFonts w:ascii="Times New Roman" w:hAnsi="Times New Roman"/>
          <w:sz w:val="24"/>
        </w:rPr>
        <w:footnoteReference w:id="179"/>
      </w:r>
      <w:r w:rsidRPr="009C6BDC">
        <w:rPr>
          <w:rFonts w:ascii="Times New Roman" w:hAnsi="Times New Roman"/>
          <w:sz w:val="24"/>
        </w:rPr>
        <w:t xml:space="preserve"> </w:t>
      </w:r>
    </w:p>
    <w:p w:rsidR="00C009AF" w:rsidRDefault="00C009AF" w:rsidP="002E678B">
      <w:pPr>
        <w:spacing w:after="0" w:line="240" w:lineRule="auto"/>
        <w:rPr>
          <w:rFonts w:ascii="Times New Roman" w:hAnsi="Times New Roman"/>
          <w:sz w:val="24"/>
        </w:rPr>
      </w:pPr>
    </w:p>
    <w:p w:rsidR="002E678B" w:rsidRPr="009C6BDC" w:rsidRDefault="002E678B" w:rsidP="002E678B">
      <w:pPr>
        <w:spacing w:after="0" w:line="240" w:lineRule="auto"/>
        <w:rPr>
          <w:rFonts w:ascii="Times New Roman" w:hAnsi="Times New Roman"/>
          <w:sz w:val="24"/>
        </w:rPr>
      </w:pPr>
      <w:r w:rsidRPr="009C6BDC">
        <w:rPr>
          <w:rFonts w:ascii="Times New Roman" w:hAnsi="Times New Roman"/>
          <w:sz w:val="24"/>
        </w:rPr>
        <w:t xml:space="preserve">El único elemento común vigente en todos los países latinoamericanos, amén de los señalados por Bolton y Aelo, es </w:t>
      </w:r>
      <w:r w:rsidR="002210FF">
        <w:rPr>
          <w:rFonts w:ascii="Times New Roman" w:hAnsi="Times New Roman"/>
          <w:sz w:val="24"/>
        </w:rPr>
        <w:t xml:space="preserve">entonces </w:t>
      </w:r>
      <w:r w:rsidRPr="009C6BDC">
        <w:rPr>
          <w:rFonts w:ascii="Times New Roman" w:hAnsi="Times New Roman"/>
          <w:sz w:val="24"/>
        </w:rPr>
        <w:t xml:space="preserve">el de un extenso y repetido malestar o asalto a la </w:t>
      </w:r>
      <w:r w:rsidRPr="009C6BDC">
        <w:rPr>
          <w:rFonts w:ascii="Times New Roman" w:hAnsi="Times New Roman"/>
          <w:sz w:val="24"/>
        </w:rPr>
        <w:lastRenderedPageBreak/>
        <w:t>razón (tomando prestada la expresión a</w:t>
      </w:r>
      <w:r w:rsidR="002210FF">
        <w:rPr>
          <w:rFonts w:ascii="Times New Roman" w:hAnsi="Times New Roman"/>
          <w:sz w:val="24"/>
        </w:rPr>
        <w:t>l húngaro</w:t>
      </w:r>
      <w:r w:rsidRPr="009C6BDC">
        <w:rPr>
          <w:rFonts w:ascii="Times New Roman" w:hAnsi="Times New Roman"/>
          <w:sz w:val="24"/>
        </w:rPr>
        <w:t xml:space="preserve"> Georg Lukacs), constituido por una compleja batería de agravios y discursos fratricidas que alimentaron la profecía </w:t>
      </w:r>
      <w:r w:rsidR="00700C43">
        <w:rPr>
          <w:rFonts w:ascii="Times New Roman" w:hAnsi="Times New Roman"/>
          <w:sz w:val="24"/>
        </w:rPr>
        <w:t xml:space="preserve">laberíntica </w:t>
      </w:r>
      <w:r w:rsidR="009C10B8">
        <w:rPr>
          <w:rFonts w:ascii="Times New Roman" w:hAnsi="Times New Roman"/>
          <w:sz w:val="24"/>
        </w:rPr>
        <w:t xml:space="preserve">borgeana </w:t>
      </w:r>
      <w:r w:rsidRPr="009C6BDC">
        <w:rPr>
          <w:rFonts w:ascii="Times New Roman" w:hAnsi="Times New Roman"/>
          <w:sz w:val="24"/>
        </w:rPr>
        <w:t>del “destino sudamericano”, los cuales fueron asomando en cada etapa histórica, y se fueron replicando y sucediendo como un vendaval bajo distintos paradigmas, uno tras otro a lo largo del tiempo y de los centros de gravedad geopolíticos, fuertemente multiplicados por guerras irredentistas, intervenciones expansionistas, secesionismos (separatismos federalistas), golpes de estado, dictaduras, espionajes, contra-inteligencias, aventurerismos, fiebres mono-productivas mineras (oro, plata, salitre, estaño, cobre, petróleo), y agropecuarias (azucareras, corambreras, guaneras, saladeristas, cafetaleras, caucheras, cocaleras y sojeras), y últimamente el crimen organizado o fiebre narco-dependiente; y todo embalado en una dramática geopolítica de efectos en espiral (multiplicadores), dominó  (escalonados) y boomerang (recurrentes), a saber: escolasticismo, conspiracionismo, secesionismo, autocratismo, espontaneísmo, irredentismo, rastacuerismo, personalismo, intervencionismo, pretorianismo, contra-secularismo, gatopardismo, fascismo y crimen organizado.</w:t>
      </w:r>
      <w:r w:rsidRPr="009C6BDC">
        <w:rPr>
          <w:rStyle w:val="Refdenotaalpie"/>
          <w:rFonts w:ascii="Times New Roman" w:hAnsi="Times New Roman"/>
          <w:sz w:val="24"/>
        </w:rPr>
        <w:footnoteReference w:id="180"/>
      </w:r>
      <w:r w:rsidRPr="009C6BDC">
        <w:rPr>
          <w:rFonts w:ascii="Times New Roman" w:hAnsi="Times New Roman"/>
          <w:sz w:val="24"/>
        </w:rPr>
        <w:t xml:space="preserve"> </w:t>
      </w:r>
    </w:p>
    <w:p w:rsidR="002E678B" w:rsidRPr="009C6BDC" w:rsidRDefault="002E678B" w:rsidP="002E678B">
      <w:pPr>
        <w:spacing w:after="0" w:line="240" w:lineRule="auto"/>
        <w:rPr>
          <w:rFonts w:ascii="Times New Roman" w:hAnsi="Times New Roman"/>
          <w:sz w:val="24"/>
        </w:rPr>
      </w:pPr>
    </w:p>
    <w:p w:rsidR="00DD6A8F" w:rsidRDefault="002E678B" w:rsidP="002E678B">
      <w:pPr>
        <w:spacing w:after="0" w:line="240" w:lineRule="auto"/>
        <w:rPr>
          <w:rFonts w:ascii="Times New Roman" w:hAnsi="Times New Roman"/>
          <w:sz w:val="24"/>
        </w:rPr>
      </w:pPr>
      <w:r w:rsidRPr="009C6BDC">
        <w:rPr>
          <w:rFonts w:ascii="Times New Roman" w:hAnsi="Times New Roman"/>
          <w:sz w:val="24"/>
        </w:rPr>
        <w:t xml:space="preserve">Cada uno de </w:t>
      </w:r>
      <w:r w:rsidR="008F1BA4">
        <w:rPr>
          <w:rFonts w:ascii="Times New Roman" w:hAnsi="Times New Roman"/>
          <w:sz w:val="24"/>
        </w:rPr>
        <w:t>los discursos que fueron agrav</w:t>
      </w:r>
      <w:r w:rsidRPr="009C6BDC">
        <w:rPr>
          <w:rFonts w:ascii="Times New Roman" w:hAnsi="Times New Roman"/>
          <w:sz w:val="24"/>
        </w:rPr>
        <w:t>ando las historias latinoamericana y norteamericana en sus diversas etapas históricas</w:t>
      </w:r>
      <w:r w:rsidR="00C34C8D">
        <w:rPr>
          <w:rFonts w:ascii="Times New Roman" w:hAnsi="Times New Roman"/>
          <w:sz w:val="24"/>
        </w:rPr>
        <w:t xml:space="preserve"> y que l</w:t>
      </w:r>
      <w:r w:rsidR="00352954">
        <w:rPr>
          <w:rFonts w:ascii="Times New Roman" w:hAnsi="Times New Roman"/>
          <w:sz w:val="24"/>
        </w:rPr>
        <w:t>as</w:t>
      </w:r>
      <w:r w:rsidR="0076552E">
        <w:rPr>
          <w:rFonts w:ascii="Times New Roman" w:hAnsi="Times New Roman"/>
          <w:sz w:val="24"/>
        </w:rPr>
        <w:t xml:space="preserve"> fueron sumiendo en el b</w:t>
      </w:r>
      <w:r w:rsidR="00C34C8D">
        <w:rPr>
          <w:rFonts w:ascii="Times New Roman" w:hAnsi="Times New Roman"/>
          <w:sz w:val="24"/>
        </w:rPr>
        <w:t>orgeano “destino sudamericano”</w:t>
      </w:r>
      <w:r w:rsidRPr="009C6BDC">
        <w:rPr>
          <w:rFonts w:ascii="Times New Roman" w:hAnsi="Times New Roman"/>
          <w:sz w:val="24"/>
        </w:rPr>
        <w:t xml:space="preserve">, se dieron en contextos y modalidades ontológicas muy distintas, que vamos a comparar </w:t>
      </w:r>
      <w:r w:rsidR="00C216F6">
        <w:rPr>
          <w:rFonts w:ascii="Times New Roman" w:hAnsi="Times New Roman"/>
          <w:sz w:val="24"/>
        </w:rPr>
        <w:t xml:space="preserve">y a desentrañar </w:t>
      </w:r>
      <w:r w:rsidRPr="009C6BDC">
        <w:rPr>
          <w:rFonts w:ascii="Times New Roman" w:hAnsi="Times New Roman"/>
          <w:sz w:val="24"/>
        </w:rPr>
        <w:t>a la luz del método arqueológico foucaultiano, y de la tipología enunciada por el investigador brasilero Feres Júnior (2004), asociando selectivamente e</w:t>
      </w:r>
      <w:r w:rsidR="00E00CFC">
        <w:rPr>
          <w:rFonts w:ascii="Times New Roman" w:hAnsi="Times New Roman"/>
          <w:sz w:val="24"/>
        </w:rPr>
        <w:t>n pares de conceptos dialécticamente contrastantes</w:t>
      </w:r>
      <w:r w:rsidRPr="009C6BDC">
        <w:rPr>
          <w:rFonts w:ascii="Times New Roman" w:hAnsi="Times New Roman"/>
          <w:sz w:val="24"/>
        </w:rPr>
        <w:t xml:space="preserve"> los caracteres culturales de ambos hemisferios. Dicha tipología la formulamos sólo con referencia a los pares culturales (desechando los raciales y los temporales), con muy diferentes vocablos y con muy distintos grados de sensibilidad y vulnerabilidad respecto de acontecimientos externos que periódicamente los venían asediando y que se fueron sucediendo uno tras otro</w:t>
      </w:r>
      <w:r w:rsidR="00DD6A8F">
        <w:rPr>
          <w:rFonts w:ascii="Times New Roman" w:hAnsi="Times New Roman"/>
          <w:sz w:val="24"/>
        </w:rPr>
        <w:t>.</w:t>
      </w:r>
    </w:p>
    <w:p w:rsidR="00DD6A8F" w:rsidRDefault="00DD6A8F" w:rsidP="002E678B">
      <w:pPr>
        <w:spacing w:after="0" w:line="240" w:lineRule="auto"/>
        <w:rPr>
          <w:rFonts w:ascii="Times New Roman" w:hAnsi="Times New Roman"/>
          <w:sz w:val="24"/>
        </w:rPr>
      </w:pPr>
    </w:p>
    <w:p w:rsidR="005F6D8D" w:rsidRDefault="00C2263F" w:rsidP="005F6D8D">
      <w:pPr>
        <w:spacing w:after="0" w:line="240" w:lineRule="auto"/>
        <w:rPr>
          <w:rFonts w:ascii="Times New Roman" w:hAnsi="Times New Roman"/>
          <w:sz w:val="24"/>
        </w:rPr>
      </w:pPr>
      <w:r>
        <w:rPr>
          <w:rFonts w:ascii="Times New Roman" w:hAnsi="Times New Roman"/>
          <w:sz w:val="24"/>
        </w:rPr>
        <w:t>I</w:t>
      </w:r>
      <w:r w:rsidR="00DD6A8F">
        <w:rPr>
          <w:rFonts w:ascii="Times New Roman" w:hAnsi="Times New Roman"/>
          <w:sz w:val="24"/>
        </w:rPr>
        <w:t xml:space="preserve">.- </w:t>
      </w:r>
      <w:r w:rsidR="005617E9">
        <w:rPr>
          <w:rFonts w:ascii="Times New Roman" w:hAnsi="Times New Roman"/>
          <w:b/>
          <w:sz w:val="24"/>
        </w:rPr>
        <w:t>Conclusión y Proyecto</w:t>
      </w:r>
    </w:p>
    <w:p w:rsidR="005F6D8D" w:rsidRDefault="005F6D8D" w:rsidP="005F6D8D">
      <w:pPr>
        <w:spacing w:after="0" w:line="240" w:lineRule="auto"/>
        <w:jc w:val="both"/>
        <w:rPr>
          <w:rFonts w:ascii="Times New Roman" w:hAnsi="Times New Roman"/>
          <w:sz w:val="24"/>
        </w:rPr>
      </w:pPr>
    </w:p>
    <w:p w:rsidR="00F03E92" w:rsidRDefault="00F03E92" w:rsidP="00B3261B">
      <w:pPr>
        <w:spacing w:after="0" w:line="240" w:lineRule="auto"/>
        <w:rPr>
          <w:rFonts w:ascii="Times New Roman" w:hAnsi="Times New Roman"/>
          <w:sz w:val="24"/>
        </w:rPr>
      </w:pPr>
      <w:r>
        <w:rPr>
          <w:rFonts w:ascii="Times New Roman" w:hAnsi="Times New Roman"/>
          <w:sz w:val="24"/>
        </w:rPr>
        <w:t xml:space="preserve">Recapitulando, en este trabajo hemos podido analizar el origen del drama borgeano, su dolor moral y la raíz del trauma inscripto en su pasado. De esa forma, hemos hallado como Borges construye su culto moral y su fatalismo trágico. Con ese descubrimiento, estuvimos en condiciones de reconstruir su laberíntico viaje a través del continente. Finalmente, concluimos </w:t>
      </w:r>
      <w:r w:rsidR="008E4F7A">
        <w:rPr>
          <w:rFonts w:ascii="Times New Roman" w:hAnsi="Times New Roman"/>
          <w:sz w:val="24"/>
        </w:rPr>
        <w:t>en có</w:t>
      </w:r>
      <w:r>
        <w:rPr>
          <w:rFonts w:ascii="Times New Roman" w:hAnsi="Times New Roman"/>
          <w:sz w:val="24"/>
        </w:rPr>
        <w:t>mo Borges entabló su contraste con la civilización utópica anglo-americana y con sus traiciones, y como a partir de los mismos hemos podido elaborar una serie de esclarecedoras polaridades que deberán ser profundizadas.</w:t>
      </w:r>
    </w:p>
    <w:p w:rsidR="00F03E92" w:rsidRDefault="00F03E92" w:rsidP="00B3261B">
      <w:pPr>
        <w:spacing w:after="0" w:line="240" w:lineRule="auto"/>
        <w:rPr>
          <w:rFonts w:ascii="Times New Roman" w:hAnsi="Times New Roman"/>
          <w:sz w:val="24"/>
        </w:rPr>
      </w:pPr>
    </w:p>
    <w:p w:rsidR="005F6D8D" w:rsidRPr="003E3A99" w:rsidRDefault="005617E9" w:rsidP="00B3261B">
      <w:pPr>
        <w:spacing w:after="0" w:line="240" w:lineRule="auto"/>
        <w:rPr>
          <w:rFonts w:ascii="Times New Roman" w:hAnsi="Times New Roman"/>
          <w:sz w:val="24"/>
        </w:rPr>
      </w:pPr>
      <w:r>
        <w:rPr>
          <w:rFonts w:ascii="Times New Roman" w:hAnsi="Times New Roman"/>
          <w:sz w:val="24"/>
        </w:rPr>
        <w:t>Habremos así de explor</w:t>
      </w:r>
      <w:r w:rsidR="005F6D8D">
        <w:rPr>
          <w:rFonts w:ascii="Times New Roman" w:hAnsi="Times New Roman"/>
          <w:sz w:val="24"/>
        </w:rPr>
        <w:t>ar</w:t>
      </w:r>
      <w:r w:rsidR="005F6D8D" w:rsidRPr="003E3A99">
        <w:rPr>
          <w:rFonts w:ascii="Times New Roman" w:hAnsi="Times New Roman"/>
          <w:sz w:val="24"/>
        </w:rPr>
        <w:t xml:space="preserve"> </w:t>
      </w:r>
      <w:r>
        <w:rPr>
          <w:rFonts w:ascii="Times New Roman" w:hAnsi="Times New Roman"/>
          <w:sz w:val="24"/>
        </w:rPr>
        <w:t>con este proyecto</w:t>
      </w:r>
      <w:r w:rsidR="005F6D8D" w:rsidRPr="003E3A99">
        <w:rPr>
          <w:rFonts w:ascii="Times New Roman" w:hAnsi="Times New Roman"/>
          <w:sz w:val="24"/>
        </w:rPr>
        <w:t>, primero la sumisión escolástico-papista a la letra muerta, o amnesia forzada, de la que habla el peruano Portillo, vis à vis el éxodo mesiánico durante las guerras de religión en el mundo puritano; y los conspiracionismos/</w:t>
      </w:r>
      <w:r w:rsidR="00B3261B">
        <w:rPr>
          <w:rFonts w:ascii="Times New Roman" w:hAnsi="Times New Roman"/>
          <w:sz w:val="24"/>
        </w:rPr>
        <w:t xml:space="preserve"> </w:t>
      </w:r>
      <w:r w:rsidR="005F6D8D" w:rsidRPr="003E3A99">
        <w:rPr>
          <w:rFonts w:ascii="Times New Roman" w:hAnsi="Times New Roman"/>
          <w:sz w:val="24"/>
        </w:rPr>
        <w:t>republicanismos y la crítica de la mentira en las dinastías ilustradas Borbón y Braganza vis à vis los Padres Fundadores y la independencia de los Estados Unidos.</w:t>
      </w:r>
      <w:r w:rsidR="00931F75">
        <w:rPr>
          <w:rFonts w:ascii="Times New Roman" w:hAnsi="Times New Roman"/>
          <w:sz w:val="24"/>
        </w:rPr>
        <w:t xml:space="preserve"> </w:t>
      </w:r>
      <w:r w:rsidR="005F6D8D" w:rsidRPr="003E3A99">
        <w:rPr>
          <w:rFonts w:ascii="Times New Roman" w:hAnsi="Times New Roman"/>
          <w:sz w:val="24"/>
        </w:rPr>
        <w:t>A estos, una vez en el siglo XIX, les siguieron otras polaridades contrastantes tales como el secesionismo/</w:t>
      </w:r>
      <w:r w:rsidR="00B3261B">
        <w:rPr>
          <w:rFonts w:ascii="Times New Roman" w:hAnsi="Times New Roman"/>
          <w:sz w:val="24"/>
        </w:rPr>
        <w:t xml:space="preserve"> </w:t>
      </w:r>
      <w:r w:rsidR="005F6D8D" w:rsidRPr="003E3A99">
        <w:rPr>
          <w:rFonts w:ascii="Times New Roman" w:hAnsi="Times New Roman"/>
          <w:sz w:val="24"/>
        </w:rPr>
        <w:lastRenderedPageBreak/>
        <w:t xml:space="preserve">unitarismo en el </w:t>
      </w:r>
      <w:r w:rsidR="005F6D8D" w:rsidRPr="003E3A99">
        <w:rPr>
          <w:rFonts w:ascii="Times New Roman" w:hAnsi="Times New Roman" w:cs="Arial"/>
          <w:sz w:val="24"/>
          <w:szCs w:val="20"/>
        </w:rPr>
        <w:t xml:space="preserve">patriotismo </w:t>
      </w:r>
      <w:r w:rsidR="005F6D8D" w:rsidRPr="003E3A99">
        <w:rPr>
          <w:rFonts w:ascii="Times New Roman" w:hAnsi="Times New Roman"/>
          <w:sz w:val="24"/>
        </w:rPr>
        <w:t xml:space="preserve">independentista; el autocratismo/liberalismo en los cesarismos o caudillismos federalistas; el irredentismo/expansionismo en los territorialismos nacionales de las fiebres guaneras, salitreras y caucheras (incluida su secuela genocida); y el rastacuerismo/nacionalismo en la cuestión del saber y las relaciones sociales en las zonas rurales (derecho de pernada). </w:t>
      </w:r>
    </w:p>
    <w:p w:rsidR="002E678B" w:rsidRPr="009C6BDC" w:rsidRDefault="002E678B" w:rsidP="002E678B">
      <w:pPr>
        <w:spacing w:after="0" w:line="240" w:lineRule="auto"/>
        <w:rPr>
          <w:rFonts w:ascii="Times New Roman" w:hAnsi="Times New Roman"/>
          <w:sz w:val="24"/>
        </w:rPr>
      </w:pPr>
    </w:p>
    <w:p w:rsidR="002E678B" w:rsidRPr="009C6BDC" w:rsidRDefault="00441520" w:rsidP="002E678B">
      <w:pPr>
        <w:spacing w:after="0" w:line="240" w:lineRule="auto"/>
        <w:rPr>
          <w:rFonts w:ascii="Times New Roman" w:hAnsi="Times New Roman"/>
          <w:sz w:val="24"/>
        </w:rPr>
      </w:pPr>
      <w:r>
        <w:rPr>
          <w:rFonts w:ascii="Times New Roman" w:hAnsi="Times New Roman"/>
          <w:sz w:val="24"/>
        </w:rPr>
        <w:t>Ya en el cambio de siglo</w:t>
      </w:r>
      <w:r w:rsidR="00203E0A">
        <w:rPr>
          <w:rFonts w:ascii="Times New Roman" w:hAnsi="Times New Roman"/>
          <w:sz w:val="24"/>
        </w:rPr>
        <w:t>, le siguieron otras polaridades contrastantes</w:t>
      </w:r>
      <w:r w:rsidR="002E678B" w:rsidRPr="009C6BDC">
        <w:rPr>
          <w:rFonts w:ascii="Times New Roman" w:hAnsi="Times New Roman"/>
          <w:sz w:val="24"/>
        </w:rPr>
        <w:t xml:space="preserve"> tales como el secesionismo/ unitarismo en el </w:t>
      </w:r>
      <w:r w:rsidR="002E678B" w:rsidRPr="009C6BDC">
        <w:rPr>
          <w:rFonts w:ascii="Times New Roman" w:hAnsi="Times New Roman" w:cs="Arial"/>
          <w:sz w:val="24"/>
          <w:szCs w:val="20"/>
        </w:rPr>
        <w:t xml:space="preserve">patriotismo </w:t>
      </w:r>
      <w:r w:rsidR="002E678B" w:rsidRPr="009C6BDC">
        <w:rPr>
          <w:rFonts w:ascii="Times New Roman" w:hAnsi="Times New Roman"/>
          <w:sz w:val="24"/>
        </w:rPr>
        <w:t>independentista; el autocratismo/liberalismo en los cesarismos o caudillismos federalistas; el irredentismo/expansionismo en los territorialismos nacionales de las fiebres guaneras, salitreras y caucheras (incluida su secuela genocida); y el rastacuerismo/nacionalismo en la cuestión del saber y las relaciones sociales en las zonas rurales (derecho</w:t>
      </w:r>
      <w:r w:rsidR="00557DD1">
        <w:rPr>
          <w:rFonts w:ascii="Times New Roman" w:hAnsi="Times New Roman"/>
          <w:sz w:val="24"/>
        </w:rPr>
        <w:t xml:space="preserve"> de pernada). Una vez en el nuevo</w:t>
      </w:r>
      <w:r w:rsidR="002E678B" w:rsidRPr="009C6BDC">
        <w:rPr>
          <w:rFonts w:ascii="Times New Roman" w:hAnsi="Times New Roman"/>
          <w:sz w:val="24"/>
        </w:rPr>
        <w:t xml:space="preserve"> sig</w:t>
      </w:r>
      <w:r w:rsidR="00246467">
        <w:rPr>
          <w:rFonts w:ascii="Times New Roman" w:hAnsi="Times New Roman"/>
          <w:sz w:val="24"/>
        </w:rPr>
        <w:t>lo, le siguieron como polos contrastantes</w:t>
      </w:r>
      <w:r w:rsidR="007A33D4">
        <w:rPr>
          <w:rFonts w:ascii="Times New Roman" w:hAnsi="Times New Roman"/>
          <w:sz w:val="24"/>
        </w:rPr>
        <w:t>:</w:t>
      </w:r>
      <w:r w:rsidR="002E678B" w:rsidRPr="009C6BDC">
        <w:rPr>
          <w:rFonts w:ascii="Times New Roman" w:hAnsi="Times New Roman"/>
          <w:sz w:val="24"/>
        </w:rPr>
        <w:t xml:space="preserve"> el patrimonialismo/liberal-reformismo en la pre-guerra finisecular; el neutralismo/intervencionismo disciplinador en la Gran Guerra; y el pretorianismo/frentismo durante el golpismo proto-fascista de la Entre-guerra, incluidos repetidos </w:t>
      </w:r>
      <w:r w:rsidR="002E678B" w:rsidRPr="0065433C">
        <w:rPr>
          <w:rFonts w:ascii="Times New Roman" w:hAnsi="Times New Roman"/>
          <w:i/>
          <w:sz w:val="24"/>
        </w:rPr>
        <w:t>pogroms</w:t>
      </w:r>
      <w:r w:rsidR="002E678B" w:rsidRPr="009C6BDC">
        <w:rPr>
          <w:rFonts w:ascii="Times New Roman" w:hAnsi="Times New Roman"/>
          <w:sz w:val="24"/>
        </w:rPr>
        <w:t xml:space="preserve"> en las zonas fabriles. Con la última Guerra Mundial, la acompañaron el colaboracionismo/internación enemiga de la II Guerra; el populismo/democratismo en la pos-guerra fría; el contra-secularismo/modernización en la pos-guerra caliente; y el aventurerismo armado fundado en la ficción del “enano teológico” vis a vis la contra-insurgencia en la pos-guerra insurreccional. Despertando de la pesadilla del terrorismo de es</w:t>
      </w:r>
      <w:r w:rsidR="004A7861">
        <w:rPr>
          <w:rFonts w:ascii="Times New Roman" w:hAnsi="Times New Roman"/>
          <w:sz w:val="24"/>
        </w:rPr>
        <w:t>tado le siguieron como contraste</w:t>
      </w:r>
      <w:r w:rsidR="002E678B" w:rsidRPr="009C6BDC">
        <w:rPr>
          <w:rFonts w:ascii="Times New Roman" w:hAnsi="Times New Roman"/>
          <w:sz w:val="24"/>
        </w:rPr>
        <w:t>s el gatopardismo/globalismo meritocrático en la posguerra tripolar; y el provincianismo/cosmopolitismo en la pos-modernidad globalizada. Por último,</w:t>
      </w:r>
      <w:r w:rsidR="00A53383">
        <w:rPr>
          <w:rFonts w:ascii="Times New Roman" w:hAnsi="Times New Roman"/>
          <w:sz w:val="24"/>
        </w:rPr>
        <w:t xml:space="preserve"> se ha dado también el contraste entre el</w:t>
      </w:r>
      <w:r w:rsidR="002E678B" w:rsidRPr="009C6BDC">
        <w:rPr>
          <w:rFonts w:ascii="Times New Roman" w:hAnsi="Times New Roman"/>
          <w:sz w:val="24"/>
        </w:rPr>
        <w:t xml:space="preserve"> crimen organizado/anti-narcodependencia, un monstruo </w:t>
      </w:r>
      <w:r w:rsidR="00106AE3">
        <w:rPr>
          <w:rFonts w:ascii="Times New Roman" w:hAnsi="Times New Roman"/>
          <w:sz w:val="24"/>
        </w:rPr>
        <w:t xml:space="preserve">minotáurico </w:t>
      </w:r>
      <w:r w:rsidR="002E678B" w:rsidRPr="009C6BDC">
        <w:rPr>
          <w:rFonts w:ascii="Times New Roman" w:hAnsi="Times New Roman"/>
          <w:sz w:val="24"/>
        </w:rPr>
        <w:t>que ha aparecido con fuerza en la posguerra multi-polar. Estas circunstancias han puesto en crisis terminal la institución del estado-nación, obligando a reconsiderar la necesidad de plantear una nueva unidad política que sea abarcadora y que tenga el poder de acabar con la pesadilla fantasmal de la recurrencia autoritaria y fratricida.</w:t>
      </w:r>
    </w:p>
    <w:p w:rsidR="002E678B" w:rsidRPr="009C6BDC" w:rsidRDefault="002E678B" w:rsidP="002E678B">
      <w:pPr>
        <w:spacing w:after="0" w:line="240" w:lineRule="auto"/>
        <w:rPr>
          <w:rFonts w:ascii="Times New Roman" w:hAnsi="Times New Roman"/>
          <w:sz w:val="24"/>
        </w:rPr>
      </w:pPr>
    </w:p>
    <w:p w:rsidR="002E678B" w:rsidRPr="009C6BDC" w:rsidRDefault="002E678B" w:rsidP="002E678B">
      <w:pPr>
        <w:spacing w:after="0" w:line="240" w:lineRule="auto"/>
        <w:rPr>
          <w:rFonts w:ascii="Times New Roman" w:hAnsi="Times New Roman"/>
          <w:sz w:val="24"/>
        </w:rPr>
      </w:pPr>
      <w:r w:rsidRPr="009C6BDC">
        <w:rPr>
          <w:rFonts w:ascii="Times New Roman" w:hAnsi="Times New Roman"/>
          <w:sz w:val="24"/>
        </w:rPr>
        <w:t>Debemos hacer entonces hincapié en los diversos factores (geográfico-territoriales, religiosos, económicos, ideológic</w:t>
      </w:r>
      <w:r w:rsidR="00A70F5C">
        <w:rPr>
          <w:rFonts w:ascii="Times New Roman" w:hAnsi="Times New Roman"/>
          <w:sz w:val="24"/>
        </w:rPr>
        <w:t>o-políticos, étnico-</w:t>
      </w:r>
      <w:r w:rsidRPr="009C6BDC">
        <w:rPr>
          <w:rFonts w:ascii="Times New Roman" w:hAnsi="Times New Roman"/>
          <w:sz w:val="24"/>
        </w:rPr>
        <w:t xml:space="preserve">lingüísticos, </w:t>
      </w:r>
      <w:r w:rsidR="00A70F5C">
        <w:rPr>
          <w:rFonts w:ascii="Times New Roman" w:hAnsi="Times New Roman"/>
          <w:sz w:val="24"/>
        </w:rPr>
        <w:t xml:space="preserve">sociales, </w:t>
      </w:r>
      <w:r w:rsidRPr="009C6BDC">
        <w:rPr>
          <w:rFonts w:ascii="Times New Roman" w:hAnsi="Times New Roman"/>
          <w:sz w:val="24"/>
        </w:rPr>
        <w:t xml:space="preserve">culturales y psicológicos); y en las modalidades ontológicas </w:t>
      </w:r>
      <w:r w:rsidR="000453E8">
        <w:rPr>
          <w:rFonts w:ascii="Times New Roman" w:hAnsi="Times New Roman"/>
          <w:sz w:val="24"/>
        </w:rPr>
        <w:t xml:space="preserve">o sentidos </w:t>
      </w:r>
      <w:r w:rsidRPr="009C6BDC">
        <w:rPr>
          <w:rFonts w:ascii="Times New Roman" w:hAnsi="Times New Roman"/>
          <w:sz w:val="24"/>
        </w:rPr>
        <w:t>que cada discurso tuvo, que nos permitan comparar y evaluar arqueológicamente el malestar sudamericano vis a vis</w:t>
      </w:r>
      <w:r w:rsidR="003774B8">
        <w:rPr>
          <w:rFonts w:ascii="Times New Roman" w:hAnsi="Times New Roman"/>
          <w:sz w:val="24"/>
        </w:rPr>
        <w:t xml:space="preserve"> el mítico sueño estadounidense</w:t>
      </w:r>
      <w:r w:rsidR="000453E8">
        <w:rPr>
          <w:rFonts w:ascii="Times New Roman" w:hAnsi="Times New Roman"/>
          <w:sz w:val="24"/>
        </w:rPr>
        <w:t>.</w:t>
      </w:r>
      <w:r w:rsidRPr="009C6BDC">
        <w:rPr>
          <w:rFonts w:ascii="Times New Roman" w:hAnsi="Times New Roman"/>
          <w:sz w:val="24"/>
        </w:rPr>
        <w:t xml:space="preserve"> </w:t>
      </w:r>
      <w:r w:rsidR="000453E8">
        <w:rPr>
          <w:rFonts w:ascii="Times New Roman" w:hAnsi="Times New Roman"/>
          <w:sz w:val="24"/>
        </w:rPr>
        <w:t xml:space="preserve">Son estos malestares los que </w:t>
      </w:r>
      <w:r w:rsidRPr="009C6BDC">
        <w:rPr>
          <w:rFonts w:ascii="Times New Roman" w:hAnsi="Times New Roman"/>
          <w:sz w:val="24"/>
        </w:rPr>
        <w:t>han anarquizado a nuestros estados-naciones al extremo de conducirlos dramáticamente a sucesivas guerras irredentistas (</w:t>
      </w:r>
      <w:r w:rsidR="001F7840">
        <w:rPr>
          <w:rFonts w:ascii="Times New Roman" w:hAnsi="Times New Roman"/>
          <w:sz w:val="24"/>
        </w:rPr>
        <w:t xml:space="preserve">Reconquista del Nordeste, </w:t>
      </w:r>
      <w:r w:rsidRPr="009C6BDC">
        <w:rPr>
          <w:rStyle w:val="st1"/>
          <w:rFonts w:ascii="Times New Roman" w:hAnsi="Times New Roman" w:cs="Arial"/>
          <w:sz w:val="24"/>
          <w:szCs w:val="20"/>
        </w:rPr>
        <w:t>Domínico-Haitiana,</w:t>
      </w:r>
      <w:r w:rsidRPr="009C6BDC">
        <w:rPr>
          <w:rFonts w:ascii="Times New Roman" w:hAnsi="Times New Roman"/>
          <w:sz w:val="24"/>
        </w:rPr>
        <w:t xml:space="preserve"> Cisplatina, Farrapos</w:t>
      </w:r>
      <w:r w:rsidRPr="009C6BDC">
        <w:rPr>
          <w:rStyle w:val="st1"/>
          <w:rFonts w:ascii="Times New Roman" w:hAnsi="Times New Roman" w:cs="Arial"/>
          <w:sz w:val="24"/>
          <w:szCs w:val="20"/>
        </w:rPr>
        <w:t xml:space="preserve"> o Farroupilha</w:t>
      </w:r>
      <w:r w:rsidRPr="009C6BDC">
        <w:rPr>
          <w:rFonts w:ascii="Times New Roman" w:hAnsi="Times New Roman"/>
          <w:sz w:val="24"/>
        </w:rPr>
        <w:t>, Triple Alianza, Pacífico, Acre, Chaco, Fútbol, etc.)</w:t>
      </w:r>
      <w:r w:rsidR="000453E8">
        <w:rPr>
          <w:rFonts w:ascii="Times New Roman" w:hAnsi="Times New Roman"/>
          <w:sz w:val="24"/>
        </w:rPr>
        <w:t xml:space="preserve">, y a un éxodo interminable para </w:t>
      </w:r>
      <w:r w:rsidR="00F11967">
        <w:rPr>
          <w:rFonts w:ascii="Times New Roman" w:hAnsi="Times New Roman"/>
          <w:sz w:val="24"/>
        </w:rPr>
        <w:t>cuyo freno</w:t>
      </w:r>
      <w:r w:rsidR="000453E8">
        <w:rPr>
          <w:rFonts w:ascii="Times New Roman" w:hAnsi="Times New Roman"/>
          <w:sz w:val="24"/>
        </w:rPr>
        <w:t xml:space="preserve"> se están </w:t>
      </w:r>
      <w:r w:rsidR="00A35ACE">
        <w:rPr>
          <w:rFonts w:ascii="Times New Roman" w:hAnsi="Times New Roman"/>
          <w:sz w:val="24"/>
        </w:rPr>
        <w:t>instrumentando</w:t>
      </w:r>
      <w:r w:rsidR="000453E8">
        <w:rPr>
          <w:rFonts w:ascii="Times New Roman" w:hAnsi="Times New Roman"/>
          <w:sz w:val="24"/>
        </w:rPr>
        <w:t xml:space="preserve"> muros físicos que vendrían a traicionar dicho </w:t>
      </w:r>
      <w:r w:rsidR="00A95ED9">
        <w:rPr>
          <w:rFonts w:ascii="Times New Roman" w:hAnsi="Times New Roman"/>
          <w:sz w:val="24"/>
        </w:rPr>
        <w:t>“</w:t>
      </w:r>
      <w:r w:rsidR="000453E8">
        <w:rPr>
          <w:rFonts w:ascii="Times New Roman" w:hAnsi="Times New Roman"/>
          <w:sz w:val="24"/>
        </w:rPr>
        <w:t>sueño americano</w:t>
      </w:r>
      <w:r w:rsidR="00A95ED9">
        <w:rPr>
          <w:rFonts w:ascii="Times New Roman" w:hAnsi="Times New Roman"/>
          <w:sz w:val="24"/>
        </w:rPr>
        <w:t>”</w:t>
      </w:r>
      <w:r w:rsidRPr="009C6BDC">
        <w:rPr>
          <w:rFonts w:ascii="Times New Roman" w:hAnsi="Times New Roman"/>
          <w:sz w:val="24"/>
        </w:rPr>
        <w:t xml:space="preserve">. </w:t>
      </w:r>
    </w:p>
    <w:p w:rsidR="00CC6533" w:rsidRDefault="00CC6533" w:rsidP="00CC6533">
      <w:pPr>
        <w:spacing w:after="0" w:line="240" w:lineRule="auto"/>
        <w:rPr>
          <w:rFonts w:ascii="Times New Roman" w:hAnsi="Times New Roman"/>
          <w:sz w:val="24"/>
        </w:rPr>
      </w:pPr>
    </w:p>
    <w:p w:rsidR="00CC6533" w:rsidRPr="009C6BDC" w:rsidRDefault="00CC6533" w:rsidP="00CC6533">
      <w:pPr>
        <w:spacing w:after="0" w:line="240" w:lineRule="auto"/>
        <w:rPr>
          <w:rFonts w:ascii="Times New Roman" w:hAnsi="Times New Roman"/>
          <w:sz w:val="24"/>
        </w:rPr>
      </w:pPr>
      <w:r w:rsidRPr="009C6BDC">
        <w:rPr>
          <w:rFonts w:ascii="Times New Roman" w:hAnsi="Times New Roman"/>
          <w:sz w:val="24"/>
        </w:rPr>
        <w:t>Combinados interdisciplinariam</w:t>
      </w:r>
      <w:r w:rsidR="002B40DF">
        <w:rPr>
          <w:rFonts w:ascii="Times New Roman" w:hAnsi="Times New Roman"/>
          <w:sz w:val="24"/>
        </w:rPr>
        <w:t xml:space="preserve">ente </w:t>
      </w:r>
      <w:r w:rsidRPr="009C6BDC">
        <w:rPr>
          <w:rFonts w:ascii="Times New Roman" w:hAnsi="Times New Roman"/>
          <w:sz w:val="24"/>
        </w:rPr>
        <w:t xml:space="preserve">con los géneros </w:t>
      </w:r>
      <w:r w:rsidR="002B40DF">
        <w:rPr>
          <w:rFonts w:ascii="Times New Roman" w:hAnsi="Times New Roman"/>
          <w:sz w:val="24"/>
        </w:rPr>
        <w:t>de las humanidades</w:t>
      </w:r>
      <w:r w:rsidR="00BA2A8C">
        <w:rPr>
          <w:rFonts w:ascii="Times New Roman" w:hAnsi="Times New Roman"/>
          <w:sz w:val="24"/>
        </w:rPr>
        <w:t>, la poesía é</w:t>
      </w:r>
      <w:r w:rsidR="00590144">
        <w:rPr>
          <w:rFonts w:ascii="Times New Roman" w:hAnsi="Times New Roman"/>
          <w:sz w:val="24"/>
        </w:rPr>
        <w:t>pica</w:t>
      </w:r>
      <w:r w:rsidR="00A95ED9">
        <w:rPr>
          <w:rFonts w:ascii="Times New Roman" w:hAnsi="Times New Roman"/>
          <w:sz w:val="24"/>
        </w:rPr>
        <w:t xml:space="preserve"> (Neruda</w:t>
      </w:r>
      <w:r w:rsidR="00867EB5">
        <w:rPr>
          <w:rFonts w:ascii="Times New Roman" w:hAnsi="Times New Roman"/>
          <w:sz w:val="24"/>
        </w:rPr>
        <w:t>, Lugones</w:t>
      </w:r>
      <w:r w:rsidR="00A95ED9">
        <w:rPr>
          <w:rFonts w:ascii="Times New Roman" w:hAnsi="Times New Roman"/>
          <w:sz w:val="24"/>
        </w:rPr>
        <w:t>)</w:t>
      </w:r>
      <w:r w:rsidR="00590144">
        <w:rPr>
          <w:rFonts w:ascii="Times New Roman" w:hAnsi="Times New Roman"/>
          <w:sz w:val="24"/>
        </w:rPr>
        <w:t>, la dramaturgia trágica</w:t>
      </w:r>
      <w:r w:rsidR="00A95ED9">
        <w:rPr>
          <w:rFonts w:ascii="Times New Roman" w:hAnsi="Times New Roman"/>
          <w:sz w:val="24"/>
        </w:rPr>
        <w:t xml:space="preserve"> (Werfel, </w:t>
      </w:r>
      <w:r w:rsidR="006B56F7">
        <w:rPr>
          <w:rFonts w:ascii="Times New Roman" w:hAnsi="Times New Roman"/>
          <w:sz w:val="24"/>
        </w:rPr>
        <w:t xml:space="preserve">Usigli, </w:t>
      </w:r>
      <w:r w:rsidR="00A95ED9">
        <w:rPr>
          <w:rFonts w:ascii="Times New Roman" w:hAnsi="Times New Roman"/>
          <w:sz w:val="24"/>
        </w:rPr>
        <w:t>Novo)</w:t>
      </w:r>
      <w:r w:rsidR="00590144">
        <w:rPr>
          <w:rFonts w:ascii="Times New Roman" w:hAnsi="Times New Roman"/>
          <w:sz w:val="24"/>
        </w:rPr>
        <w:t xml:space="preserve">, </w:t>
      </w:r>
      <w:r w:rsidRPr="009C6BDC">
        <w:rPr>
          <w:rFonts w:ascii="Times New Roman" w:hAnsi="Times New Roman"/>
          <w:sz w:val="24"/>
        </w:rPr>
        <w:t>la novela histórica</w:t>
      </w:r>
      <w:r w:rsidR="00590144">
        <w:rPr>
          <w:rFonts w:ascii="Times New Roman" w:hAnsi="Times New Roman"/>
          <w:sz w:val="24"/>
        </w:rPr>
        <w:t xml:space="preserve"> </w:t>
      </w:r>
      <w:r w:rsidR="00A95ED9">
        <w:rPr>
          <w:rFonts w:ascii="Times New Roman" w:hAnsi="Times New Roman"/>
          <w:sz w:val="24"/>
        </w:rPr>
        <w:t xml:space="preserve">(Herrera Luque, Sábato), la música patriótica (Falú) </w:t>
      </w:r>
      <w:r w:rsidR="000F676D">
        <w:rPr>
          <w:rFonts w:ascii="Times New Roman" w:hAnsi="Times New Roman"/>
          <w:sz w:val="24"/>
        </w:rPr>
        <w:t>y la cuentí</w:t>
      </w:r>
      <w:r w:rsidR="00590144">
        <w:rPr>
          <w:rFonts w:ascii="Times New Roman" w:hAnsi="Times New Roman"/>
          <w:sz w:val="24"/>
        </w:rPr>
        <w:t>stica fantástica (Borges</w:t>
      </w:r>
      <w:r w:rsidR="00537577">
        <w:rPr>
          <w:rFonts w:ascii="Times New Roman" w:hAnsi="Times New Roman"/>
          <w:sz w:val="24"/>
        </w:rPr>
        <w:t>, Tario</w:t>
      </w:r>
      <w:r w:rsidR="00590144">
        <w:rPr>
          <w:rFonts w:ascii="Times New Roman" w:hAnsi="Times New Roman"/>
          <w:sz w:val="24"/>
        </w:rPr>
        <w:t>)</w:t>
      </w:r>
      <w:r w:rsidRPr="009C6BDC">
        <w:rPr>
          <w:rFonts w:ascii="Times New Roman" w:hAnsi="Times New Roman"/>
          <w:sz w:val="24"/>
        </w:rPr>
        <w:t>, nos abocamos al estudio de la identidad latinoamericana confrontada con sus dos modelos históricos: el</w:t>
      </w:r>
      <w:r w:rsidR="00A15738">
        <w:rPr>
          <w:rFonts w:ascii="Times New Roman" w:hAnsi="Times New Roman"/>
          <w:sz w:val="24"/>
        </w:rPr>
        <w:t xml:space="preserve"> de la revolución estadounidense</w:t>
      </w:r>
      <w:r w:rsidRPr="009C6BDC">
        <w:rPr>
          <w:rFonts w:ascii="Times New Roman" w:hAnsi="Times New Roman"/>
          <w:sz w:val="24"/>
        </w:rPr>
        <w:t xml:space="preserve"> y el de la revolución francesa;</w:t>
      </w:r>
      <w:r w:rsidRPr="009C6BDC">
        <w:rPr>
          <w:rStyle w:val="Refdenotaalpie"/>
          <w:rFonts w:ascii="Times New Roman" w:hAnsi="Times New Roman"/>
          <w:sz w:val="24"/>
        </w:rPr>
        <w:footnoteReference w:id="181"/>
      </w:r>
      <w:r w:rsidRPr="009C6BDC">
        <w:rPr>
          <w:rFonts w:ascii="Times New Roman" w:hAnsi="Times New Roman"/>
          <w:sz w:val="24"/>
        </w:rPr>
        <w:t xml:space="preserve"> y </w:t>
      </w:r>
      <w:r w:rsidRPr="009C6BDC">
        <w:rPr>
          <w:rFonts w:ascii="Times New Roman" w:hAnsi="Times New Roman"/>
          <w:sz w:val="24"/>
        </w:rPr>
        <w:lastRenderedPageBreak/>
        <w:t>con sus dos protagonistas</w:t>
      </w:r>
      <w:r w:rsidR="000453E8">
        <w:rPr>
          <w:rFonts w:ascii="Times New Roman" w:hAnsi="Times New Roman"/>
          <w:sz w:val="24"/>
        </w:rPr>
        <w:t xml:space="preserve"> shakespe</w:t>
      </w:r>
      <w:r w:rsidR="007678F1">
        <w:rPr>
          <w:rFonts w:ascii="Times New Roman" w:hAnsi="Times New Roman"/>
          <w:sz w:val="24"/>
        </w:rPr>
        <w:t>ri</w:t>
      </w:r>
      <w:r w:rsidR="000453E8">
        <w:rPr>
          <w:rFonts w:ascii="Times New Roman" w:hAnsi="Times New Roman"/>
          <w:sz w:val="24"/>
        </w:rPr>
        <w:t>anos</w:t>
      </w:r>
      <w:r w:rsidRPr="009C6BDC">
        <w:rPr>
          <w:rFonts w:ascii="Times New Roman" w:hAnsi="Times New Roman"/>
          <w:sz w:val="24"/>
        </w:rPr>
        <w:t>, el de Ariel y el de Calibán.</w:t>
      </w:r>
      <w:r w:rsidRPr="009C6BDC">
        <w:rPr>
          <w:rStyle w:val="Refdenotaalpie"/>
          <w:rFonts w:ascii="Times New Roman" w:hAnsi="Times New Roman"/>
          <w:sz w:val="24"/>
        </w:rPr>
        <w:footnoteReference w:id="182"/>
      </w:r>
      <w:r w:rsidRPr="009C6BDC">
        <w:rPr>
          <w:rFonts w:ascii="Times New Roman" w:hAnsi="Times New Roman"/>
          <w:sz w:val="24"/>
        </w:rPr>
        <w:t xml:space="preserve"> También nos abocamos al mensaje testimonial, y sus efectos espiralados</w:t>
      </w:r>
      <w:r w:rsidR="007678F1">
        <w:rPr>
          <w:rFonts w:ascii="Times New Roman" w:hAnsi="Times New Roman"/>
          <w:sz w:val="24"/>
        </w:rPr>
        <w:t xml:space="preserve"> y laberínticos</w:t>
      </w:r>
      <w:r w:rsidRPr="009C6BDC">
        <w:rPr>
          <w:rFonts w:ascii="Times New Roman" w:hAnsi="Times New Roman"/>
          <w:sz w:val="24"/>
        </w:rPr>
        <w:t xml:space="preserve">. En cuanto a la identidad, en el siglo XVII, desde el teatro isabelino, confrontamos con los protagonistas de </w:t>
      </w:r>
      <w:r w:rsidRPr="00560D17">
        <w:rPr>
          <w:rFonts w:ascii="Times New Roman" w:hAnsi="Times New Roman"/>
          <w:b/>
          <w:i/>
          <w:sz w:val="24"/>
        </w:rPr>
        <w:t>La Tempestad</w:t>
      </w:r>
      <w:r w:rsidRPr="009C6BDC">
        <w:rPr>
          <w:rFonts w:ascii="Times New Roman" w:hAnsi="Times New Roman"/>
          <w:sz w:val="24"/>
        </w:rPr>
        <w:t xml:space="preserve"> de Shakespeare; en el siglo XIX con las obras de Renan y de Rodó; y en el siglo XX con Fernández Retamar y los personajes sha</w:t>
      </w:r>
      <w:r w:rsidR="002A41AC">
        <w:rPr>
          <w:rFonts w:ascii="Times New Roman" w:hAnsi="Times New Roman"/>
          <w:sz w:val="24"/>
        </w:rPr>
        <w:t>kespereanos de Próspero, Ariel,</w:t>
      </w:r>
      <w:r w:rsidRPr="009C6BDC">
        <w:rPr>
          <w:rFonts w:ascii="Times New Roman" w:hAnsi="Times New Roman"/>
          <w:sz w:val="24"/>
        </w:rPr>
        <w:t xml:space="preserve"> Calibán</w:t>
      </w:r>
      <w:r w:rsidR="002A41AC">
        <w:rPr>
          <w:rFonts w:ascii="Times New Roman" w:hAnsi="Times New Roman"/>
          <w:sz w:val="24"/>
        </w:rPr>
        <w:t xml:space="preserve"> y su madre la bruja</w:t>
      </w:r>
      <w:r w:rsidR="001F031E">
        <w:rPr>
          <w:rFonts w:ascii="Times New Roman" w:hAnsi="Times New Roman"/>
          <w:sz w:val="24"/>
        </w:rPr>
        <w:t xml:space="preserve"> argelina</w:t>
      </w:r>
      <w:r w:rsidR="00F82F13" w:rsidRPr="00F82F13">
        <w:rPr>
          <w:rFonts w:ascii="Times New Roman" w:hAnsi="Times New Roman"/>
          <w:sz w:val="24"/>
        </w:rPr>
        <w:t xml:space="preserve"> </w:t>
      </w:r>
      <w:r w:rsidR="00F82F13">
        <w:rPr>
          <w:rFonts w:ascii="Times New Roman" w:hAnsi="Times New Roman"/>
          <w:sz w:val="24"/>
        </w:rPr>
        <w:t>Sycorax</w:t>
      </w:r>
      <w:r w:rsidRPr="009C6BDC">
        <w:rPr>
          <w:rFonts w:ascii="Times New Roman" w:hAnsi="Times New Roman"/>
          <w:sz w:val="24"/>
        </w:rPr>
        <w:t>, abundantemente discutidos en cuanto a su verdadero rol y protagonismo.</w:t>
      </w:r>
      <w:r w:rsidRPr="009C6BDC">
        <w:rPr>
          <w:rStyle w:val="Refdenotaalpie"/>
          <w:rFonts w:ascii="Times New Roman" w:hAnsi="Times New Roman"/>
          <w:sz w:val="24"/>
        </w:rPr>
        <w:footnoteReference w:id="183"/>
      </w:r>
      <w:r w:rsidRPr="009C6BDC">
        <w:rPr>
          <w:rFonts w:ascii="Times New Roman" w:hAnsi="Times New Roman"/>
          <w:sz w:val="24"/>
        </w:rPr>
        <w:t xml:space="preserve"> </w:t>
      </w:r>
    </w:p>
    <w:p w:rsidR="00927E9D" w:rsidRDefault="00927E9D" w:rsidP="00927E9D">
      <w:pPr>
        <w:spacing w:after="0" w:line="240" w:lineRule="auto"/>
        <w:rPr>
          <w:rFonts w:ascii="Times New Roman" w:hAnsi="Times New Roman"/>
          <w:sz w:val="24"/>
        </w:rPr>
      </w:pPr>
    </w:p>
    <w:p w:rsidR="00927E9D" w:rsidRPr="009C6BDC" w:rsidRDefault="00772794" w:rsidP="00927E9D">
      <w:pPr>
        <w:spacing w:after="0" w:line="240" w:lineRule="auto"/>
        <w:rPr>
          <w:rFonts w:ascii="Times New Roman" w:hAnsi="Times New Roman"/>
          <w:sz w:val="24"/>
        </w:rPr>
      </w:pPr>
      <w:r>
        <w:rPr>
          <w:rFonts w:ascii="Times New Roman" w:hAnsi="Times New Roman"/>
          <w:sz w:val="24"/>
        </w:rPr>
        <w:t>En cuanto a las ciencias sociales</w:t>
      </w:r>
      <w:r w:rsidR="00927E9D" w:rsidRPr="009C6BDC">
        <w:rPr>
          <w:rFonts w:ascii="Times New Roman" w:hAnsi="Times New Roman"/>
          <w:sz w:val="24"/>
        </w:rPr>
        <w:t>, nos hemos de centrar en la</w:t>
      </w:r>
      <w:r>
        <w:rPr>
          <w:rFonts w:ascii="Times New Roman" w:hAnsi="Times New Roman"/>
          <w:sz w:val="24"/>
        </w:rPr>
        <w:t>s</w:t>
      </w:r>
      <w:r w:rsidR="00927E9D" w:rsidRPr="009C6BDC">
        <w:rPr>
          <w:rFonts w:ascii="Times New Roman" w:hAnsi="Times New Roman"/>
          <w:sz w:val="24"/>
        </w:rPr>
        <w:t xml:space="preserve"> ciencia</w:t>
      </w:r>
      <w:r>
        <w:rPr>
          <w:rFonts w:ascii="Times New Roman" w:hAnsi="Times New Roman"/>
          <w:sz w:val="24"/>
        </w:rPr>
        <w:t>s</w:t>
      </w:r>
      <w:r w:rsidR="00927E9D" w:rsidRPr="009C6BDC">
        <w:rPr>
          <w:rFonts w:ascii="Times New Roman" w:hAnsi="Times New Roman"/>
          <w:sz w:val="24"/>
        </w:rPr>
        <w:t xml:space="preserve"> política</w:t>
      </w:r>
      <w:r w:rsidR="00BE0126">
        <w:rPr>
          <w:rFonts w:ascii="Times New Roman" w:hAnsi="Times New Roman"/>
          <w:sz w:val="24"/>
        </w:rPr>
        <w:t>s,</w:t>
      </w:r>
      <w:r>
        <w:rPr>
          <w:rFonts w:ascii="Times New Roman" w:hAnsi="Times New Roman"/>
          <w:sz w:val="24"/>
        </w:rPr>
        <w:t xml:space="preserve"> antropológicas</w:t>
      </w:r>
      <w:r w:rsidR="00BE0126">
        <w:rPr>
          <w:rFonts w:ascii="Times New Roman" w:hAnsi="Times New Roman"/>
          <w:sz w:val="24"/>
        </w:rPr>
        <w:t xml:space="preserve"> y lingüísticas</w:t>
      </w:r>
      <w:r w:rsidR="00927E9D" w:rsidRPr="009C6BDC">
        <w:rPr>
          <w:rFonts w:ascii="Times New Roman" w:hAnsi="Times New Roman"/>
          <w:sz w:val="24"/>
        </w:rPr>
        <w:t xml:space="preserve">, y específicamente en </w:t>
      </w:r>
      <w:r w:rsidR="00054865">
        <w:rPr>
          <w:rFonts w:ascii="Times New Roman" w:hAnsi="Times New Roman"/>
          <w:sz w:val="24"/>
        </w:rPr>
        <w:t xml:space="preserve">los temas de </w:t>
      </w:r>
      <w:r w:rsidR="00187967">
        <w:rPr>
          <w:rFonts w:ascii="Times New Roman" w:hAnsi="Times New Roman"/>
          <w:sz w:val="24"/>
        </w:rPr>
        <w:t xml:space="preserve">las guerras, los golpes de estado y </w:t>
      </w:r>
      <w:r w:rsidR="00927E9D" w:rsidRPr="009C6BDC">
        <w:rPr>
          <w:rFonts w:ascii="Times New Roman" w:hAnsi="Times New Roman"/>
          <w:sz w:val="24"/>
        </w:rPr>
        <w:t xml:space="preserve">el rol de las burocracias, que no se pueden entender por fuera de la política. Rescatamos para su análisis un amplio bagaje bibliográfico, entre ellos </w:t>
      </w:r>
      <w:r w:rsidR="00927E9D" w:rsidRPr="008D50BB">
        <w:rPr>
          <w:rFonts w:ascii="Times New Roman" w:hAnsi="Times New Roman"/>
          <w:b/>
          <w:i/>
          <w:sz w:val="24"/>
        </w:rPr>
        <w:t xml:space="preserve">El Cesarismo Democrático </w:t>
      </w:r>
      <w:r w:rsidR="00927E9D" w:rsidRPr="009C6BDC">
        <w:rPr>
          <w:rFonts w:ascii="Times New Roman" w:hAnsi="Times New Roman"/>
          <w:sz w:val="24"/>
        </w:rPr>
        <w:t xml:space="preserve">de Vallenilla Lanz (1919), que hace referencia al culto del hombre providencial; la obra de Curzio Malaparte (1931) sobre </w:t>
      </w:r>
      <w:r w:rsidR="00927E9D" w:rsidRPr="00D0532C">
        <w:rPr>
          <w:rFonts w:ascii="Times New Roman" w:hAnsi="Times New Roman"/>
          <w:b/>
          <w:i/>
          <w:sz w:val="24"/>
        </w:rPr>
        <w:t>La técnica del golpe de estado</w:t>
      </w:r>
      <w:r w:rsidR="00927E9D" w:rsidRPr="009C6BDC">
        <w:rPr>
          <w:rFonts w:ascii="Times New Roman" w:hAnsi="Times New Roman"/>
          <w:sz w:val="24"/>
        </w:rPr>
        <w:t xml:space="preserve">, centrada en el control de la infraestructura comunicacional; </w:t>
      </w:r>
      <w:r w:rsidR="00280845">
        <w:rPr>
          <w:rFonts w:ascii="Times New Roman" w:hAnsi="Times New Roman"/>
          <w:sz w:val="24"/>
        </w:rPr>
        <w:t xml:space="preserve">y de Gilles Durand sobre </w:t>
      </w:r>
      <w:r w:rsidR="0013159B">
        <w:rPr>
          <w:rFonts w:ascii="Times New Roman" w:hAnsi="Times New Roman"/>
          <w:sz w:val="24"/>
        </w:rPr>
        <w:t>las estructuras antropológicas de</w:t>
      </w:r>
      <w:r w:rsidR="00280845">
        <w:rPr>
          <w:rFonts w:ascii="Times New Roman" w:hAnsi="Times New Roman"/>
          <w:sz w:val="24"/>
        </w:rPr>
        <w:t>l imaginario</w:t>
      </w:r>
      <w:r w:rsidR="0013159B">
        <w:rPr>
          <w:rFonts w:ascii="Times New Roman" w:hAnsi="Times New Roman"/>
          <w:sz w:val="24"/>
        </w:rPr>
        <w:t xml:space="preserve">, </w:t>
      </w:r>
      <w:r w:rsidR="00927E9D" w:rsidRPr="009C6BDC">
        <w:rPr>
          <w:rFonts w:ascii="Times New Roman" w:hAnsi="Times New Roman"/>
          <w:sz w:val="24"/>
        </w:rPr>
        <w:t>y una serie de autores que arrancando con el prócer cubano José Martí se continuó con el peruano José Carlos Mariátegui, el brasilero Raymundo Faoro, y culminó con el historiador chileno Mario Góngora, y sus múltiples críticos, así como el politólogo brasilero Feres Júnior (2004), y el antropólogo cultural germano-argentino von Barloewen (2010), y todo acompañado por una frondosa bibliografía existente en Internet.</w:t>
      </w:r>
      <w:r w:rsidR="00927E9D">
        <w:rPr>
          <w:rStyle w:val="Refdenotaalpie"/>
          <w:rFonts w:ascii="Times New Roman" w:hAnsi="Times New Roman"/>
          <w:sz w:val="24"/>
        </w:rPr>
        <w:footnoteReference w:id="184"/>
      </w:r>
    </w:p>
    <w:p w:rsidR="002E678B" w:rsidRDefault="002E678B" w:rsidP="002E678B">
      <w:pPr>
        <w:spacing w:after="0" w:line="240" w:lineRule="auto"/>
        <w:rPr>
          <w:rFonts w:ascii="Times New Roman" w:hAnsi="Times New Roman"/>
          <w:sz w:val="24"/>
        </w:rPr>
      </w:pPr>
    </w:p>
    <w:p w:rsidR="002B6F71" w:rsidRPr="009C6BDC" w:rsidRDefault="000C2E33" w:rsidP="002B6F71">
      <w:pPr>
        <w:spacing w:after="0" w:line="240" w:lineRule="auto"/>
        <w:rPr>
          <w:rFonts w:ascii="Times New Roman" w:hAnsi="Times New Roman"/>
          <w:sz w:val="24"/>
        </w:rPr>
      </w:pPr>
      <w:r>
        <w:rPr>
          <w:rFonts w:ascii="Times New Roman" w:hAnsi="Times New Roman"/>
          <w:sz w:val="24"/>
        </w:rPr>
        <w:t>P</w:t>
      </w:r>
      <w:r w:rsidR="002B6F71" w:rsidRPr="009C6BDC">
        <w:rPr>
          <w:rFonts w:ascii="Times New Roman" w:hAnsi="Times New Roman"/>
          <w:sz w:val="24"/>
        </w:rPr>
        <w:t>ara el análisis de la burocra</w:t>
      </w:r>
      <w:r w:rsidR="008B7754">
        <w:rPr>
          <w:rFonts w:ascii="Times New Roman" w:hAnsi="Times New Roman"/>
          <w:sz w:val="24"/>
        </w:rPr>
        <w:t>cia rescatamos la polémica</w:t>
      </w:r>
      <w:r w:rsidR="002B6F71" w:rsidRPr="009C6BDC">
        <w:rPr>
          <w:rFonts w:ascii="Times New Roman" w:hAnsi="Times New Roman"/>
          <w:sz w:val="24"/>
        </w:rPr>
        <w:t xml:space="preserve"> sobre la noción weberiana de dominación legal, personificada por la burocracia moderna --fruto de la histórica lucha de la burguesía contra el nepotismo y la concepción dinástica del poder, de reminiscencias feudales-- y centrada en las relaciones cívico-militares. Más específicamente, para la comparación de las burocracias política, académica y militar destacamos las diferencias que las distinguen en cada etapa histórica: la cesarista, la proto-fascista, la anti-comunista, la contra-insurgente y la anti-narcodependiente. Y también destacamos el debate crítico sobre los conceptos de colonialismo supérstite, </w:t>
      </w:r>
      <w:r w:rsidR="002B6F71">
        <w:rPr>
          <w:rFonts w:ascii="Times New Roman" w:hAnsi="Times New Roman"/>
          <w:sz w:val="24"/>
        </w:rPr>
        <w:t xml:space="preserve">democracia electoralista, </w:t>
      </w:r>
      <w:r w:rsidR="002B6F71" w:rsidRPr="009C6BDC">
        <w:rPr>
          <w:rFonts w:ascii="Times New Roman" w:hAnsi="Times New Roman"/>
          <w:sz w:val="24"/>
        </w:rPr>
        <w:t>intervencionismo expansionista, y pretorianismo, planteado este último en f</w:t>
      </w:r>
      <w:r w:rsidR="002B6F71">
        <w:rPr>
          <w:rFonts w:ascii="Times New Roman" w:hAnsi="Times New Roman"/>
          <w:sz w:val="24"/>
        </w:rPr>
        <w:t>orma muy crítica por Amos Perlmutter,</w:t>
      </w:r>
      <w:r w:rsidR="002B6F71" w:rsidRPr="009C6BDC">
        <w:rPr>
          <w:rFonts w:ascii="Times New Roman" w:hAnsi="Times New Roman"/>
          <w:sz w:val="24"/>
        </w:rPr>
        <w:t xml:space="preserve"> Gordon Welty</w:t>
      </w:r>
      <w:r w:rsidR="002B6F71">
        <w:rPr>
          <w:rFonts w:ascii="Times New Roman" w:hAnsi="Times New Roman"/>
          <w:sz w:val="24"/>
        </w:rPr>
        <w:t>, y Jorge Luis Borges, para quien la democracia electoralista era un “abuso de la estadística”</w:t>
      </w:r>
      <w:r w:rsidR="00A611A9">
        <w:rPr>
          <w:rFonts w:ascii="Times New Roman" w:hAnsi="Times New Roman"/>
          <w:sz w:val="24"/>
        </w:rPr>
        <w:t>, equiparable a</w:t>
      </w:r>
      <w:r w:rsidR="00703B9D">
        <w:rPr>
          <w:rFonts w:ascii="Times New Roman" w:hAnsi="Times New Roman"/>
          <w:sz w:val="24"/>
        </w:rPr>
        <w:t>l cuento</w:t>
      </w:r>
      <w:r w:rsidR="00A611A9">
        <w:rPr>
          <w:rFonts w:ascii="Times New Roman" w:hAnsi="Times New Roman"/>
          <w:sz w:val="24"/>
        </w:rPr>
        <w:t xml:space="preserve"> </w:t>
      </w:r>
      <w:r w:rsidR="00703B9D" w:rsidRPr="006631FB">
        <w:rPr>
          <w:rFonts w:ascii="Times New Roman" w:hAnsi="Times New Roman"/>
          <w:b/>
          <w:i/>
          <w:sz w:val="24"/>
        </w:rPr>
        <w:t>L</w:t>
      </w:r>
      <w:r w:rsidR="00A611A9" w:rsidRPr="006631FB">
        <w:rPr>
          <w:rFonts w:ascii="Times New Roman" w:hAnsi="Times New Roman"/>
          <w:b/>
          <w:i/>
          <w:sz w:val="24"/>
        </w:rPr>
        <w:t>a Lotería de Babilonia</w:t>
      </w:r>
      <w:r w:rsidR="00A611A9">
        <w:rPr>
          <w:rFonts w:ascii="Times New Roman" w:hAnsi="Times New Roman"/>
          <w:sz w:val="24"/>
        </w:rPr>
        <w:t xml:space="preserve"> </w:t>
      </w:r>
      <w:r w:rsidR="0086022D">
        <w:rPr>
          <w:rFonts w:ascii="Times New Roman" w:hAnsi="Times New Roman"/>
          <w:sz w:val="24"/>
        </w:rPr>
        <w:t>que integra la obra</w:t>
      </w:r>
      <w:r w:rsidR="00A611A9">
        <w:rPr>
          <w:rFonts w:ascii="Times New Roman" w:hAnsi="Times New Roman"/>
          <w:sz w:val="24"/>
        </w:rPr>
        <w:t xml:space="preserve"> </w:t>
      </w:r>
      <w:r w:rsidR="00A611A9" w:rsidRPr="00703B9D">
        <w:rPr>
          <w:rFonts w:ascii="Times New Roman" w:hAnsi="Times New Roman"/>
          <w:b/>
          <w:i/>
          <w:sz w:val="24"/>
        </w:rPr>
        <w:t xml:space="preserve">Ficciones </w:t>
      </w:r>
      <w:r w:rsidR="00A611A9">
        <w:rPr>
          <w:rFonts w:ascii="Times New Roman" w:hAnsi="Times New Roman"/>
          <w:sz w:val="24"/>
        </w:rPr>
        <w:t>(1941)</w:t>
      </w:r>
      <w:r w:rsidR="002B6F71" w:rsidRPr="009C6BDC">
        <w:rPr>
          <w:rFonts w:ascii="Times New Roman" w:hAnsi="Times New Roman"/>
          <w:sz w:val="24"/>
        </w:rPr>
        <w:t>.</w:t>
      </w:r>
      <w:r w:rsidR="002B6F71" w:rsidRPr="009C6BDC">
        <w:rPr>
          <w:rStyle w:val="Refdenotaalpie"/>
          <w:rFonts w:ascii="Times New Roman" w:hAnsi="Times New Roman"/>
          <w:sz w:val="24"/>
        </w:rPr>
        <w:footnoteReference w:id="185"/>
      </w:r>
      <w:r w:rsidR="002B6F71" w:rsidRPr="009C6BDC">
        <w:rPr>
          <w:rFonts w:ascii="Times New Roman" w:hAnsi="Times New Roman"/>
          <w:sz w:val="24"/>
        </w:rPr>
        <w:t xml:space="preserve"> </w:t>
      </w:r>
    </w:p>
    <w:p w:rsidR="00754C81" w:rsidRDefault="00754C81" w:rsidP="002E678B">
      <w:pPr>
        <w:spacing w:after="0" w:line="240" w:lineRule="auto"/>
        <w:rPr>
          <w:rFonts w:ascii="Times New Roman" w:hAnsi="Times New Roman"/>
          <w:sz w:val="24"/>
        </w:rPr>
      </w:pPr>
    </w:p>
    <w:p w:rsidR="00330E07" w:rsidRPr="009C6BDC" w:rsidRDefault="00330E07" w:rsidP="00330E07">
      <w:pPr>
        <w:spacing w:after="0" w:line="240" w:lineRule="auto"/>
        <w:rPr>
          <w:rFonts w:ascii="Times New Roman" w:hAnsi="Times New Roman"/>
          <w:sz w:val="24"/>
        </w:rPr>
      </w:pPr>
      <w:r>
        <w:rPr>
          <w:rFonts w:ascii="Times New Roman" w:hAnsi="Times New Roman"/>
          <w:sz w:val="24"/>
        </w:rPr>
        <w:t>E</w:t>
      </w:r>
      <w:r w:rsidRPr="009C6BDC">
        <w:rPr>
          <w:rFonts w:ascii="Times New Roman" w:hAnsi="Times New Roman"/>
          <w:sz w:val="24"/>
        </w:rPr>
        <w:t>n mat</w:t>
      </w:r>
      <w:r w:rsidR="00EA16CA">
        <w:rPr>
          <w:rFonts w:ascii="Times New Roman" w:hAnsi="Times New Roman"/>
          <w:sz w:val="24"/>
        </w:rPr>
        <w:t>eria de sociología</w:t>
      </w:r>
      <w:r w:rsidRPr="009C6BDC">
        <w:rPr>
          <w:rFonts w:ascii="Times New Roman" w:hAnsi="Times New Roman"/>
          <w:sz w:val="24"/>
        </w:rPr>
        <w:t xml:space="preserve"> y arqueología de la guerra, nos abocamos a la experiencia histórico-militar, de la conquista, de las guerras intestinas producidas en la misma conquista, y de las guerras de independencia, las guerras irredentistas, las guerras civiles, </w:t>
      </w:r>
      <w:r w:rsidR="00AA2F0C">
        <w:rPr>
          <w:rFonts w:ascii="Times New Roman" w:hAnsi="Times New Roman"/>
          <w:sz w:val="24"/>
        </w:rPr>
        <w:lastRenderedPageBreak/>
        <w:t xml:space="preserve">las guerras de organización nacional, </w:t>
      </w:r>
      <w:r w:rsidRPr="009C6BDC">
        <w:rPr>
          <w:rFonts w:ascii="Times New Roman" w:hAnsi="Times New Roman"/>
          <w:sz w:val="24"/>
        </w:rPr>
        <w:t>y las guerras irregulares de guerrilla.</w:t>
      </w:r>
      <w:r w:rsidRPr="009C6BDC">
        <w:rPr>
          <w:rStyle w:val="Refdenotaalpie"/>
          <w:rFonts w:ascii="Times New Roman" w:hAnsi="Times New Roman"/>
          <w:sz w:val="24"/>
        </w:rPr>
        <w:footnoteReference w:id="186"/>
      </w:r>
      <w:r w:rsidRPr="009C6BDC">
        <w:rPr>
          <w:rFonts w:ascii="Times New Roman" w:hAnsi="Times New Roman"/>
          <w:sz w:val="24"/>
        </w:rPr>
        <w:t xml:space="preserve"> Ellas se redujeron a una lucha donde lo que se dirimía era el control monopólico de recursos naturales (plata, guano, caucho, petróleo). Respecto a las guerras de guerrilla, la teoría del foco o foquismo y sus efectos espiralados fue excepcionalmente exitosa para Fidel Castro en la Sierra Maestra de Cuba, pero no alcanzó para exportar su revolución y su ideario socialista</w:t>
      </w:r>
      <w:r w:rsidR="00DD402D">
        <w:rPr>
          <w:rFonts w:ascii="Times New Roman" w:hAnsi="Times New Roman"/>
          <w:sz w:val="24"/>
        </w:rPr>
        <w:t>-stalinista</w:t>
      </w:r>
      <w:r w:rsidRPr="009C6BDC">
        <w:rPr>
          <w:rFonts w:ascii="Times New Roman" w:hAnsi="Times New Roman"/>
          <w:sz w:val="24"/>
        </w:rPr>
        <w:t xml:space="preserve"> al resto de América Latina y al África (Congo, Angola).</w:t>
      </w:r>
      <w:r w:rsidRPr="009C6BDC">
        <w:rPr>
          <w:rStyle w:val="Refdenotaalpie"/>
          <w:rFonts w:ascii="Times New Roman" w:hAnsi="Times New Roman"/>
          <w:sz w:val="24"/>
        </w:rPr>
        <w:footnoteReference w:id="187"/>
      </w:r>
      <w:r w:rsidRPr="009C6BDC">
        <w:rPr>
          <w:rFonts w:ascii="Times New Roman" w:hAnsi="Times New Roman"/>
          <w:sz w:val="24"/>
        </w:rPr>
        <w:t xml:space="preserve"> También fue intentado con anterioridad,  ingenua e infructuosamente, tanto por el tenentismo republicano de la Columna Prestes en Brasil durante la entre-guerra (aunque hay quienes sostienen que sus ciudadanos soldados pretendían emular a los Jóvenes Turcos de Kemal Ataturk); como por Hugo Blanco en la sierra peruana</w:t>
      </w:r>
      <w:r w:rsidRPr="009C6BDC">
        <w:rPr>
          <w:rFonts w:ascii="Times New Roman" w:hAnsi="Times New Roman" w:cs="ArialMT"/>
          <w:sz w:val="24"/>
          <w:szCs w:val="24"/>
        </w:rPr>
        <w:t xml:space="preserve"> entre 1961 y 1963</w:t>
      </w:r>
      <w:r w:rsidRPr="009C6BDC">
        <w:rPr>
          <w:rFonts w:ascii="Times New Roman" w:hAnsi="Times New Roman"/>
          <w:sz w:val="24"/>
        </w:rPr>
        <w:t>;</w:t>
      </w:r>
      <w:r w:rsidRPr="009C6BDC">
        <w:rPr>
          <w:rStyle w:val="Refdenotaalpie"/>
          <w:rFonts w:ascii="Times New Roman" w:hAnsi="Times New Roman"/>
          <w:sz w:val="24"/>
        </w:rPr>
        <w:footnoteReference w:id="188"/>
      </w:r>
      <w:r w:rsidRPr="009C6BDC">
        <w:rPr>
          <w:rFonts w:ascii="Times New Roman" w:hAnsi="Times New Roman"/>
          <w:sz w:val="24"/>
        </w:rPr>
        <w:t xml:space="preserve"> y luego en 1967 por Régis Debray y el Che Guevara en Bolivia con su “revolución en la revolución” en plena guerra fría.</w:t>
      </w:r>
      <w:r w:rsidRPr="009C6BDC">
        <w:rPr>
          <w:rStyle w:val="Refdenotaalpie"/>
          <w:rFonts w:ascii="Times New Roman" w:hAnsi="Times New Roman"/>
          <w:sz w:val="24"/>
        </w:rPr>
        <w:footnoteReference w:id="189"/>
      </w:r>
      <w:r w:rsidRPr="009C6BDC">
        <w:rPr>
          <w:rFonts w:ascii="Times New Roman" w:hAnsi="Times New Roman"/>
          <w:sz w:val="24"/>
        </w:rPr>
        <w:t xml:space="preserve"> También sucedió el efecto búmeran o </w:t>
      </w:r>
      <w:r w:rsidRPr="00ED4CF9">
        <w:rPr>
          <w:rFonts w:ascii="Times New Roman" w:hAnsi="Times New Roman"/>
          <w:i/>
          <w:sz w:val="24"/>
        </w:rPr>
        <w:t>boomerang</w:t>
      </w:r>
      <w:r w:rsidRPr="009C6BDC">
        <w:rPr>
          <w:rFonts w:ascii="Times New Roman" w:hAnsi="Times New Roman"/>
          <w:sz w:val="24"/>
        </w:rPr>
        <w:t xml:space="preserve"> respecto al genocidio</w:t>
      </w:r>
      <w:r w:rsidR="00E426FA">
        <w:rPr>
          <w:rFonts w:ascii="Times New Roman" w:hAnsi="Times New Roman"/>
          <w:sz w:val="24"/>
        </w:rPr>
        <w:t xml:space="preserve"> judío en Europa</w:t>
      </w:r>
      <w:r w:rsidRPr="009C6BDC">
        <w:rPr>
          <w:rFonts w:ascii="Times New Roman" w:hAnsi="Times New Roman"/>
          <w:sz w:val="24"/>
        </w:rPr>
        <w:t xml:space="preserve">, lo que fue demostrado por Hannah Arendt en </w:t>
      </w:r>
      <w:r w:rsidRPr="00C2363A">
        <w:rPr>
          <w:rFonts w:ascii="Times New Roman" w:hAnsi="Times New Roman"/>
          <w:b/>
          <w:i/>
          <w:sz w:val="24"/>
        </w:rPr>
        <w:t>El Origen del Totalitarismo</w:t>
      </w:r>
      <w:r w:rsidRPr="009C6BDC">
        <w:rPr>
          <w:rFonts w:ascii="Times New Roman" w:hAnsi="Times New Roman"/>
          <w:sz w:val="24"/>
        </w:rPr>
        <w:t>. Para Arendt, el colonialismo y el pangermanismo europeo, consagrado por Bismark en la Conferencia de Berlín de 1884, fueron el verdadero antecedente histórico del Holocausto y no la Ilustración Europea, como lo pretendieron Adorno y Horkheimer en la Escuela de Frankfurt</w:t>
      </w:r>
      <w:r w:rsidRPr="009C6BDC">
        <w:rPr>
          <w:rStyle w:val="st1"/>
          <w:rFonts w:ascii="Times New Roman" w:hAnsi="Times New Roman" w:cs="Arial"/>
          <w:sz w:val="24"/>
          <w:szCs w:val="20"/>
        </w:rPr>
        <w:t xml:space="preserve"> con su </w:t>
      </w:r>
      <w:r w:rsidRPr="000670CE">
        <w:rPr>
          <w:rStyle w:val="st1"/>
          <w:rFonts w:ascii="Times New Roman" w:hAnsi="Times New Roman" w:cs="Arial"/>
          <w:b/>
          <w:i/>
          <w:sz w:val="24"/>
          <w:szCs w:val="20"/>
        </w:rPr>
        <w:t>Dialéctica de la Ilustración</w:t>
      </w:r>
      <w:r w:rsidRPr="009C6BDC">
        <w:rPr>
          <w:rFonts w:ascii="Times New Roman" w:hAnsi="Times New Roman"/>
          <w:sz w:val="24"/>
        </w:rPr>
        <w:t>.</w:t>
      </w:r>
      <w:r w:rsidRPr="009C6BDC">
        <w:rPr>
          <w:rStyle w:val="Refdenotaalpie"/>
          <w:rFonts w:ascii="Times New Roman" w:hAnsi="Times New Roman"/>
          <w:sz w:val="24"/>
        </w:rPr>
        <w:footnoteReference w:id="190"/>
      </w:r>
      <w:r w:rsidRPr="009C6BDC">
        <w:rPr>
          <w:rFonts w:ascii="Times New Roman" w:hAnsi="Times New Roman"/>
          <w:sz w:val="24"/>
        </w:rPr>
        <w:t xml:space="preserve"> Finalmente, en materia de relaciones internacionales incorporamos el análisis y aplicación de las teorías realistas del equilibrio de poder.</w:t>
      </w:r>
      <w:r w:rsidRPr="009C6BDC">
        <w:rPr>
          <w:rStyle w:val="Refdenotaalpie"/>
          <w:rFonts w:ascii="Times New Roman" w:hAnsi="Times New Roman"/>
          <w:sz w:val="24"/>
        </w:rPr>
        <w:footnoteReference w:id="191"/>
      </w:r>
    </w:p>
    <w:p w:rsidR="002E678B" w:rsidRDefault="002E678B" w:rsidP="002E678B">
      <w:pPr>
        <w:spacing w:after="0" w:line="240" w:lineRule="auto"/>
        <w:rPr>
          <w:rFonts w:ascii="Times New Roman" w:hAnsi="Times New Roman"/>
          <w:sz w:val="24"/>
        </w:rPr>
      </w:pPr>
    </w:p>
    <w:p w:rsidR="00192592" w:rsidRPr="009C6BDC" w:rsidRDefault="00192592" w:rsidP="00192592">
      <w:pPr>
        <w:spacing w:after="0" w:line="240" w:lineRule="auto"/>
        <w:rPr>
          <w:rFonts w:ascii="Times New Roman" w:hAnsi="Times New Roman"/>
          <w:sz w:val="24"/>
        </w:rPr>
      </w:pPr>
      <w:r>
        <w:rPr>
          <w:rFonts w:ascii="Times New Roman" w:hAnsi="Times New Roman"/>
          <w:sz w:val="24"/>
        </w:rPr>
        <w:t xml:space="preserve">En ese sentido, </w:t>
      </w:r>
      <w:r w:rsidRPr="009C6BDC">
        <w:rPr>
          <w:rFonts w:ascii="Times New Roman" w:hAnsi="Times New Roman"/>
          <w:sz w:val="24"/>
        </w:rPr>
        <w:t>rescatamos un análisis comparado de ciertas políticas, magnicidios y representaciones artísticas</w:t>
      </w:r>
      <w:r>
        <w:rPr>
          <w:rFonts w:ascii="Times New Roman" w:hAnsi="Times New Roman"/>
          <w:sz w:val="24"/>
        </w:rPr>
        <w:t xml:space="preserve"> y literarias</w:t>
      </w:r>
      <w:r w:rsidRPr="009C6BDC">
        <w:rPr>
          <w:rFonts w:ascii="Times New Roman" w:hAnsi="Times New Roman"/>
          <w:sz w:val="24"/>
        </w:rPr>
        <w:t>. En ese sentido comparamos la naturaleza precursora de los cambios políticos con la muerte violenta en combate, con la esperanza frustrada de los liderazgos agresivamente amputados, con la crítica estrategia militar adoptada, y con las revanchas postreras por el desempeño militar en la guerra. En lo que respecta a su naturaleza precursora tenemos las muertes de Antequera en Paraguay, de Murillo en Alto Perú, y de Tiradentes en Brasil; respecto a las muertes violentas en combate, poseemos las de Sandino y José Martí; y respecto a los asesinatos como esperanzas</w:t>
      </w:r>
      <w:r>
        <w:rPr>
          <w:rFonts w:ascii="Times New Roman" w:hAnsi="Times New Roman"/>
          <w:sz w:val="24"/>
        </w:rPr>
        <w:t xml:space="preserve"> de liderazgos frustrados registr</w:t>
      </w:r>
      <w:r w:rsidRPr="009C6BDC">
        <w:rPr>
          <w:rFonts w:ascii="Times New Roman" w:hAnsi="Times New Roman"/>
          <w:sz w:val="24"/>
        </w:rPr>
        <w:t xml:space="preserve">amos la de Madero en México y la de Gaitán en Colombia. Más recientemente, respecto a la estrategia militar y la muerte derivada de ella conocemos la epopeya boliviana de Guevara comparada con la de Luis Carlos Prestes en Brasil y con su famosa Columna; y respecto al crimen como detonante del magnicidio, conocemos el triste caso de las hermanas Mirabal en República Dominicana, representadas por Vargas Llosa en </w:t>
      </w:r>
      <w:r w:rsidRPr="001C7E9C">
        <w:rPr>
          <w:rFonts w:ascii="Times New Roman" w:hAnsi="Times New Roman"/>
          <w:b/>
          <w:i/>
          <w:sz w:val="24"/>
        </w:rPr>
        <w:t>La Fiesta del Chivo</w:t>
      </w:r>
      <w:r w:rsidRPr="009C6BDC">
        <w:rPr>
          <w:rFonts w:ascii="Times New Roman" w:hAnsi="Times New Roman"/>
          <w:sz w:val="24"/>
        </w:rPr>
        <w:t>.</w:t>
      </w:r>
      <w:r w:rsidRPr="009C6BDC">
        <w:rPr>
          <w:rStyle w:val="Refdenotaalpie"/>
          <w:rFonts w:ascii="Times New Roman" w:hAnsi="Times New Roman"/>
          <w:sz w:val="24"/>
        </w:rPr>
        <w:footnoteReference w:id="192"/>
      </w:r>
      <w:r w:rsidRPr="009C6BDC">
        <w:rPr>
          <w:rFonts w:ascii="Times New Roman" w:hAnsi="Times New Roman"/>
          <w:sz w:val="24"/>
        </w:rPr>
        <w:t xml:space="preserve"> Y respecto a la revancha postrera por el desempeño militar, se conocieron las muertes en México de Zapata y de Obregón, y en Colombia las de Jaramillo Ossa y de Pizarro Leóngomez; y respecto al magnicidio c</w:t>
      </w:r>
      <w:r>
        <w:rPr>
          <w:rFonts w:ascii="Times New Roman" w:hAnsi="Times New Roman"/>
          <w:sz w:val="24"/>
        </w:rPr>
        <w:t xml:space="preserve">omo respuesta al golpe militar y </w:t>
      </w:r>
      <w:r>
        <w:rPr>
          <w:rFonts w:ascii="Times New Roman" w:hAnsi="Times New Roman"/>
          <w:sz w:val="24"/>
        </w:rPr>
        <w:lastRenderedPageBreak/>
        <w:t>al fraude y/o proscripción electoral</w:t>
      </w:r>
      <w:r w:rsidRPr="009C6BDC">
        <w:rPr>
          <w:rFonts w:ascii="Times New Roman" w:hAnsi="Times New Roman"/>
          <w:sz w:val="24"/>
        </w:rPr>
        <w:t xml:space="preserve"> tenemos el célebre caso del Coronel Sánchez Cerro en el Perú en 1933, y el del General Aramburu en Argentina en 1970.</w:t>
      </w:r>
      <w:r w:rsidRPr="009C6BDC">
        <w:rPr>
          <w:rStyle w:val="Refdenotaalpie"/>
          <w:rFonts w:ascii="Times New Roman" w:hAnsi="Times New Roman"/>
          <w:sz w:val="24"/>
        </w:rPr>
        <w:footnoteReference w:id="193"/>
      </w:r>
    </w:p>
    <w:p w:rsidR="00192592" w:rsidRPr="009C6BDC" w:rsidRDefault="00192592" w:rsidP="002E678B">
      <w:pPr>
        <w:spacing w:after="0" w:line="240" w:lineRule="auto"/>
        <w:rPr>
          <w:rFonts w:ascii="Times New Roman" w:hAnsi="Times New Roman"/>
          <w:sz w:val="24"/>
        </w:rPr>
      </w:pPr>
    </w:p>
    <w:p w:rsidR="002E678B" w:rsidRPr="009C6BDC" w:rsidRDefault="002E678B" w:rsidP="002E678B">
      <w:pPr>
        <w:spacing w:after="0" w:line="240" w:lineRule="auto"/>
        <w:rPr>
          <w:rFonts w:ascii="Times New Roman" w:hAnsi="Times New Roman"/>
          <w:sz w:val="24"/>
        </w:rPr>
      </w:pPr>
      <w:r w:rsidRPr="009C6BDC">
        <w:rPr>
          <w:rFonts w:ascii="Times New Roman" w:hAnsi="Times New Roman"/>
          <w:sz w:val="24"/>
        </w:rPr>
        <w:t>En la temática socio-étn</w:t>
      </w:r>
      <w:r w:rsidR="00173630">
        <w:rPr>
          <w:rFonts w:ascii="Times New Roman" w:hAnsi="Times New Roman"/>
          <w:sz w:val="24"/>
        </w:rPr>
        <w:t>ica, también a diferencia de EE</w:t>
      </w:r>
      <w:r w:rsidR="007324AC">
        <w:rPr>
          <w:rFonts w:ascii="Times New Roman" w:hAnsi="Times New Roman"/>
          <w:sz w:val="24"/>
        </w:rPr>
        <w:t>.</w:t>
      </w:r>
      <w:r w:rsidR="00173630">
        <w:rPr>
          <w:rFonts w:ascii="Times New Roman" w:hAnsi="Times New Roman"/>
          <w:sz w:val="24"/>
        </w:rPr>
        <w:t>UU</w:t>
      </w:r>
      <w:r w:rsidRPr="009C6BDC">
        <w:rPr>
          <w:rFonts w:ascii="Times New Roman" w:hAnsi="Times New Roman"/>
          <w:sz w:val="24"/>
        </w:rPr>
        <w:t>, donde las etnías caucásica, indígena y africana se hallaban profundamente separadas, en América Latina abundó un proceso de miscegenación o mezcla muy acentuado, que dio lugar a una paleta de colores sociales muy intensa. A su vez, la intensidad de la mezcla varió regionalmente de sur a norte, y de este a oeste.</w:t>
      </w:r>
      <w:r w:rsidRPr="009C6BDC">
        <w:rPr>
          <w:rStyle w:val="Refdenotaalpie"/>
          <w:rFonts w:ascii="Times New Roman" w:hAnsi="Times New Roman"/>
          <w:sz w:val="24"/>
        </w:rPr>
        <w:footnoteReference w:id="194"/>
      </w:r>
    </w:p>
    <w:p w:rsidR="002E678B" w:rsidRPr="009C6BDC" w:rsidRDefault="002E678B" w:rsidP="002E678B">
      <w:pPr>
        <w:spacing w:after="0" w:line="240" w:lineRule="auto"/>
        <w:rPr>
          <w:rFonts w:ascii="Times New Roman" w:hAnsi="Times New Roman"/>
          <w:sz w:val="24"/>
        </w:rPr>
      </w:pPr>
    </w:p>
    <w:p w:rsidR="002E678B" w:rsidRPr="009C6BDC" w:rsidRDefault="002E678B" w:rsidP="002E678B">
      <w:pPr>
        <w:spacing w:after="0" w:line="240" w:lineRule="auto"/>
        <w:rPr>
          <w:rFonts w:ascii="Times New Roman" w:hAnsi="Times New Roman"/>
          <w:sz w:val="24"/>
        </w:rPr>
      </w:pPr>
      <w:r w:rsidRPr="009C6BDC">
        <w:rPr>
          <w:rFonts w:ascii="Times New Roman" w:hAnsi="Times New Roman"/>
          <w:sz w:val="24"/>
        </w:rPr>
        <w:t>En cuanto a lo económico, América Latina es también un complejo de economías profundamente disímiles: recolectoras, agrarias, mineras, comerciales, financieras, industriales, y narco-dependientes que han sufrido sucesivas fiebres mono-productivas (aurífera, corambrera, guanera, salitrera, cauchera, cocalera y sojera), bajo el control monopólico de diversas autocracias (sacarocracia, guanocracia, cauchocracia, estañocracia, cuerocracia,</w:t>
      </w:r>
      <w:r w:rsidRPr="009C6BDC">
        <w:rPr>
          <w:rFonts w:ascii="Times New Roman" w:hAnsi="Times New Roman" w:cs="Arial"/>
          <w:sz w:val="24"/>
          <w:shd w:val="clear" w:color="auto" w:fill="FFFFFF"/>
        </w:rPr>
        <w:t xml:space="preserve"> uríferocracia</w:t>
      </w:r>
      <w:r w:rsidRPr="009C6BDC">
        <w:rPr>
          <w:rFonts w:ascii="Times New Roman" w:hAnsi="Times New Roman"/>
          <w:sz w:val="24"/>
        </w:rPr>
        <w:t>), como también sucesivos cambios e innovaciones tecnológicas (vapor, telégrafo, teléfono, electricidad, radio, cine, televisión, internet). Por otro lado, América Latina consiste en un complejo de espacios religiosos disímiles, donde en cada país se dan contextos bi-confesionales o tri-confesionales, en la sierra peruana, en las Guayanas, o en Colombia.</w:t>
      </w:r>
      <w:r w:rsidRPr="009C6BDC">
        <w:rPr>
          <w:rStyle w:val="Refdenotaalpie"/>
          <w:rFonts w:ascii="Times New Roman" w:hAnsi="Times New Roman"/>
          <w:sz w:val="24"/>
        </w:rPr>
        <w:footnoteReference w:id="195"/>
      </w:r>
      <w:r w:rsidRPr="009C6BDC">
        <w:rPr>
          <w:rFonts w:ascii="Times New Roman" w:hAnsi="Times New Roman"/>
          <w:sz w:val="24"/>
        </w:rPr>
        <w:t xml:space="preserve"> Y también un complejo lingüístico, donde en cada nación existen realidades bilingües y trilingües; y en el contexto histórico, donde los agravios por excelencia, las intervenciones expansionistas, las secesiones o separatismos, los golpes de estado y las burocracias políticas y académicas, persistieron en forma anacrónica. </w:t>
      </w:r>
    </w:p>
    <w:p w:rsidR="002E678B" w:rsidRDefault="002E678B" w:rsidP="002E678B">
      <w:pPr>
        <w:spacing w:after="0" w:line="240" w:lineRule="auto"/>
        <w:rPr>
          <w:rFonts w:ascii="Times New Roman" w:hAnsi="Times New Roman"/>
          <w:sz w:val="24"/>
        </w:rPr>
      </w:pPr>
    </w:p>
    <w:p w:rsidR="00487044" w:rsidRPr="009C6BDC" w:rsidRDefault="004D4E2D" w:rsidP="00487044">
      <w:pPr>
        <w:spacing w:after="0" w:line="240" w:lineRule="auto"/>
        <w:rPr>
          <w:rFonts w:ascii="Times New Roman" w:hAnsi="Times New Roman"/>
          <w:sz w:val="24"/>
        </w:rPr>
      </w:pPr>
      <w:r>
        <w:rPr>
          <w:rFonts w:ascii="Times New Roman" w:hAnsi="Times New Roman"/>
          <w:sz w:val="24"/>
        </w:rPr>
        <w:t>Y finalmente, e</w:t>
      </w:r>
      <w:r w:rsidR="00487044" w:rsidRPr="009C6BDC">
        <w:rPr>
          <w:rFonts w:ascii="Times New Roman" w:hAnsi="Times New Roman"/>
          <w:sz w:val="24"/>
        </w:rPr>
        <w:t xml:space="preserve">n materia </w:t>
      </w:r>
      <w:r w:rsidR="00F04436">
        <w:rPr>
          <w:rFonts w:ascii="Times New Roman" w:hAnsi="Times New Roman"/>
          <w:sz w:val="24"/>
        </w:rPr>
        <w:t>territorial, a diferencia de EE.UU</w:t>
      </w:r>
      <w:r w:rsidR="00487044" w:rsidRPr="009C6BDC">
        <w:rPr>
          <w:rFonts w:ascii="Times New Roman" w:hAnsi="Times New Roman"/>
          <w:sz w:val="24"/>
        </w:rPr>
        <w:t xml:space="preserve"> que salvo el archipiélago de Hawai </w:t>
      </w:r>
      <w:r w:rsidR="00134BC2">
        <w:rPr>
          <w:rFonts w:ascii="Times New Roman" w:hAnsi="Times New Roman"/>
          <w:sz w:val="24"/>
        </w:rPr>
        <w:t xml:space="preserve">y el ahora restituido Canal de Panamá </w:t>
      </w:r>
      <w:r w:rsidR="00487044" w:rsidRPr="009C6BDC">
        <w:rPr>
          <w:rFonts w:ascii="Times New Roman" w:hAnsi="Times New Roman"/>
          <w:sz w:val="24"/>
        </w:rPr>
        <w:t xml:space="preserve">cuenta con </w:t>
      </w:r>
      <w:r w:rsidR="00487044">
        <w:rPr>
          <w:rFonts w:ascii="Times New Roman" w:hAnsi="Times New Roman"/>
          <w:sz w:val="24"/>
        </w:rPr>
        <w:t xml:space="preserve">una frontera terrestre y </w:t>
      </w:r>
      <w:r w:rsidR="00487044" w:rsidRPr="009C6BDC">
        <w:rPr>
          <w:rFonts w:ascii="Times New Roman" w:hAnsi="Times New Roman"/>
          <w:sz w:val="24"/>
        </w:rPr>
        <w:t xml:space="preserve">un espacio puramente continental, Latinoamérica consiste en un arduo complejo de espacios geográficos profundamente disímiles: continentales (Sudamérica, Mesoamérica), insulares (Antillas mayores y menores) e istmianos, oceánicos y bi-oceánicos (Panamá, Nicaragua), atravesados por </w:t>
      </w:r>
      <w:r w:rsidR="00487044">
        <w:rPr>
          <w:rFonts w:ascii="Times New Roman" w:hAnsi="Times New Roman"/>
          <w:sz w:val="24"/>
        </w:rPr>
        <w:t xml:space="preserve">fronteras y </w:t>
      </w:r>
      <w:r w:rsidR="00487044" w:rsidRPr="009C6BDC">
        <w:rPr>
          <w:rFonts w:ascii="Times New Roman" w:hAnsi="Times New Roman"/>
          <w:sz w:val="24"/>
        </w:rPr>
        <w:t>ejes orográficos (andinos), y fluviales, verticales y horizontales, que significaron desde los tiempos de Bolívar y de Martí un insistente obstáculo para la posibilidad de gestar un interés común.</w:t>
      </w:r>
      <w:r w:rsidR="00487044" w:rsidRPr="009C6BDC">
        <w:rPr>
          <w:rStyle w:val="Refdenotaalpie"/>
          <w:rFonts w:ascii="Times New Roman" w:hAnsi="Times New Roman"/>
          <w:sz w:val="24"/>
        </w:rPr>
        <w:footnoteReference w:id="196"/>
      </w:r>
      <w:r w:rsidR="00487044" w:rsidRPr="009C6BDC">
        <w:rPr>
          <w:rFonts w:ascii="Times New Roman" w:hAnsi="Times New Roman"/>
          <w:sz w:val="24"/>
        </w:rPr>
        <w:t xml:space="preserve"> En ese sentido geograficista, en los espacios continentales, los traslados de capitales, la reconfiguración de las unidades políticas, las guerras irredentistas y las guerras civiles en pos de construir un estado-nación tuvieron un  rol determinante en los equilibrios de poder interno y en la configuración, reconfiguración o desequilibrio de los reinos, virreinatos, capitanías, estados-naciones y confederaciones.</w:t>
      </w:r>
      <w:r w:rsidR="00487044" w:rsidRPr="009C6BDC">
        <w:rPr>
          <w:rStyle w:val="Refdenotaalpie"/>
          <w:rFonts w:ascii="Times New Roman" w:hAnsi="Times New Roman"/>
          <w:sz w:val="24"/>
        </w:rPr>
        <w:footnoteReference w:id="197"/>
      </w:r>
      <w:r w:rsidR="00487044" w:rsidRPr="009C6BDC">
        <w:rPr>
          <w:rFonts w:ascii="Times New Roman" w:hAnsi="Times New Roman"/>
          <w:sz w:val="24"/>
        </w:rPr>
        <w:t xml:space="preserve"> De igual forma, la prolongación de hidrovías y las canalizaciones respectivas, ayudarán a renovar los equilibrios de poder interno amenazado.</w:t>
      </w:r>
    </w:p>
    <w:p w:rsidR="002E678B" w:rsidRPr="009C6BDC" w:rsidRDefault="002E678B" w:rsidP="002E678B">
      <w:pPr>
        <w:spacing w:after="0" w:line="240" w:lineRule="auto"/>
        <w:rPr>
          <w:rFonts w:ascii="Times New Roman" w:hAnsi="Times New Roman"/>
          <w:sz w:val="24"/>
        </w:rPr>
      </w:pPr>
    </w:p>
    <w:p w:rsidR="00DD6C25" w:rsidRDefault="002E678B" w:rsidP="00DD6C25">
      <w:pPr>
        <w:spacing w:after="0" w:line="240" w:lineRule="auto"/>
        <w:rPr>
          <w:rFonts w:ascii="Times New Roman" w:hAnsi="Times New Roman"/>
          <w:sz w:val="24"/>
        </w:rPr>
      </w:pPr>
      <w:r w:rsidRPr="009C6BDC">
        <w:rPr>
          <w:rFonts w:ascii="Times New Roman" w:hAnsi="Times New Roman"/>
          <w:sz w:val="24"/>
        </w:rPr>
        <w:lastRenderedPageBreak/>
        <w:t>Por ci</w:t>
      </w:r>
      <w:r w:rsidR="00054306">
        <w:rPr>
          <w:rFonts w:ascii="Times New Roman" w:hAnsi="Times New Roman"/>
          <w:sz w:val="24"/>
        </w:rPr>
        <w:t>erto, estos agravios y contraste</w:t>
      </w:r>
      <w:r w:rsidRPr="009C6BDC">
        <w:rPr>
          <w:rFonts w:ascii="Times New Roman" w:hAnsi="Times New Roman"/>
          <w:sz w:val="24"/>
        </w:rPr>
        <w:t xml:space="preserve">s son muy desiguales entre sí y cada uno tiene un peso específico y un contexto histórico-político muy distinto en el resultado final del </w:t>
      </w:r>
      <w:r w:rsidR="00527E30">
        <w:rPr>
          <w:rFonts w:ascii="Times New Roman" w:hAnsi="Times New Roman"/>
          <w:sz w:val="24"/>
        </w:rPr>
        <w:t xml:space="preserve">borgeano </w:t>
      </w:r>
      <w:r w:rsidRPr="009C6BDC">
        <w:rPr>
          <w:rFonts w:ascii="Times New Roman" w:hAnsi="Times New Roman"/>
          <w:sz w:val="24"/>
        </w:rPr>
        <w:t>“destino-sudamericano”, al que hoy estamos existencialmente abocados</w:t>
      </w:r>
      <w:r w:rsidR="00054306">
        <w:rPr>
          <w:rFonts w:ascii="Times New Roman" w:hAnsi="Times New Roman"/>
          <w:sz w:val="24"/>
        </w:rPr>
        <w:t xml:space="preserve"> en su contrate con el sueño americano</w:t>
      </w:r>
      <w:r w:rsidR="00E507FF">
        <w:rPr>
          <w:rFonts w:ascii="Times New Roman" w:hAnsi="Times New Roman"/>
          <w:sz w:val="24"/>
        </w:rPr>
        <w:t>,</w:t>
      </w:r>
      <w:r w:rsidR="000C2709">
        <w:rPr>
          <w:rFonts w:ascii="Times New Roman" w:hAnsi="Times New Roman"/>
          <w:sz w:val="24"/>
        </w:rPr>
        <w:t xml:space="preserve"> en crisis y peligro de destrucción</w:t>
      </w:r>
      <w:r w:rsidRPr="006E6A30">
        <w:rPr>
          <w:rFonts w:ascii="Times New Roman" w:hAnsi="Times New Roman"/>
          <w:sz w:val="24"/>
        </w:rPr>
        <w:t>.</w:t>
      </w:r>
    </w:p>
    <w:p w:rsidR="00DD6C25" w:rsidRDefault="00DD6C25" w:rsidP="00DD6C25">
      <w:pPr>
        <w:spacing w:after="0" w:line="240" w:lineRule="auto"/>
        <w:rPr>
          <w:rFonts w:ascii="Times New Roman" w:hAnsi="Times New Roman"/>
          <w:sz w:val="24"/>
        </w:rPr>
      </w:pPr>
    </w:p>
    <w:p w:rsidR="00DD6C25" w:rsidRPr="00B9485F" w:rsidRDefault="00360CDC" w:rsidP="00DD6C25">
      <w:pPr>
        <w:spacing w:after="0" w:line="240" w:lineRule="auto"/>
        <w:rPr>
          <w:rFonts w:ascii="Times New Roman" w:hAnsi="Times New Roman"/>
          <w:b/>
          <w:i/>
          <w:sz w:val="24"/>
        </w:rPr>
      </w:pPr>
      <w:r>
        <w:rPr>
          <w:rFonts w:ascii="Times New Roman" w:hAnsi="Times New Roman"/>
          <w:sz w:val="28"/>
        </w:rPr>
        <w:t>*</w:t>
      </w:r>
      <w:r w:rsidRPr="00C14F89">
        <w:rPr>
          <w:rFonts w:ascii="Times New Roman" w:hAnsi="Times New Roman"/>
          <w:sz w:val="24"/>
        </w:rPr>
        <w:t>Capítulo introductorio</w:t>
      </w:r>
      <w:r w:rsidR="008C1011" w:rsidRPr="00C14F89">
        <w:rPr>
          <w:rFonts w:ascii="Times New Roman" w:hAnsi="Times New Roman"/>
          <w:sz w:val="24"/>
        </w:rPr>
        <w:t xml:space="preserve"> de</w:t>
      </w:r>
      <w:r w:rsidR="008C1011">
        <w:t xml:space="preserve"> </w:t>
      </w:r>
      <w:r w:rsidR="008C1011" w:rsidRPr="00894248">
        <w:rPr>
          <w:rFonts w:ascii="Times New Roman" w:hAnsi="Times New Roman"/>
          <w:b/>
          <w:i/>
          <w:sz w:val="24"/>
        </w:rPr>
        <w:t>Entre la Fatalidad y la Utopía en América Latina (1500-2000): el contraste del “Destino sudamericano” con el “Destino manifiesto” norteamericano</w:t>
      </w:r>
    </w:p>
    <w:p w:rsidR="00462EA4" w:rsidRPr="00462EA4" w:rsidRDefault="00236BA9" w:rsidP="00DD6C25">
      <w:pPr>
        <w:pStyle w:val="NormalWeb"/>
        <w:spacing w:before="0" w:beforeAutospacing="0" w:after="0" w:afterAutospacing="0"/>
        <w:rPr>
          <w:b/>
          <w:bCs/>
          <w:color w:val="0000FF"/>
        </w:rPr>
      </w:pPr>
      <w:hyperlink r:id="rId9" w:tooltip="blocked::http://www.er-saguier.org/obras/2016/Entre la Fatalidad y la UtopÃ­a.pdf" w:history="1">
        <w:r w:rsidR="00462EA4">
          <w:rPr>
            <w:rStyle w:val="Hipervnculo"/>
            <w:rFonts w:eastAsiaTheme="majorEastAsia"/>
            <w:b/>
            <w:bCs/>
            <w:sz w:val="20"/>
            <w:szCs w:val="20"/>
          </w:rPr>
          <w:t>http://www.er-saguier.org/obras/2016/Entre%20la%20Fatalidad%20y%20la%20Utop%C3%ADa.pdf</w:t>
        </w:r>
      </w:hyperlink>
    </w:p>
    <w:p w:rsidR="00644F71" w:rsidRDefault="00236BA9" w:rsidP="00644F71">
      <w:pPr>
        <w:pStyle w:val="Ttulo2"/>
        <w:spacing w:before="0" w:line="240" w:lineRule="auto"/>
        <w:rPr>
          <w:color w:val="000000"/>
          <w:sz w:val="24"/>
          <w:szCs w:val="24"/>
        </w:rPr>
      </w:pPr>
      <w:hyperlink r:id="rId10" w:tooltip="blocked::http://www.salta21.com/Entre-la-Fatalidad-y-la-Utopia-en.html" w:history="1">
        <w:r w:rsidR="00462EA4">
          <w:rPr>
            <w:rStyle w:val="Hipervnculo"/>
            <w:sz w:val="24"/>
            <w:szCs w:val="24"/>
          </w:rPr>
          <w:t>http://www.salta21.com/Entre-la-Fatalidad-y-la-Utopia-en.html</w:t>
        </w:r>
      </w:hyperlink>
      <w:r w:rsidR="00462EA4">
        <w:rPr>
          <w:color w:val="000000"/>
          <w:sz w:val="24"/>
          <w:szCs w:val="24"/>
        </w:rPr>
        <w:t> </w:t>
      </w:r>
    </w:p>
    <w:p w:rsidR="00644F71" w:rsidRDefault="00644F71" w:rsidP="00644F71">
      <w:pPr>
        <w:pStyle w:val="Ttulo2"/>
        <w:spacing w:before="0" w:line="240" w:lineRule="auto"/>
        <w:rPr>
          <w:color w:val="000000"/>
          <w:sz w:val="24"/>
          <w:szCs w:val="24"/>
        </w:rPr>
      </w:pPr>
    </w:p>
    <w:p w:rsidR="00644F71" w:rsidRPr="00313A30" w:rsidRDefault="00644F71" w:rsidP="00644F71">
      <w:pPr>
        <w:pStyle w:val="Ttulo2"/>
        <w:spacing w:before="0" w:line="240" w:lineRule="auto"/>
        <w:rPr>
          <w:rFonts w:ascii="Times New Roman" w:hAnsi="Times New Roman"/>
          <w:color w:val="auto"/>
          <w:sz w:val="24"/>
        </w:rPr>
      </w:pPr>
      <w:r w:rsidRPr="00313A30">
        <w:rPr>
          <w:rFonts w:ascii="Times New Roman" w:hAnsi="Times New Roman"/>
          <w:b w:val="0"/>
          <w:bCs w:val="0"/>
          <w:color w:val="auto"/>
          <w:sz w:val="24"/>
        </w:rPr>
        <w:t>Una versión muy anterior de esta introducción llevaba por t</w:t>
      </w:r>
      <w:r w:rsidR="00313A30">
        <w:rPr>
          <w:rFonts w:ascii="Times New Roman" w:hAnsi="Times New Roman"/>
          <w:b w:val="0"/>
          <w:bCs w:val="0"/>
          <w:color w:val="auto"/>
          <w:sz w:val="24"/>
        </w:rPr>
        <w:t>í</w:t>
      </w:r>
      <w:r w:rsidRPr="00313A30">
        <w:rPr>
          <w:rFonts w:ascii="Times New Roman" w:hAnsi="Times New Roman"/>
          <w:b w:val="0"/>
          <w:bCs w:val="0"/>
          <w:color w:val="auto"/>
          <w:sz w:val="24"/>
        </w:rPr>
        <w:t>tulo “La Deuda Moral y el Sueño Americano. La Justicia Póstuma Borgeana confrontada con el sueño del Mayflower y la traición que significó el Gran Garrote (Big Stick)”</w:t>
      </w:r>
    </w:p>
    <w:p w:rsidR="000C7198" w:rsidRPr="003E3A99" w:rsidRDefault="000C7198" w:rsidP="000C7198">
      <w:pPr>
        <w:spacing w:after="0" w:line="240" w:lineRule="auto"/>
      </w:pPr>
    </w:p>
    <w:p w:rsidR="000C7198" w:rsidRPr="003E3A99" w:rsidRDefault="000C7198" w:rsidP="000C7198">
      <w:pPr>
        <w:keepNext/>
        <w:spacing w:after="0" w:line="240" w:lineRule="auto"/>
        <w:rPr>
          <w:rFonts w:ascii="Times New Roman" w:hAnsi="Times New Roman"/>
          <w:b/>
          <w:sz w:val="24"/>
        </w:rPr>
      </w:pPr>
      <w:r w:rsidRPr="003E3A99">
        <w:rPr>
          <w:rFonts w:ascii="Times New Roman" w:hAnsi="Times New Roman"/>
          <w:b/>
          <w:sz w:val="24"/>
        </w:rPr>
        <w:t>Bibliografía</w:t>
      </w:r>
    </w:p>
    <w:p w:rsidR="006E0555" w:rsidRDefault="006E0555" w:rsidP="006E0555">
      <w:pPr>
        <w:spacing w:after="0" w:line="240" w:lineRule="auto"/>
        <w:rPr>
          <w:rStyle w:val="st1"/>
          <w:rFonts w:ascii="Times New Roman" w:hAnsi="Times New Roman"/>
          <w:sz w:val="24"/>
          <w:lang w:val="pt-PT"/>
        </w:rPr>
      </w:pPr>
    </w:p>
    <w:p w:rsidR="006E0555" w:rsidRDefault="006E0555" w:rsidP="006E0555">
      <w:pPr>
        <w:spacing w:after="0" w:line="240" w:lineRule="auto"/>
        <w:rPr>
          <w:rStyle w:val="st1"/>
          <w:rFonts w:ascii="Times New Roman" w:hAnsi="Times New Roman"/>
          <w:sz w:val="24"/>
          <w:lang w:val="pt-PT"/>
        </w:rPr>
      </w:pPr>
      <w:r>
        <w:rPr>
          <w:rStyle w:val="st1"/>
          <w:rFonts w:ascii="Times New Roman" w:hAnsi="Times New Roman"/>
          <w:sz w:val="24"/>
          <w:lang w:val="pt-PT"/>
        </w:rPr>
        <w:t>Abelar, Idelber (2000): Alegorías de la derrota: La ficción posdictatorial y el trabajo del duelo (Santiago: Cuarto Propio);</w:t>
      </w:r>
    </w:p>
    <w:p w:rsidR="000C7198" w:rsidRPr="003E3A99" w:rsidRDefault="000C7198" w:rsidP="000C7198">
      <w:pPr>
        <w:keepNext/>
        <w:autoSpaceDE w:val="0"/>
        <w:autoSpaceDN w:val="0"/>
        <w:adjustRightInd w:val="0"/>
        <w:spacing w:after="0" w:line="240" w:lineRule="auto"/>
        <w:rPr>
          <w:rFonts w:ascii="Times New Roman" w:hAnsi="Times New Roman" w:cs="BookAntiqua-Bold"/>
          <w:bCs/>
          <w:sz w:val="24"/>
          <w:szCs w:val="20"/>
        </w:rPr>
      </w:pPr>
    </w:p>
    <w:p w:rsidR="000C7198" w:rsidRPr="003E3A99" w:rsidRDefault="000C7198" w:rsidP="000C7198">
      <w:pPr>
        <w:autoSpaceDE w:val="0"/>
        <w:autoSpaceDN w:val="0"/>
        <w:adjustRightInd w:val="0"/>
        <w:spacing w:after="0" w:line="240" w:lineRule="auto"/>
        <w:rPr>
          <w:rFonts w:ascii="Times New Roman" w:hAnsi="Times New Roman" w:cs="BookAntiqua-Bold"/>
          <w:bCs/>
          <w:sz w:val="24"/>
          <w:szCs w:val="20"/>
        </w:rPr>
      </w:pPr>
      <w:r w:rsidRPr="003E3A99">
        <w:rPr>
          <w:rFonts w:ascii="Times New Roman" w:hAnsi="Times New Roman" w:cs="BookAntiqua-Bold"/>
          <w:bCs/>
          <w:sz w:val="24"/>
          <w:szCs w:val="20"/>
        </w:rPr>
        <w:t>Abreu, Juan (1998): A la sombra del mar: Jornadas Cubanas con Reinaldo Arenas (Buenos Aires: Editores Argentinos);</w:t>
      </w:r>
    </w:p>
    <w:p w:rsidR="000C7198" w:rsidRPr="003E3A99" w:rsidRDefault="000C7198" w:rsidP="000C7198">
      <w:pPr>
        <w:spacing w:after="0" w:line="240" w:lineRule="auto"/>
      </w:pPr>
    </w:p>
    <w:p w:rsidR="000C7198" w:rsidRPr="003E3A99" w:rsidRDefault="000C7198" w:rsidP="000C7198">
      <w:pPr>
        <w:autoSpaceDE w:val="0"/>
        <w:autoSpaceDN w:val="0"/>
        <w:adjustRightInd w:val="0"/>
        <w:spacing w:after="0" w:line="240" w:lineRule="auto"/>
        <w:rPr>
          <w:rFonts w:ascii="Times New Roman" w:hAnsi="Times New Roman" w:cs="Courier New"/>
          <w:sz w:val="24"/>
          <w:szCs w:val="20"/>
          <w:lang w:val="en-US"/>
        </w:rPr>
      </w:pPr>
      <w:r w:rsidRPr="003E3A99">
        <w:rPr>
          <w:rFonts w:ascii="Times New Roman" w:hAnsi="Times New Roman" w:cs="Courier New"/>
          <w:sz w:val="24"/>
          <w:szCs w:val="20"/>
          <w:lang w:val="en-US"/>
        </w:rPr>
        <w:t xml:space="preserve">Adams, Michael C. C. (2014): Living Hell: The Dark Side of the Civil War.  </w:t>
      </w:r>
    </w:p>
    <w:p w:rsidR="000C7198" w:rsidRPr="003E3A99" w:rsidRDefault="000C7198" w:rsidP="000C7198">
      <w:pPr>
        <w:autoSpaceDE w:val="0"/>
        <w:autoSpaceDN w:val="0"/>
        <w:adjustRightInd w:val="0"/>
        <w:spacing w:after="0" w:line="240" w:lineRule="auto"/>
        <w:rPr>
          <w:rFonts w:ascii="Times New Roman" w:hAnsi="Times New Roman" w:cs="Courier New"/>
          <w:sz w:val="24"/>
          <w:szCs w:val="20"/>
        </w:rPr>
      </w:pPr>
      <w:r w:rsidRPr="003E3A99">
        <w:rPr>
          <w:rFonts w:ascii="Times New Roman" w:hAnsi="Times New Roman" w:cs="Courier New"/>
          <w:sz w:val="24"/>
          <w:szCs w:val="20"/>
          <w:lang w:val="en-US"/>
        </w:rPr>
        <w:t>Baltimore: Johns Hopkins Univ. Press, 2014</w:t>
      </w:r>
      <w:r w:rsidRPr="003E3A99">
        <w:rPr>
          <w:rFonts w:ascii="Times New Roman" w:hAnsi="Times New Roman" w:cs="BookAntiqua-Bold"/>
          <w:bCs/>
          <w:sz w:val="24"/>
          <w:szCs w:val="20"/>
          <w:lang w:val="en-US"/>
        </w:rPr>
        <w:t xml:space="preserve">. </w:t>
      </w:r>
      <w:r w:rsidRPr="003E3A99">
        <w:rPr>
          <w:rFonts w:ascii="Times New Roman" w:hAnsi="Times New Roman" w:cs="BookAntiqua-Bold"/>
          <w:bCs/>
          <w:sz w:val="24"/>
          <w:szCs w:val="20"/>
        </w:rPr>
        <w:t xml:space="preserve">Asequible en  </w:t>
      </w:r>
      <w:hyperlink r:id="rId11" w:history="1">
        <w:r w:rsidRPr="003E3A99">
          <w:rPr>
            <w:rStyle w:val="Hipervnculo"/>
            <w:rFonts w:ascii="Times New Roman" w:hAnsi="Times New Roman" w:cs="BookAntiqua-Bold"/>
            <w:bCs/>
            <w:sz w:val="24"/>
            <w:szCs w:val="20"/>
          </w:rPr>
          <w:t>http://libgen.io/get.php?md5=D6F6C241EED8832864F24EBAA363FE3F&amp;key=R4B293UCNG4MDEF6</w:t>
        </w:r>
      </w:hyperlink>
      <w:r w:rsidRPr="003E3A99">
        <w:rPr>
          <w:rFonts w:ascii="Times New Roman" w:hAnsi="Times New Roman" w:cs="BookAntiqua-Bold"/>
          <w:bCs/>
          <w:sz w:val="24"/>
          <w:szCs w:val="20"/>
        </w:rPr>
        <w:t xml:space="preserve"> ;</w:t>
      </w:r>
    </w:p>
    <w:p w:rsidR="000C7198" w:rsidRDefault="000C7198" w:rsidP="000C7198">
      <w:pPr>
        <w:spacing w:after="0" w:line="240" w:lineRule="auto"/>
      </w:pPr>
    </w:p>
    <w:p w:rsidR="00FD7E2C" w:rsidRPr="00E31F42" w:rsidRDefault="00FD7E2C" w:rsidP="000C7198">
      <w:pPr>
        <w:spacing w:after="0" w:line="240" w:lineRule="auto"/>
        <w:rPr>
          <w:rFonts w:ascii="Times New Roman" w:hAnsi="Times New Roman"/>
          <w:sz w:val="24"/>
        </w:rPr>
      </w:pPr>
      <w:r w:rsidRPr="00643CD9">
        <w:rPr>
          <w:rFonts w:ascii="Times New Roman" w:hAnsi="Times New Roman"/>
          <w:sz w:val="24"/>
        </w:rPr>
        <w:t>Adorno, Rolena (</w:t>
      </w:r>
      <w:r w:rsidR="006A4233">
        <w:rPr>
          <w:rFonts w:ascii="Times New Roman" w:hAnsi="Times New Roman"/>
          <w:sz w:val="24"/>
        </w:rPr>
        <w:t>2000</w:t>
      </w:r>
      <w:r w:rsidRPr="00643CD9">
        <w:rPr>
          <w:rFonts w:ascii="Times New Roman" w:hAnsi="Times New Roman"/>
          <w:sz w:val="24"/>
        </w:rPr>
        <w:t xml:space="preserve">): Contenidos y contradicciones: la obra de Felipe Guamán Poma y las aseveraciones acerca de Blas Varela, </w:t>
      </w:r>
      <w:r w:rsidR="00E31F42">
        <w:rPr>
          <w:rStyle w:val="apple-converted-space"/>
          <w:rFonts w:ascii="Arial" w:hAnsi="Arial" w:cs="Arial"/>
          <w:color w:val="000000"/>
          <w:sz w:val="18"/>
          <w:szCs w:val="18"/>
        </w:rPr>
        <w:t> </w:t>
      </w:r>
      <w:hyperlink r:id="rId12" w:history="1">
        <w:r w:rsidR="00E31F42" w:rsidRPr="00E31F42">
          <w:rPr>
            <w:rStyle w:val="Hipervnculo"/>
            <w:rFonts w:ascii="Times New Roman" w:hAnsi="Times New Roman" w:cs="Arial"/>
            <w:color w:val="auto"/>
            <w:sz w:val="24"/>
            <w:szCs w:val="18"/>
            <w:u w:val="none"/>
            <w:bdr w:val="none" w:sz="0" w:space="0" w:color="auto" w:frame="1"/>
          </w:rPr>
          <w:t>Ciberletras: Revista de crítica literaria y de cultura</w:t>
        </w:r>
      </w:hyperlink>
      <w:r w:rsidR="00E31F42" w:rsidRPr="00E31F42">
        <w:rPr>
          <w:rFonts w:ascii="Times New Roman" w:hAnsi="Times New Roman" w:cs="Arial"/>
          <w:sz w:val="24"/>
          <w:szCs w:val="18"/>
          <w:bdr w:val="none" w:sz="0" w:space="0" w:color="auto" w:frame="1"/>
        </w:rPr>
        <w:t>,</w:t>
      </w:r>
      <w:r w:rsidR="00E31F42" w:rsidRPr="00E31F42">
        <w:rPr>
          <w:rStyle w:val="apple-converted-space"/>
          <w:rFonts w:ascii="Times New Roman" w:hAnsi="Times New Roman" w:cs="Arial"/>
          <w:sz w:val="24"/>
          <w:szCs w:val="18"/>
          <w:bdr w:val="none" w:sz="0" w:space="0" w:color="auto" w:frame="1"/>
        </w:rPr>
        <w:t> </w:t>
      </w:r>
      <w:hyperlink r:id="rId13" w:history="1">
        <w:r w:rsidR="00E31F42" w:rsidRPr="00E31F42">
          <w:rPr>
            <w:rStyle w:val="Hipervnculo"/>
            <w:rFonts w:ascii="Times New Roman" w:hAnsi="Times New Roman" w:cs="Arial"/>
            <w:color w:val="auto"/>
            <w:sz w:val="24"/>
            <w:szCs w:val="18"/>
            <w:u w:val="none"/>
            <w:bdr w:val="none" w:sz="0" w:space="0" w:color="auto" w:frame="1"/>
          </w:rPr>
          <w:t>Nº. 2,</w:t>
        </w:r>
        <w:r w:rsidR="00E31F42" w:rsidRPr="00E31F42">
          <w:rPr>
            <w:rStyle w:val="apple-converted-space"/>
            <w:rFonts w:ascii="Times New Roman" w:hAnsi="Times New Roman" w:cs="Arial"/>
            <w:sz w:val="24"/>
            <w:szCs w:val="18"/>
            <w:bdr w:val="none" w:sz="0" w:space="0" w:color="auto" w:frame="1"/>
          </w:rPr>
          <w:t> </w:t>
        </w:r>
      </w:hyperlink>
    </w:p>
    <w:p w:rsidR="00FD7E2C" w:rsidRPr="00E31F42" w:rsidRDefault="00FD7E2C" w:rsidP="000C7198">
      <w:pPr>
        <w:spacing w:after="0" w:line="240" w:lineRule="auto"/>
        <w:rPr>
          <w:rFonts w:ascii="Times New Roman" w:hAnsi="Times New Roman"/>
          <w:sz w:val="24"/>
        </w:rPr>
      </w:pPr>
    </w:p>
    <w:p w:rsidR="000C7198" w:rsidRPr="003E3A99" w:rsidRDefault="000C7198" w:rsidP="000C7198">
      <w:pPr>
        <w:autoSpaceDE w:val="0"/>
        <w:autoSpaceDN w:val="0"/>
        <w:adjustRightInd w:val="0"/>
        <w:spacing w:after="0" w:line="240" w:lineRule="auto"/>
        <w:rPr>
          <w:rFonts w:ascii="Times New Roman" w:hAnsi="Times New Roman" w:cs="BookAntiqua-Bold"/>
          <w:bCs/>
          <w:sz w:val="24"/>
          <w:szCs w:val="20"/>
        </w:rPr>
      </w:pPr>
      <w:r w:rsidRPr="003E3A99">
        <w:rPr>
          <w:rFonts w:ascii="Times New Roman" w:hAnsi="Times New Roman" w:cs="Courier New"/>
          <w:sz w:val="24"/>
          <w:szCs w:val="20"/>
        </w:rPr>
        <w:t xml:space="preserve">Aelo, Oscar H. </w:t>
      </w:r>
      <w:r w:rsidRPr="003E3A99">
        <w:rPr>
          <w:rFonts w:ascii="Times New Roman" w:hAnsi="Times New Roman" w:cs="BookAntiqua-Bold"/>
          <w:bCs/>
          <w:sz w:val="24"/>
          <w:szCs w:val="20"/>
        </w:rPr>
        <w:t>(</w:t>
      </w:r>
      <w:r w:rsidRPr="003E3A99">
        <w:rPr>
          <w:rFonts w:ascii="Times New Roman" w:hAnsi="Times New Roman" w:cs="Courier New"/>
          <w:sz w:val="24"/>
          <w:szCs w:val="20"/>
        </w:rPr>
        <w:t>2001</w:t>
      </w:r>
      <w:r w:rsidRPr="003E3A99">
        <w:rPr>
          <w:rFonts w:ascii="Times New Roman" w:hAnsi="Times New Roman" w:cs="BookAntiqua-Bold"/>
          <w:bCs/>
          <w:sz w:val="24"/>
          <w:szCs w:val="20"/>
        </w:rPr>
        <w:t>)</w:t>
      </w:r>
      <w:r w:rsidRPr="003E3A99">
        <w:rPr>
          <w:rFonts w:ascii="Times New Roman" w:hAnsi="Times New Roman" w:cs="Courier New"/>
          <w:sz w:val="24"/>
          <w:szCs w:val="20"/>
        </w:rPr>
        <w:t xml:space="preserve">: Imágenes latinoamericanas en la época del populismo. Estudos Ibero-Americanos, PUCRS, v. XXVII, n.2, 191-209, 2001. Asequible en  </w:t>
      </w:r>
      <w:hyperlink r:id="rId14" w:history="1">
        <w:r w:rsidRPr="003E3A99">
          <w:rPr>
            <w:rStyle w:val="Hipervnculo"/>
            <w:rFonts w:ascii="Times New Roman" w:hAnsi="Times New Roman" w:cs="Courier New"/>
            <w:sz w:val="24"/>
            <w:szCs w:val="20"/>
          </w:rPr>
          <w:t>http://revistaseletronicas.pucrs.br/fass/ojs/index.php/iberoamericana/article/download/24440/14565</w:t>
        </w:r>
      </w:hyperlink>
      <w:r w:rsidRPr="003E3A99">
        <w:rPr>
          <w:rFonts w:ascii="Times New Roman" w:hAnsi="Times New Roman" w:cs="Courier New"/>
          <w:sz w:val="24"/>
          <w:szCs w:val="20"/>
        </w:rPr>
        <w:t xml:space="preserve"> ;</w:t>
      </w:r>
    </w:p>
    <w:p w:rsidR="000C7198" w:rsidRDefault="000C7198" w:rsidP="000C7198">
      <w:pPr>
        <w:autoSpaceDE w:val="0"/>
        <w:autoSpaceDN w:val="0"/>
        <w:adjustRightInd w:val="0"/>
        <w:spacing w:after="0" w:line="240" w:lineRule="auto"/>
        <w:rPr>
          <w:rFonts w:ascii="Times New Roman" w:hAnsi="Times New Roman" w:cs="Courier New"/>
          <w:sz w:val="24"/>
          <w:szCs w:val="20"/>
        </w:rPr>
      </w:pPr>
    </w:p>
    <w:p w:rsidR="001B66C1" w:rsidRDefault="001B66C1" w:rsidP="000C7198">
      <w:pPr>
        <w:autoSpaceDE w:val="0"/>
        <w:autoSpaceDN w:val="0"/>
        <w:adjustRightInd w:val="0"/>
        <w:spacing w:after="0" w:line="240" w:lineRule="auto"/>
        <w:rPr>
          <w:rFonts w:ascii="Times New Roman" w:hAnsi="Times New Roman" w:cs="Courier New"/>
          <w:sz w:val="24"/>
          <w:szCs w:val="20"/>
        </w:rPr>
      </w:pPr>
      <w:r>
        <w:rPr>
          <w:rFonts w:ascii="Times New Roman" w:hAnsi="Times New Roman" w:cs="Courier New"/>
          <w:sz w:val="24"/>
          <w:szCs w:val="20"/>
        </w:rPr>
        <w:t>Aguilar, Paula (2015): Libros de Arena, Desiertos de Horror. Literatura y Memoria en la Narrativa de Roberto Bolaño (Buenos Aires: Corregidor);</w:t>
      </w:r>
    </w:p>
    <w:p w:rsidR="001B66C1" w:rsidRPr="003E3A99" w:rsidRDefault="001B66C1" w:rsidP="000C7198">
      <w:pPr>
        <w:autoSpaceDE w:val="0"/>
        <w:autoSpaceDN w:val="0"/>
        <w:adjustRightInd w:val="0"/>
        <w:spacing w:after="0" w:line="240" w:lineRule="auto"/>
        <w:rPr>
          <w:rFonts w:ascii="Times New Roman" w:hAnsi="Times New Roman" w:cs="Courier New"/>
          <w:sz w:val="24"/>
          <w:szCs w:val="20"/>
        </w:rPr>
      </w:pPr>
    </w:p>
    <w:p w:rsidR="000C7198" w:rsidRPr="003E3A99" w:rsidRDefault="000C7198" w:rsidP="000C7198">
      <w:pPr>
        <w:autoSpaceDE w:val="0"/>
        <w:autoSpaceDN w:val="0"/>
        <w:adjustRightInd w:val="0"/>
        <w:spacing w:after="0" w:line="240" w:lineRule="auto"/>
        <w:rPr>
          <w:rFonts w:ascii="Times New Roman" w:hAnsi="Times New Roman"/>
          <w:bCs/>
          <w:sz w:val="24"/>
          <w:szCs w:val="26"/>
          <w:lang w:eastAsia="es-AR"/>
        </w:rPr>
      </w:pPr>
      <w:r w:rsidRPr="003E3A99">
        <w:rPr>
          <w:rFonts w:ascii="Times New Roman" w:hAnsi="Times New Roman"/>
          <w:bCs/>
          <w:sz w:val="24"/>
          <w:szCs w:val="26"/>
          <w:lang w:eastAsia="es-AR"/>
        </w:rPr>
        <w:t xml:space="preserve">Aguirre, Coral </w:t>
      </w:r>
      <w:r w:rsidRPr="003E3A99">
        <w:rPr>
          <w:rFonts w:ascii="Times New Roman" w:hAnsi="Times New Roman" w:cs="BookAntiqua-Bold"/>
          <w:bCs/>
          <w:sz w:val="24"/>
          <w:szCs w:val="20"/>
        </w:rPr>
        <w:t>(2015)</w:t>
      </w:r>
      <w:r w:rsidRPr="003E3A99">
        <w:rPr>
          <w:rFonts w:ascii="Times New Roman" w:hAnsi="Times New Roman"/>
          <w:bCs/>
          <w:sz w:val="24"/>
          <w:szCs w:val="26"/>
          <w:lang w:eastAsia="es-AR"/>
        </w:rPr>
        <w:t xml:space="preserve">: La dimensión ética de Alfonso Reyes en su relación con Nieves Gonnet, </w:t>
      </w:r>
      <w:r w:rsidRPr="003E3A99">
        <w:rPr>
          <w:rFonts w:ascii="Times New Roman" w:hAnsi="Times New Roman"/>
          <w:sz w:val="24"/>
          <w:szCs w:val="20"/>
          <w:shd w:val="clear" w:color="auto" w:fill="FFFFFF"/>
        </w:rPr>
        <w:t>Revista: Valenciana 2015 (16);</w:t>
      </w:r>
    </w:p>
    <w:p w:rsidR="000C7198" w:rsidRPr="003E3A99" w:rsidRDefault="000C7198" w:rsidP="000C7198">
      <w:pPr>
        <w:spacing w:after="0" w:line="240" w:lineRule="auto"/>
        <w:rPr>
          <w:rStyle w:val="st1"/>
          <w:rFonts w:ascii="Times New Roman" w:hAnsi="Times New Roman" w:cs="Arial"/>
          <w:sz w:val="24"/>
          <w:szCs w:val="20"/>
        </w:rPr>
      </w:pPr>
    </w:p>
    <w:p w:rsidR="000C7198" w:rsidRPr="003E3A99" w:rsidRDefault="000C7198" w:rsidP="000C7198">
      <w:pPr>
        <w:spacing w:after="0" w:line="240" w:lineRule="auto"/>
        <w:rPr>
          <w:rStyle w:val="st1"/>
          <w:rFonts w:ascii="Times New Roman" w:hAnsi="Times New Roman"/>
          <w:sz w:val="24"/>
        </w:rPr>
      </w:pPr>
      <w:r w:rsidRPr="003E3A99">
        <w:rPr>
          <w:rStyle w:val="st1"/>
          <w:rFonts w:ascii="Times New Roman" w:hAnsi="Times New Roman" w:cs="Arial"/>
          <w:sz w:val="24"/>
          <w:szCs w:val="20"/>
        </w:rPr>
        <w:t>Ajens, Andrés (2010)</w:t>
      </w:r>
      <w:r w:rsidRPr="003E3A99">
        <w:rPr>
          <w:rStyle w:val="reference-text"/>
          <w:rFonts w:ascii="Times New Roman" w:hAnsi="Times New Roman"/>
          <w:sz w:val="24"/>
        </w:rPr>
        <w:t xml:space="preserve">: </w:t>
      </w:r>
      <w:r w:rsidRPr="003E3A99">
        <w:rPr>
          <w:rStyle w:val="st1"/>
          <w:rFonts w:ascii="Times New Roman" w:hAnsi="Times New Roman" w:cs="Arial"/>
          <w:sz w:val="24"/>
          <w:szCs w:val="20"/>
        </w:rPr>
        <w:t xml:space="preserve">La Historia de Arzáns y los Avatares del Ciclo Dramático de la </w:t>
      </w:r>
      <w:r w:rsidRPr="003E3A99">
        <w:rPr>
          <w:rFonts w:ascii="Times New Roman" w:hAnsi="Times New Roman" w:cs="Arial"/>
          <w:vanish/>
          <w:sz w:val="24"/>
          <w:szCs w:val="20"/>
        </w:rPr>
        <w:br/>
      </w:r>
      <w:r w:rsidRPr="003E3A99">
        <w:rPr>
          <w:rStyle w:val="st1"/>
          <w:rFonts w:ascii="Times New Roman" w:hAnsi="Times New Roman" w:cs="Arial"/>
          <w:sz w:val="24"/>
          <w:szCs w:val="20"/>
        </w:rPr>
        <w:t xml:space="preserve">Muerte de Atahualpa. </w:t>
      </w:r>
      <w:r w:rsidRPr="003E3A99">
        <w:rPr>
          <w:rFonts w:ascii="Times New Roman" w:hAnsi="Times New Roman"/>
          <w:bCs/>
          <w:sz w:val="24"/>
        </w:rPr>
        <w:t xml:space="preserve">RECIAL </w:t>
      </w:r>
      <w:r w:rsidRPr="003E3A99">
        <w:rPr>
          <w:rFonts w:ascii="Times New Roman" w:hAnsi="Times New Roman"/>
          <w:sz w:val="24"/>
          <w:szCs w:val="17"/>
        </w:rPr>
        <w:t xml:space="preserve">| Revista del Ciffyh Área Letras | Centro de Investigaciones - Fac de Filosofía y Humanidades - Universidad Nacional de Córdoba, Argentina, 8 (6), Asequible en </w:t>
      </w:r>
      <w:hyperlink r:id="rId15" w:history="1">
        <w:r w:rsidRPr="003E3A99">
          <w:rPr>
            <w:rStyle w:val="Hipervnculo"/>
            <w:rFonts w:ascii="Times New Roman" w:hAnsi="Times New Roman"/>
            <w:sz w:val="24"/>
            <w:szCs w:val="17"/>
          </w:rPr>
          <w:t>https://revistas.unc.edu.ar/index.php/recial/article/download/12961/13179</w:t>
        </w:r>
      </w:hyperlink>
      <w:r w:rsidRPr="003E3A99">
        <w:rPr>
          <w:rFonts w:ascii="Times New Roman" w:hAnsi="Times New Roman"/>
          <w:sz w:val="24"/>
          <w:szCs w:val="17"/>
        </w:rPr>
        <w:t xml:space="preserve">  ;</w:t>
      </w:r>
    </w:p>
    <w:p w:rsidR="000C7198" w:rsidRPr="003E3A99" w:rsidRDefault="000C7198" w:rsidP="000C7198">
      <w:pPr>
        <w:spacing w:after="0" w:line="240" w:lineRule="auto"/>
        <w:rPr>
          <w:rFonts w:ascii="Times New Roman" w:hAnsi="Times New Roman" w:cs="Courier New"/>
          <w:sz w:val="24"/>
          <w:szCs w:val="20"/>
          <w:lang w:val="es-AR"/>
        </w:rPr>
      </w:pPr>
    </w:p>
    <w:p w:rsidR="000C7198" w:rsidRPr="003E3A99" w:rsidRDefault="000C7198" w:rsidP="000C7198">
      <w:pPr>
        <w:spacing w:after="0" w:line="240" w:lineRule="auto"/>
        <w:rPr>
          <w:rFonts w:ascii="Times New Roman" w:hAnsi="Times New Roman"/>
          <w:sz w:val="24"/>
          <w:lang w:val="en-US"/>
        </w:rPr>
      </w:pPr>
      <w:r w:rsidRPr="003E3A99">
        <w:rPr>
          <w:rFonts w:ascii="Times New Roman" w:hAnsi="Times New Roman" w:cs="Courier New"/>
          <w:sz w:val="24"/>
          <w:szCs w:val="20"/>
          <w:lang w:val="en-US"/>
        </w:rPr>
        <w:lastRenderedPageBreak/>
        <w:t>Alberto, Paulina L. (2012): Of sentiment, science and myth: shifting metaphors of racial inclusion in twentieth-century Brazil, Social History, 37:3, 261-296</w:t>
      </w:r>
      <w:r w:rsidRPr="003E3A99">
        <w:rPr>
          <w:rFonts w:ascii="Times New Roman" w:hAnsi="Times New Roman" w:cs="BookAntiqua-Bold"/>
          <w:bCs/>
          <w:sz w:val="24"/>
          <w:szCs w:val="20"/>
          <w:lang w:val="en-US"/>
        </w:rPr>
        <w:t>;</w:t>
      </w:r>
    </w:p>
    <w:p w:rsidR="000C7198" w:rsidRDefault="000C7198" w:rsidP="000C7198">
      <w:pPr>
        <w:spacing w:after="0" w:line="240" w:lineRule="auto"/>
      </w:pPr>
    </w:p>
    <w:p w:rsidR="000A5CDE" w:rsidRPr="007530AC" w:rsidRDefault="000A5CDE" w:rsidP="000C7198">
      <w:pPr>
        <w:spacing w:after="0" w:line="240" w:lineRule="auto"/>
        <w:rPr>
          <w:rFonts w:ascii="Times New Roman" w:hAnsi="Times New Roman"/>
          <w:sz w:val="24"/>
        </w:rPr>
      </w:pPr>
      <w:r w:rsidRPr="007530AC">
        <w:rPr>
          <w:rFonts w:ascii="Times New Roman" w:hAnsi="Times New Roman"/>
          <w:sz w:val="24"/>
        </w:rPr>
        <w:t>Almeida, Iván (1998): Conjeturas y mapas. Kant, Peirce, Borges y las geografías del pensamiento, Variaciones Borges, 5, 7-37;</w:t>
      </w:r>
    </w:p>
    <w:p w:rsidR="000A5CDE" w:rsidRPr="003E3A99" w:rsidRDefault="000A5CDE" w:rsidP="000C7198">
      <w:pPr>
        <w:spacing w:after="0" w:line="240" w:lineRule="auto"/>
      </w:pPr>
    </w:p>
    <w:p w:rsidR="000C7198" w:rsidRPr="003E3A99" w:rsidRDefault="000C7198" w:rsidP="000C7198">
      <w:pPr>
        <w:spacing w:after="0" w:line="240" w:lineRule="auto"/>
        <w:rPr>
          <w:rStyle w:val="st1"/>
          <w:rFonts w:ascii="Times New Roman" w:hAnsi="Times New Roman"/>
          <w:sz w:val="24"/>
        </w:rPr>
      </w:pPr>
      <w:r w:rsidRPr="003E3A99">
        <w:rPr>
          <w:rStyle w:val="st1"/>
          <w:rFonts w:ascii="Times New Roman" w:hAnsi="Times New Roman" w:cs="Arial"/>
          <w:sz w:val="24"/>
          <w:szCs w:val="20"/>
        </w:rPr>
        <w:t xml:space="preserve">Alonso, Diego </w:t>
      </w:r>
      <w:r w:rsidRPr="003E3A99">
        <w:rPr>
          <w:rFonts w:ascii="Times New Roman" w:hAnsi="Times New Roman" w:cs="BookAntiqua-Bold"/>
          <w:bCs/>
          <w:sz w:val="24"/>
          <w:szCs w:val="20"/>
        </w:rPr>
        <w:t>(</w:t>
      </w:r>
      <w:r w:rsidRPr="003E3A99">
        <w:rPr>
          <w:rStyle w:val="st1"/>
          <w:rFonts w:ascii="Times New Roman" w:hAnsi="Times New Roman" w:cs="Arial"/>
          <w:sz w:val="24"/>
          <w:szCs w:val="20"/>
        </w:rPr>
        <w:t>2002</w:t>
      </w:r>
      <w:r w:rsidRPr="003E3A99">
        <w:rPr>
          <w:rFonts w:ascii="Times New Roman" w:hAnsi="Times New Roman" w:cs="BookAntiqua-Bold"/>
          <w:bCs/>
          <w:sz w:val="24"/>
          <w:szCs w:val="20"/>
        </w:rPr>
        <w:t>)</w:t>
      </w:r>
      <w:r w:rsidRPr="003E3A99">
        <w:rPr>
          <w:rStyle w:val="st1"/>
          <w:rFonts w:ascii="Times New Roman" w:hAnsi="Times New Roman" w:cs="Arial"/>
          <w:sz w:val="24"/>
          <w:szCs w:val="20"/>
        </w:rPr>
        <w:t xml:space="preserve">: “La escritura de la patria y el problema de la épica en el </w:t>
      </w:r>
      <w:r w:rsidRPr="003E3A99">
        <w:rPr>
          <w:rStyle w:val="st1"/>
          <w:rFonts w:ascii="Times New Roman" w:hAnsi="Times New Roman" w:cs="Arial"/>
          <w:i/>
          <w:sz w:val="24"/>
          <w:szCs w:val="20"/>
        </w:rPr>
        <w:t>Poema conjetural</w:t>
      </w:r>
      <w:r w:rsidRPr="003E3A99">
        <w:rPr>
          <w:rStyle w:val="st1"/>
          <w:rFonts w:ascii="Times New Roman" w:hAnsi="Times New Roman" w:cs="Arial"/>
          <w:sz w:val="24"/>
          <w:szCs w:val="20"/>
        </w:rPr>
        <w:t xml:space="preserve">.” </w:t>
      </w:r>
      <w:r w:rsidRPr="003E3A99">
        <w:rPr>
          <w:rFonts w:ascii="Times New Roman" w:hAnsi="Times New Roman" w:cs="Arial"/>
          <w:vanish/>
          <w:sz w:val="24"/>
          <w:szCs w:val="20"/>
        </w:rPr>
        <w:br/>
      </w:r>
      <w:r w:rsidRPr="003E3A99">
        <w:rPr>
          <w:rStyle w:val="st1"/>
          <w:rFonts w:ascii="Times New Roman" w:hAnsi="Times New Roman" w:cs="Arial"/>
          <w:sz w:val="24"/>
          <w:szCs w:val="20"/>
          <w:lang w:val="en-US"/>
        </w:rPr>
        <w:t xml:space="preserve">Jorge Luis Borges at the Millennium. Ed. Gregary J. Racz. </w:t>
      </w:r>
      <w:r w:rsidRPr="003E3A99">
        <w:rPr>
          <w:rStyle w:val="st1"/>
          <w:rFonts w:ascii="Times New Roman" w:hAnsi="Times New Roman" w:cs="Arial"/>
          <w:sz w:val="24"/>
          <w:szCs w:val="20"/>
        </w:rPr>
        <w:t xml:space="preserve">Lewiston, NY: The Edwin </w:t>
      </w:r>
      <w:r w:rsidRPr="003E3A99">
        <w:rPr>
          <w:rFonts w:ascii="Times New Roman" w:hAnsi="Times New Roman" w:cs="Arial"/>
          <w:vanish/>
          <w:sz w:val="24"/>
          <w:szCs w:val="20"/>
        </w:rPr>
        <w:br/>
      </w:r>
      <w:r w:rsidRPr="003E3A99">
        <w:rPr>
          <w:rStyle w:val="st1"/>
          <w:rFonts w:ascii="Times New Roman" w:hAnsi="Times New Roman" w:cs="Arial"/>
          <w:sz w:val="24"/>
          <w:szCs w:val="20"/>
        </w:rPr>
        <w:t>Mellen Press, 2002;</w:t>
      </w:r>
    </w:p>
    <w:p w:rsidR="007773A5" w:rsidRDefault="007773A5" w:rsidP="000C7198">
      <w:pPr>
        <w:spacing w:after="0" w:line="240" w:lineRule="auto"/>
        <w:rPr>
          <w:rStyle w:val="nfasis"/>
          <w:rFonts w:ascii="Arial" w:hAnsi="Arial" w:cs="Arial"/>
          <w:b/>
          <w:bCs/>
          <w:i w:val="0"/>
          <w:iCs w:val="0"/>
          <w:color w:val="6A6A6A"/>
          <w:shd w:val="clear" w:color="auto" w:fill="FFFFFF"/>
        </w:rPr>
      </w:pPr>
    </w:p>
    <w:p w:rsidR="000C7198" w:rsidRPr="007773A5" w:rsidRDefault="007773A5" w:rsidP="000C7198">
      <w:pPr>
        <w:spacing w:after="0" w:line="240" w:lineRule="auto"/>
        <w:rPr>
          <w:rFonts w:ascii="Times New Roman" w:hAnsi="Times New Roman" w:cs="Arial"/>
          <w:sz w:val="24"/>
          <w:shd w:val="clear" w:color="auto" w:fill="FFFFFF"/>
        </w:rPr>
      </w:pPr>
      <w:r>
        <w:rPr>
          <w:rFonts w:ascii="Times New Roman" w:hAnsi="Times New Roman" w:cs="CharterBT-Roman"/>
          <w:sz w:val="24"/>
          <w:szCs w:val="17"/>
        </w:rPr>
        <w:t xml:space="preserve">Álvarez, Nicolás </w:t>
      </w:r>
      <w:r w:rsidRPr="007773A5">
        <w:rPr>
          <w:rFonts w:ascii="Times New Roman" w:hAnsi="Times New Roman" w:cs="CharterBT-Roman"/>
          <w:sz w:val="24"/>
          <w:szCs w:val="17"/>
        </w:rPr>
        <w:t xml:space="preserve">Emilio (1983): </w:t>
      </w:r>
      <w:r w:rsidRPr="007773A5">
        <w:rPr>
          <w:rFonts w:ascii="Times New Roman" w:hAnsi="Times New Roman" w:cs="Arial"/>
          <w:sz w:val="24"/>
          <w:shd w:val="clear" w:color="auto" w:fill="FFFFFF"/>
        </w:rPr>
        <w:t>Anális</w:t>
      </w:r>
      <w:r>
        <w:rPr>
          <w:rFonts w:ascii="Times New Roman" w:hAnsi="Times New Roman" w:cs="Arial"/>
          <w:sz w:val="24"/>
          <w:shd w:val="clear" w:color="auto" w:fill="FFFFFF"/>
        </w:rPr>
        <w:t>is arquetípico, mítico y sim</w:t>
      </w:r>
      <w:r w:rsidRPr="007773A5">
        <w:rPr>
          <w:rFonts w:ascii="Times New Roman" w:hAnsi="Times New Roman" w:cs="Arial"/>
          <w:sz w:val="24"/>
          <w:shd w:val="clear" w:color="auto" w:fill="FFFFFF"/>
        </w:rPr>
        <w:t>bólico de Pedro Páramo. Miami: Ediciones Universal, 1983;</w:t>
      </w:r>
    </w:p>
    <w:p w:rsidR="007773A5" w:rsidRDefault="007773A5" w:rsidP="000C7198">
      <w:pPr>
        <w:spacing w:after="0" w:line="240" w:lineRule="auto"/>
      </w:pPr>
    </w:p>
    <w:p w:rsidR="000C7198" w:rsidRPr="003E3A99" w:rsidRDefault="000C7198" w:rsidP="000C7198">
      <w:pPr>
        <w:autoSpaceDE w:val="0"/>
        <w:autoSpaceDN w:val="0"/>
        <w:adjustRightInd w:val="0"/>
        <w:spacing w:after="0" w:line="240" w:lineRule="auto"/>
        <w:rPr>
          <w:rFonts w:ascii="Times New Roman" w:hAnsi="Times New Roman" w:cs="CharterBT-Roman"/>
          <w:sz w:val="24"/>
          <w:szCs w:val="17"/>
        </w:rPr>
      </w:pPr>
      <w:r w:rsidRPr="003E3A99">
        <w:rPr>
          <w:rFonts w:ascii="Times New Roman" w:hAnsi="Times New Roman" w:cs="CharterBT-Roman"/>
          <w:sz w:val="24"/>
          <w:szCs w:val="17"/>
        </w:rPr>
        <w:t xml:space="preserve">Álvarez, Nicolás Emilio (1984): Borges y Tzinacan, </w:t>
      </w:r>
      <w:r w:rsidRPr="003E3A99">
        <w:rPr>
          <w:rStyle w:val="nfasis"/>
          <w:rFonts w:ascii="Times New Roman" w:hAnsi="Times New Roman" w:cs="Arial"/>
          <w:bCs/>
          <w:sz w:val="24"/>
          <w:shd w:val="clear" w:color="auto" w:fill="FFFFFF"/>
        </w:rPr>
        <w:t>Revista Iberoamericana</w:t>
      </w:r>
      <w:r w:rsidRPr="003E3A99">
        <w:rPr>
          <w:rStyle w:val="apple-converted-space"/>
          <w:rFonts w:ascii="Times New Roman" w:hAnsi="Times New Roman" w:cs="Arial"/>
          <w:sz w:val="24"/>
          <w:shd w:val="clear" w:color="auto" w:fill="FFFFFF"/>
        </w:rPr>
        <w:t> </w:t>
      </w:r>
      <w:r w:rsidRPr="003E3A99">
        <w:rPr>
          <w:rFonts w:ascii="Times New Roman" w:hAnsi="Times New Roman" w:cs="Arial"/>
          <w:sz w:val="24"/>
          <w:shd w:val="clear" w:color="auto" w:fill="FFFFFF"/>
        </w:rPr>
        <w:t xml:space="preserve">127 (1984): 459-473. Asequible en  </w:t>
      </w:r>
      <w:hyperlink r:id="rId16" w:history="1">
        <w:r w:rsidRPr="003E3A99">
          <w:rPr>
            <w:rStyle w:val="Hipervnculo"/>
            <w:rFonts w:ascii="Times New Roman" w:hAnsi="Times New Roman" w:cs="Arial"/>
            <w:sz w:val="24"/>
            <w:shd w:val="clear" w:color="auto" w:fill="FFFFFF"/>
          </w:rPr>
          <w:t>http://revista-iberoamericana.pitt.edu/ojs/index.php/Iberoamericana/article/download/3912/4109</w:t>
        </w:r>
      </w:hyperlink>
      <w:r w:rsidRPr="003E3A99">
        <w:rPr>
          <w:rFonts w:ascii="Times New Roman" w:hAnsi="Times New Roman" w:cs="Arial"/>
          <w:sz w:val="24"/>
          <w:shd w:val="clear" w:color="auto" w:fill="FFFFFF"/>
        </w:rPr>
        <w:t xml:space="preserve"> ;</w:t>
      </w:r>
    </w:p>
    <w:p w:rsidR="000C7198" w:rsidRPr="003E3A99" w:rsidRDefault="000C7198" w:rsidP="000C7198">
      <w:pPr>
        <w:spacing w:after="0" w:line="240" w:lineRule="auto"/>
        <w:rPr>
          <w:rStyle w:val="st1"/>
          <w:rFonts w:ascii="Times New Roman" w:hAnsi="Times New Roman" w:cs="Arial"/>
          <w:sz w:val="24"/>
          <w:szCs w:val="20"/>
        </w:rPr>
      </w:pPr>
    </w:p>
    <w:p w:rsidR="000C7198" w:rsidRPr="003E3A99" w:rsidRDefault="000C7198" w:rsidP="000C7198">
      <w:pPr>
        <w:spacing w:after="0" w:line="240" w:lineRule="auto"/>
        <w:rPr>
          <w:rStyle w:val="st1"/>
          <w:rFonts w:ascii="Times New Roman" w:hAnsi="Times New Roman" w:cs="Arial"/>
          <w:bCs/>
          <w:sz w:val="24"/>
          <w:szCs w:val="20"/>
        </w:rPr>
      </w:pPr>
      <w:r w:rsidRPr="003E3A99">
        <w:rPr>
          <w:rStyle w:val="st1"/>
          <w:rFonts w:ascii="Times New Roman" w:hAnsi="Times New Roman" w:cs="Arial"/>
          <w:sz w:val="24"/>
          <w:szCs w:val="20"/>
          <w:lang w:val="en-US"/>
        </w:rPr>
        <w:t xml:space="preserve">Alvey, James (2004): Classical Liberal vs Other. Interpretations of John Locke: A Tercentenary Assessment, paper presented to the Austalasian Political Studies Associaiton Conference, University of Adelaide, Adelaide. </w:t>
      </w:r>
      <w:r w:rsidRPr="003E3A99">
        <w:rPr>
          <w:rStyle w:val="st1"/>
          <w:rFonts w:ascii="Times New Roman" w:hAnsi="Times New Roman" w:cs="Arial"/>
          <w:sz w:val="24"/>
          <w:szCs w:val="20"/>
        </w:rPr>
        <w:t xml:space="preserve">Asequible en </w:t>
      </w:r>
      <w:hyperlink r:id="rId17" w:history="1">
        <w:r w:rsidRPr="003E3A99">
          <w:rPr>
            <w:rStyle w:val="Hipervnculo"/>
            <w:rFonts w:ascii="Times New Roman" w:hAnsi="Times New Roman" w:cs="Arial"/>
            <w:sz w:val="24"/>
            <w:szCs w:val="20"/>
          </w:rPr>
          <w:t>https://www.adelaide.edu.au/apsa/docs_papers/Others/Alvey2.pdf</w:t>
        </w:r>
      </w:hyperlink>
      <w:r w:rsidRPr="003E3A99">
        <w:rPr>
          <w:rStyle w:val="st1"/>
          <w:rFonts w:ascii="Times New Roman" w:hAnsi="Times New Roman" w:cs="Arial"/>
          <w:sz w:val="24"/>
          <w:szCs w:val="20"/>
        </w:rPr>
        <w:t xml:space="preserve"> ;</w:t>
      </w:r>
    </w:p>
    <w:p w:rsidR="000C7198" w:rsidRPr="003E3A99" w:rsidRDefault="000C7198" w:rsidP="000C7198">
      <w:pPr>
        <w:spacing w:after="0" w:line="240" w:lineRule="auto"/>
        <w:rPr>
          <w:rStyle w:val="st1"/>
          <w:rFonts w:ascii="Times New Roman" w:hAnsi="Times New Roman" w:cs="Arial"/>
          <w:bCs/>
          <w:sz w:val="24"/>
          <w:szCs w:val="20"/>
        </w:rPr>
      </w:pPr>
    </w:p>
    <w:p w:rsidR="000C7198" w:rsidRPr="003E3A99" w:rsidRDefault="000C7198" w:rsidP="000C7198">
      <w:pPr>
        <w:spacing w:after="0" w:line="240" w:lineRule="auto"/>
        <w:rPr>
          <w:rFonts w:ascii="Times New Roman" w:hAnsi="Times New Roman" w:cs="Arial"/>
          <w:bCs/>
          <w:sz w:val="24"/>
          <w:szCs w:val="20"/>
        </w:rPr>
      </w:pPr>
      <w:r w:rsidRPr="003E3A99">
        <w:rPr>
          <w:rFonts w:ascii="Times New Roman" w:hAnsi="Times New Roman"/>
          <w:bCs/>
          <w:sz w:val="24"/>
          <w:szCs w:val="24"/>
          <w:lang w:eastAsia="es-AR"/>
        </w:rPr>
        <w:t xml:space="preserve">Amante, Adriana (2016): </w:t>
      </w:r>
      <w:r w:rsidRPr="003E3A99">
        <w:rPr>
          <w:rFonts w:ascii="Times New Roman" w:hAnsi="Times New Roman"/>
          <w:bCs/>
          <w:sz w:val="24"/>
          <w:szCs w:val="27"/>
          <w:lang w:eastAsia="es-AR"/>
        </w:rPr>
        <w:t xml:space="preserve">Sarmiento y sus precursores, </w:t>
      </w:r>
      <w:r w:rsidRPr="003E3A99">
        <w:rPr>
          <w:rFonts w:ascii="Times New Roman" w:hAnsi="Times New Roman" w:cs="Times"/>
          <w:bCs/>
          <w:sz w:val="24"/>
          <w:lang w:eastAsia="es-AR"/>
        </w:rPr>
        <w:t xml:space="preserve">Boletín del Instituto de Historia Argentina y Americana Dr. Emilio Ravignani, no. 44: Buenos Aires, jun. 2016, Asequible en  </w:t>
      </w:r>
      <w:hyperlink r:id="rId18" w:history="1">
        <w:r w:rsidRPr="003E3A99">
          <w:rPr>
            <w:rStyle w:val="Hipervnculo"/>
            <w:rFonts w:ascii="Times New Roman" w:hAnsi="Times New Roman" w:cs="Times"/>
            <w:bCs/>
            <w:sz w:val="24"/>
            <w:lang w:eastAsia="es-AR"/>
          </w:rPr>
          <w:t>http://www.scielo.org.ar/pdf/bihaar/n44/n44a06.pdf</w:t>
        </w:r>
      </w:hyperlink>
      <w:r w:rsidRPr="003E3A99">
        <w:rPr>
          <w:rFonts w:ascii="Times New Roman" w:hAnsi="Times New Roman" w:cs="Times"/>
          <w:bCs/>
          <w:sz w:val="24"/>
          <w:lang w:eastAsia="es-AR"/>
        </w:rPr>
        <w:t xml:space="preserve"> ;</w:t>
      </w:r>
    </w:p>
    <w:p w:rsidR="000C7198" w:rsidRPr="003E3A99" w:rsidRDefault="000C7198" w:rsidP="000C7198">
      <w:pPr>
        <w:autoSpaceDE w:val="0"/>
        <w:autoSpaceDN w:val="0"/>
        <w:adjustRightInd w:val="0"/>
        <w:spacing w:after="0" w:line="240" w:lineRule="auto"/>
        <w:rPr>
          <w:rFonts w:ascii="Times New Roman" w:hAnsi="Times New Roman" w:cs="Courier New"/>
          <w:sz w:val="24"/>
          <w:szCs w:val="20"/>
          <w:lang w:val="es-AR"/>
        </w:rPr>
      </w:pPr>
    </w:p>
    <w:p w:rsidR="000C7198" w:rsidRPr="003E3A99" w:rsidRDefault="000C7198" w:rsidP="000C7198">
      <w:pPr>
        <w:autoSpaceDE w:val="0"/>
        <w:autoSpaceDN w:val="0"/>
        <w:adjustRightInd w:val="0"/>
        <w:spacing w:after="0" w:line="240" w:lineRule="auto"/>
        <w:rPr>
          <w:rFonts w:ascii="Times New Roman" w:hAnsi="Times New Roman" w:cs="Courier New"/>
          <w:sz w:val="24"/>
          <w:szCs w:val="20"/>
        </w:rPr>
      </w:pPr>
      <w:r w:rsidRPr="003E3A99">
        <w:rPr>
          <w:rFonts w:ascii="Times New Roman" w:hAnsi="Times New Roman" w:cs="Courier New"/>
          <w:sz w:val="24"/>
          <w:szCs w:val="20"/>
          <w:lang w:val="es-AR"/>
        </w:rPr>
        <w:t xml:space="preserve">Ambroggio, Luis Alberto (2007): Borges y Darío, </w:t>
      </w:r>
      <w:r w:rsidRPr="003E3A99">
        <w:rPr>
          <w:rFonts w:ascii="Times New Roman" w:hAnsi="Times New Roman" w:cs="Arial"/>
          <w:sz w:val="24"/>
          <w:szCs w:val="21"/>
          <w:shd w:val="clear" w:color="auto" w:fill="FFFFFF"/>
        </w:rPr>
        <w:t>Fondo Documental de Prometeo, 2007</w:t>
      </w:r>
      <w:r w:rsidRPr="003E3A99">
        <w:rPr>
          <w:rFonts w:ascii="Times New Roman" w:hAnsi="Times New Roman" w:cs="BookAntiqua-Bold"/>
          <w:bCs/>
          <w:sz w:val="24"/>
          <w:szCs w:val="20"/>
        </w:rPr>
        <w:t>;</w:t>
      </w:r>
    </w:p>
    <w:p w:rsidR="00534146" w:rsidRDefault="00534146" w:rsidP="00534146">
      <w:pPr>
        <w:autoSpaceDE w:val="0"/>
        <w:autoSpaceDN w:val="0"/>
        <w:adjustRightInd w:val="0"/>
        <w:spacing w:after="0" w:line="240" w:lineRule="auto"/>
        <w:rPr>
          <w:rFonts w:ascii="Times New Roman" w:hAnsi="Times New Roman"/>
          <w:sz w:val="24"/>
          <w:szCs w:val="21"/>
        </w:rPr>
      </w:pPr>
    </w:p>
    <w:p w:rsidR="00534146" w:rsidRPr="004E6985" w:rsidRDefault="00534146" w:rsidP="00534146">
      <w:pPr>
        <w:autoSpaceDE w:val="0"/>
        <w:autoSpaceDN w:val="0"/>
        <w:adjustRightInd w:val="0"/>
        <w:spacing w:after="0" w:line="240" w:lineRule="auto"/>
        <w:rPr>
          <w:rFonts w:ascii="Times New Roman" w:hAnsi="Times New Roman" w:cs="Arial"/>
          <w:sz w:val="24"/>
          <w:szCs w:val="20"/>
        </w:rPr>
      </w:pPr>
      <w:r>
        <w:rPr>
          <w:rFonts w:ascii="Times New Roman" w:hAnsi="Times New Roman"/>
          <w:sz w:val="24"/>
          <w:szCs w:val="21"/>
        </w:rPr>
        <w:t>Ancelin-S</w:t>
      </w:r>
      <w:r w:rsidRPr="00FB0614">
        <w:rPr>
          <w:rFonts w:ascii="Times New Roman" w:hAnsi="Times New Roman"/>
          <w:sz w:val="24"/>
          <w:szCs w:val="21"/>
        </w:rPr>
        <w:t>chutzenberger</w:t>
      </w:r>
      <w:r>
        <w:rPr>
          <w:rFonts w:ascii="Times New Roman" w:hAnsi="Times New Roman"/>
          <w:sz w:val="24"/>
          <w:szCs w:val="21"/>
        </w:rPr>
        <w:t>, A</w:t>
      </w:r>
      <w:r w:rsidRPr="00FB0614">
        <w:rPr>
          <w:rFonts w:ascii="Times New Roman" w:hAnsi="Times New Roman"/>
          <w:sz w:val="24"/>
          <w:szCs w:val="21"/>
        </w:rPr>
        <w:t xml:space="preserve">nne </w:t>
      </w:r>
      <w:r>
        <w:rPr>
          <w:rFonts w:ascii="Times New Roman" w:hAnsi="Times New Roman"/>
          <w:sz w:val="24"/>
          <w:szCs w:val="21"/>
        </w:rPr>
        <w:t xml:space="preserve">(2009): Prólogo a </w:t>
      </w:r>
      <w:hyperlink r:id="rId19" w:history="1">
        <w:r w:rsidRPr="004E6985">
          <w:rPr>
            <w:rStyle w:val="Hipervnculo"/>
            <w:rFonts w:ascii="Times New Roman" w:hAnsi="Times New Roman"/>
            <w:bCs/>
            <w:color w:val="auto"/>
            <w:sz w:val="24"/>
            <w:szCs w:val="21"/>
            <w:u w:val="none"/>
          </w:rPr>
          <w:t>Canault Descleé de Brouwer</w:t>
        </w:r>
      </w:hyperlink>
      <w:r w:rsidRPr="004E6985">
        <w:rPr>
          <w:rFonts w:ascii="Times New Roman" w:hAnsi="Times New Roman"/>
          <w:sz w:val="24"/>
          <w:szCs w:val="21"/>
        </w:rPr>
        <w:t>, Nina (</w:t>
      </w:r>
      <w:r>
        <w:rPr>
          <w:rFonts w:ascii="Times New Roman" w:hAnsi="Times New Roman"/>
          <w:sz w:val="24"/>
          <w:szCs w:val="21"/>
        </w:rPr>
        <w:t>2009</w:t>
      </w:r>
      <w:r w:rsidRPr="004E6985">
        <w:rPr>
          <w:rFonts w:ascii="Times New Roman" w:hAnsi="Times New Roman"/>
          <w:sz w:val="24"/>
          <w:szCs w:val="21"/>
        </w:rPr>
        <w:t xml:space="preserve">): </w:t>
      </w:r>
      <w:r w:rsidRPr="004E6985">
        <w:rPr>
          <w:rFonts w:ascii="Times New Roman" w:hAnsi="Times New Roman"/>
          <w:bCs/>
          <w:sz w:val="24"/>
          <w:szCs w:val="35"/>
        </w:rPr>
        <w:t>¿Cómo Pagamos las Deudas de Nuestros Antepasados?</w:t>
      </w:r>
    </w:p>
    <w:p w:rsidR="000C7198" w:rsidRPr="003E3A99" w:rsidRDefault="000C7198" w:rsidP="000C7198">
      <w:pPr>
        <w:autoSpaceDE w:val="0"/>
        <w:autoSpaceDN w:val="0"/>
        <w:adjustRightInd w:val="0"/>
        <w:spacing w:after="0" w:line="240" w:lineRule="auto"/>
        <w:rPr>
          <w:rFonts w:ascii="Times New Roman" w:hAnsi="Times New Roman" w:cs="Courier New"/>
          <w:sz w:val="24"/>
          <w:szCs w:val="20"/>
          <w:lang w:val="es-AR"/>
        </w:rPr>
      </w:pPr>
    </w:p>
    <w:p w:rsidR="000C7198" w:rsidRPr="003E3A99" w:rsidRDefault="000C7198" w:rsidP="000C7198">
      <w:pPr>
        <w:autoSpaceDE w:val="0"/>
        <w:autoSpaceDN w:val="0"/>
        <w:adjustRightInd w:val="0"/>
        <w:spacing w:after="0" w:line="240" w:lineRule="auto"/>
        <w:rPr>
          <w:rFonts w:ascii="Times New Roman" w:hAnsi="Times New Roman" w:cs="Courier New"/>
          <w:sz w:val="24"/>
          <w:szCs w:val="20"/>
        </w:rPr>
      </w:pPr>
      <w:r w:rsidRPr="003E3A99">
        <w:rPr>
          <w:rFonts w:ascii="Times New Roman" w:hAnsi="Times New Roman" w:cs="Courier New"/>
          <w:sz w:val="24"/>
          <w:szCs w:val="20"/>
          <w:lang w:val="es-AR"/>
        </w:rPr>
        <w:t xml:space="preserve">Angosto-Ferrández, Luis F. (2014): </w:t>
      </w:r>
      <w:r w:rsidRPr="003E3A99">
        <w:rPr>
          <w:rFonts w:ascii="Times New Roman" w:hAnsi="Times New Roman"/>
          <w:sz w:val="24"/>
        </w:rPr>
        <w:t>From ‘café con leche’ to ‘o café, o leche’: National Identity, Mestizaje and Census Politics in Contemporary Venezuela. Journal of Iberian and Latin American Research, 20:3, 373-398</w:t>
      </w:r>
      <w:r w:rsidRPr="003E3A99">
        <w:rPr>
          <w:rFonts w:ascii="Times New Roman" w:hAnsi="Times New Roman" w:cs="BookAntiqua-Bold"/>
          <w:bCs/>
          <w:sz w:val="24"/>
          <w:szCs w:val="20"/>
        </w:rPr>
        <w:t>;</w:t>
      </w:r>
    </w:p>
    <w:p w:rsidR="000C7198" w:rsidRPr="003E3A99" w:rsidRDefault="000C7198" w:rsidP="000C7198">
      <w:pPr>
        <w:spacing w:after="0" w:line="240" w:lineRule="auto"/>
        <w:rPr>
          <w:rFonts w:ascii="Times New Roman" w:hAnsi="Times New Roman" w:cs="Arial"/>
          <w:sz w:val="24"/>
          <w:szCs w:val="21"/>
        </w:rPr>
      </w:pPr>
    </w:p>
    <w:p w:rsidR="000C7198" w:rsidRPr="003E3A99" w:rsidRDefault="000C7198" w:rsidP="000C7198">
      <w:pPr>
        <w:spacing w:after="0" w:line="240" w:lineRule="auto"/>
        <w:rPr>
          <w:rFonts w:ascii="Times New Roman" w:hAnsi="Times New Roman"/>
          <w:sz w:val="24"/>
        </w:rPr>
      </w:pPr>
      <w:r w:rsidRPr="003E3A99">
        <w:rPr>
          <w:rFonts w:ascii="Times New Roman" w:hAnsi="Times New Roman" w:cs="Arial"/>
          <w:sz w:val="24"/>
          <w:szCs w:val="21"/>
        </w:rPr>
        <w:t xml:space="preserve">Aparisi Miralles, Ángela (1995): </w:t>
      </w:r>
      <w:hyperlink r:id="rId20" w:history="1">
        <w:r w:rsidRPr="003E3A99">
          <w:rPr>
            <w:rFonts w:ascii="Times New Roman" w:hAnsi="Times New Roman"/>
            <w:iCs/>
            <w:sz w:val="24"/>
          </w:rPr>
          <w:t>La Revolución Norteamericana: Aproximación a sus Orígenes Ideológicos</w:t>
        </w:r>
      </w:hyperlink>
      <w:r w:rsidRPr="003E3A99">
        <w:rPr>
          <w:rFonts w:ascii="Times New Roman" w:hAnsi="Times New Roman"/>
          <w:iCs/>
          <w:sz w:val="24"/>
        </w:rPr>
        <w:t xml:space="preserve"> (Madrid: Centro de Estudi</w:t>
      </w:r>
      <w:r w:rsidRPr="003E3A99">
        <w:rPr>
          <w:rFonts w:ascii="Times New Roman" w:hAnsi="Times New Roman" w:cs="Arial"/>
          <w:sz w:val="24"/>
          <w:szCs w:val="20"/>
        </w:rPr>
        <w:t>os Constitucionales);</w:t>
      </w:r>
    </w:p>
    <w:p w:rsidR="000C7198" w:rsidRPr="003E3A99" w:rsidRDefault="000C7198" w:rsidP="000C7198">
      <w:pPr>
        <w:spacing w:after="0" w:line="240" w:lineRule="auto"/>
      </w:pPr>
    </w:p>
    <w:p w:rsidR="000C7198" w:rsidRPr="003E3A99" w:rsidRDefault="000C7198" w:rsidP="000C7198">
      <w:pPr>
        <w:spacing w:after="0" w:line="240" w:lineRule="auto"/>
        <w:rPr>
          <w:rFonts w:ascii="Times New Roman" w:hAnsi="Times New Roman"/>
          <w:sz w:val="24"/>
        </w:rPr>
      </w:pPr>
      <w:r w:rsidRPr="003E3A99">
        <w:rPr>
          <w:rFonts w:ascii="Times New Roman" w:hAnsi="Times New Roman"/>
          <w:sz w:val="24"/>
        </w:rPr>
        <w:t xml:space="preserve">Aquino García, Miguel (1996): </w:t>
      </w:r>
      <w:r w:rsidRPr="003E3A99">
        <w:rPr>
          <w:rFonts w:ascii="Times New Roman" w:hAnsi="Times New Roman"/>
          <w:iCs/>
          <w:sz w:val="24"/>
        </w:rPr>
        <w:t>Tres heroínas y un tirano</w:t>
      </w:r>
      <w:r w:rsidRPr="003E3A99">
        <w:rPr>
          <w:rFonts w:ascii="Times New Roman" w:hAnsi="Times New Roman"/>
          <w:sz w:val="24"/>
        </w:rPr>
        <w:t>. La historia verídica de las Hermanas Mirabal y su asesinato por Rafael Leonidas Trujillo. (Santo Domingo: Editora Corripio);</w:t>
      </w:r>
    </w:p>
    <w:p w:rsidR="000C7198" w:rsidRPr="003E3A99" w:rsidRDefault="000C7198" w:rsidP="000C7198">
      <w:pPr>
        <w:spacing w:after="0" w:line="240" w:lineRule="auto"/>
      </w:pPr>
    </w:p>
    <w:p w:rsidR="000C7198" w:rsidRPr="003E3A99" w:rsidRDefault="000C7198" w:rsidP="000C7198">
      <w:pPr>
        <w:spacing w:after="0" w:line="240" w:lineRule="auto"/>
        <w:rPr>
          <w:rFonts w:ascii="Times New Roman" w:hAnsi="Times New Roman" w:cs="Arial"/>
          <w:sz w:val="24"/>
          <w:szCs w:val="20"/>
        </w:rPr>
      </w:pPr>
      <w:r w:rsidRPr="003E3A99">
        <w:rPr>
          <w:rFonts w:ascii="Times New Roman" w:hAnsi="Times New Roman" w:cs="Arial"/>
          <w:sz w:val="24"/>
          <w:szCs w:val="20"/>
        </w:rPr>
        <w:t xml:space="preserve">Arenas, Reinaldo </w:t>
      </w:r>
      <w:r w:rsidRPr="003E3A99">
        <w:rPr>
          <w:rFonts w:ascii="Times New Roman" w:hAnsi="Times New Roman" w:cs="BookAntiqua-Bold"/>
          <w:bCs/>
          <w:sz w:val="24"/>
          <w:szCs w:val="20"/>
        </w:rPr>
        <w:t>(</w:t>
      </w:r>
      <w:r w:rsidRPr="003E3A99">
        <w:rPr>
          <w:rFonts w:ascii="Times New Roman" w:hAnsi="Times New Roman" w:cs="Arial"/>
          <w:sz w:val="24"/>
          <w:szCs w:val="20"/>
        </w:rPr>
        <w:t>1997</w:t>
      </w:r>
      <w:r w:rsidRPr="003E3A99">
        <w:rPr>
          <w:rFonts w:ascii="Times New Roman" w:hAnsi="Times New Roman" w:cs="BookAntiqua-Bold"/>
          <w:bCs/>
          <w:sz w:val="24"/>
          <w:szCs w:val="20"/>
        </w:rPr>
        <w:t>)</w:t>
      </w:r>
      <w:r w:rsidRPr="003E3A99">
        <w:rPr>
          <w:rFonts w:ascii="Times New Roman" w:hAnsi="Times New Roman" w:cs="Arial"/>
          <w:sz w:val="24"/>
          <w:szCs w:val="20"/>
        </w:rPr>
        <w:t>: </w:t>
      </w:r>
      <w:r w:rsidRPr="003E3A99">
        <w:rPr>
          <w:rFonts w:ascii="Times New Roman" w:hAnsi="Times New Roman" w:cs="Arial"/>
          <w:iCs/>
          <w:sz w:val="24"/>
          <w:szCs w:val="20"/>
        </w:rPr>
        <w:t>El mundo alucinante. (</w:t>
      </w:r>
      <w:r w:rsidRPr="003E3A99">
        <w:rPr>
          <w:rFonts w:ascii="Times New Roman" w:hAnsi="Times New Roman" w:cs="Arial"/>
          <w:sz w:val="24"/>
          <w:szCs w:val="20"/>
        </w:rPr>
        <w:t>Barcelona: Tusquets, 1997);</w:t>
      </w:r>
    </w:p>
    <w:p w:rsidR="0072602F" w:rsidRDefault="0072602F" w:rsidP="0072602F">
      <w:pPr>
        <w:autoSpaceDE w:val="0"/>
        <w:autoSpaceDN w:val="0"/>
        <w:adjustRightInd w:val="0"/>
        <w:spacing w:after="0" w:line="240" w:lineRule="auto"/>
        <w:rPr>
          <w:rFonts w:ascii="Times New Roman" w:eastAsia="Times New Roman" w:hAnsi="Times New Roman" w:cs="Arial"/>
          <w:sz w:val="24"/>
          <w:szCs w:val="24"/>
          <w:lang w:val="en-GB" w:eastAsia="es-AR"/>
        </w:rPr>
      </w:pPr>
    </w:p>
    <w:p w:rsidR="0072602F" w:rsidRDefault="0072602F" w:rsidP="0072602F">
      <w:pPr>
        <w:autoSpaceDE w:val="0"/>
        <w:autoSpaceDN w:val="0"/>
        <w:adjustRightInd w:val="0"/>
        <w:spacing w:after="0" w:line="240" w:lineRule="auto"/>
        <w:rPr>
          <w:rFonts w:ascii="Times New Roman" w:eastAsia="Times New Roman" w:hAnsi="Times New Roman" w:cs="Arial"/>
          <w:sz w:val="24"/>
          <w:szCs w:val="24"/>
          <w:lang w:val="en-GB" w:eastAsia="es-AR"/>
        </w:rPr>
      </w:pPr>
      <w:r>
        <w:rPr>
          <w:rFonts w:ascii="Times New Roman" w:eastAsia="Times New Roman" w:hAnsi="Times New Roman" w:cs="Arial"/>
          <w:sz w:val="24"/>
          <w:szCs w:val="24"/>
          <w:lang w:val="en-GB" w:eastAsia="es-AR"/>
        </w:rPr>
        <w:t>Arguedas Pizarro, Wilbert (2010): Humanismo en “La Casa de Asterión”, de Jorge Luis Borges (Ruptura del código estético), Revista Espiga, año IX, n.20, 1-21;</w:t>
      </w:r>
    </w:p>
    <w:p w:rsidR="000C7198" w:rsidRPr="003E3A99" w:rsidRDefault="000C7198" w:rsidP="000C7198">
      <w:pPr>
        <w:spacing w:after="0" w:line="240" w:lineRule="auto"/>
        <w:rPr>
          <w:rFonts w:ascii="Times New Roman" w:hAnsi="Times New Roman" w:cs="Arial"/>
          <w:sz w:val="24"/>
          <w:szCs w:val="20"/>
        </w:rPr>
      </w:pPr>
    </w:p>
    <w:p w:rsidR="000C7198" w:rsidRPr="003E3A99" w:rsidRDefault="000C7198" w:rsidP="000C7198">
      <w:pPr>
        <w:spacing w:after="0" w:line="240" w:lineRule="auto"/>
        <w:rPr>
          <w:rFonts w:ascii="Times New Roman" w:hAnsi="Times New Roman" w:cs="Arial"/>
          <w:sz w:val="24"/>
          <w:szCs w:val="20"/>
        </w:rPr>
      </w:pPr>
      <w:r w:rsidRPr="003E3A99">
        <w:rPr>
          <w:rFonts w:ascii="Times New Roman" w:hAnsi="Times New Roman" w:cs="Arial"/>
          <w:sz w:val="24"/>
          <w:szCs w:val="20"/>
        </w:rPr>
        <w:lastRenderedPageBreak/>
        <w:t xml:space="preserve">Arias, Santa (2008): De Fray Servando Teresa de Mier a Juan Bautista Muñóz: la disputa guadalupana en vísperas de la independencia, Revista Iberoamericana, v.LXXIV, N.222, 1-15. Asequible en  </w:t>
      </w:r>
      <w:hyperlink r:id="rId21" w:history="1">
        <w:r w:rsidRPr="003E3A99">
          <w:rPr>
            <w:rStyle w:val="Hipervnculo"/>
            <w:rFonts w:ascii="Times New Roman" w:hAnsi="Times New Roman" w:cs="Arial"/>
            <w:sz w:val="24"/>
            <w:szCs w:val="20"/>
          </w:rPr>
          <w:t>http://revista-iberoamericana.pitt.edu/ojs/index.php/Iberoamericana/article/viewFile/5303/5460</w:t>
        </w:r>
      </w:hyperlink>
      <w:r w:rsidRPr="003E3A99">
        <w:rPr>
          <w:rFonts w:ascii="Times New Roman" w:hAnsi="Times New Roman" w:cs="Arial"/>
          <w:sz w:val="24"/>
          <w:szCs w:val="20"/>
        </w:rPr>
        <w:t xml:space="preserve"> ;</w:t>
      </w:r>
    </w:p>
    <w:p w:rsidR="000C7198" w:rsidRPr="003E3A99" w:rsidRDefault="000C7198" w:rsidP="000C7198">
      <w:pPr>
        <w:autoSpaceDE w:val="0"/>
        <w:autoSpaceDN w:val="0"/>
        <w:adjustRightInd w:val="0"/>
        <w:spacing w:after="0" w:line="240" w:lineRule="auto"/>
        <w:rPr>
          <w:rStyle w:val="nfasis"/>
          <w:rFonts w:ascii="Times New Roman" w:hAnsi="Times New Roman" w:cs="Arial"/>
          <w:bCs/>
          <w:sz w:val="24"/>
          <w:shd w:val="clear" w:color="auto" w:fill="FFFFFF"/>
        </w:rPr>
      </w:pPr>
    </w:p>
    <w:p w:rsidR="000C7198" w:rsidRPr="003E3A99" w:rsidRDefault="000C7198" w:rsidP="000C7198">
      <w:pPr>
        <w:autoSpaceDE w:val="0"/>
        <w:autoSpaceDN w:val="0"/>
        <w:adjustRightInd w:val="0"/>
        <w:spacing w:after="0" w:line="240" w:lineRule="auto"/>
        <w:rPr>
          <w:rFonts w:ascii="Times New Roman" w:hAnsi="Times New Roman" w:cs="Arial"/>
          <w:sz w:val="24"/>
          <w:shd w:val="clear" w:color="auto" w:fill="FFFFFF"/>
        </w:rPr>
      </w:pPr>
      <w:r w:rsidRPr="003E3A99">
        <w:rPr>
          <w:rStyle w:val="nfasis"/>
          <w:rFonts w:ascii="Times New Roman" w:hAnsi="Times New Roman" w:cs="Arial"/>
          <w:bCs/>
          <w:i w:val="0"/>
          <w:sz w:val="24"/>
          <w:shd w:val="clear" w:color="auto" w:fill="FFFFFF"/>
        </w:rPr>
        <w:t>Bailyn</w:t>
      </w:r>
      <w:r w:rsidRPr="003E3A99">
        <w:rPr>
          <w:rFonts w:ascii="Times New Roman" w:hAnsi="Times New Roman" w:cs="Arial"/>
          <w:i/>
          <w:sz w:val="24"/>
          <w:shd w:val="clear" w:color="auto" w:fill="FFFFFF"/>
        </w:rPr>
        <w:t>,</w:t>
      </w:r>
      <w:r w:rsidRPr="003E3A99">
        <w:rPr>
          <w:rFonts w:ascii="Times New Roman" w:hAnsi="Times New Roman" w:cs="Arial"/>
          <w:sz w:val="24"/>
          <w:shd w:val="clear" w:color="auto" w:fill="FFFFFF"/>
        </w:rPr>
        <w:t xml:space="preserve"> Bernard (1972, 2012): Los</w:t>
      </w:r>
      <w:r w:rsidRPr="003E3A99">
        <w:rPr>
          <w:rStyle w:val="apple-converted-space"/>
          <w:rFonts w:ascii="Times New Roman" w:hAnsi="Times New Roman" w:cs="Arial"/>
          <w:sz w:val="24"/>
          <w:shd w:val="clear" w:color="auto" w:fill="FFFFFF"/>
        </w:rPr>
        <w:t> </w:t>
      </w:r>
      <w:r w:rsidRPr="003E3A99">
        <w:rPr>
          <w:rStyle w:val="nfasis"/>
          <w:rFonts w:ascii="Times New Roman" w:hAnsi="Times New Roman" w:cs="Arial"/>
          <w:bCs/>
          <w:i w:val="0"/>
          <w:sz w:val="24"/>
          <w:shd w:val="clear" w:color="auto" w:fill="FFFFFF"/>
        </w:rPr>
        <w:t>orígenes ideológicos</w:t>
      </w:r>
      <w:r w:rsidRPr="003E3A99">
        <w:rPr>
          <w:rStyle w:val="apple-converted-space"/>
          <w:rFonts w:ascii="Times New Roman" w:hAnsi="Times New Roman" w:cs="Arial"/>
          <w:sz w:val="24"/>
          <w:shd w:val="clear" w:color="auto" w:fill="FFFFFF"/>
        </w:rPr>
        <w:t> </w:t>
      </w:r>
      <w:r w:rsidRPr="003E3A99">
        <w:rPr>
          <w:rFonts w:ascii="Times New Roman" w:hAnsi="Times New Roman" w:cs="Arial"/>
          <w:sz w:val="24"/>
          <w:shd w:val="clear" w:color="auto" w:fill="FFFFFF"/>
        </w:rPr>
        <w:t xml:space="preserve">de la Revolución norteamericana, (Madrid, Tecnos). Original en inglés asequible en  </w:t>
      </w:r>
      <w:hyperlink r:id="rId22" w:history="1">
        <w:r w:rsidRPr="003E3A99">
          <w:rPr>
            <w:rStyle w:val="Hipervnculo"/>
            <w:rFonts w:ascii="Times New Roman" w:hAnsi="Times New Roman" w:cs="Arial"/>
            <w:sz w:val="24"/>
            <w:shd w:val="clear" w:color="auto" w:fill="FFFFFF"/>
          </w:rPr>
          <w:t>http://libgen.io/get.php?md5=8A4A511D78C36409FF54C9CD47E805B4&amp;key=1IYY7SQMARBUYFHD</w:t>
        </w:r>
      </w:hyperlink>
      <w:r w:rsidRPr="003E3A99">
        <w:rPr>
          <w:rFonts w:ascii="Times New Roman" w:hAnsi="Times New Roman" w:cs="Arial"/>
          <w:sz w:val="24"/>
          <w:shd w:val="clear" w:color="auto" w:fill="FFFFFF"/>
        </w:rPr>
        <w:t xml:space="preserve"> ; </w:t>
      </w:r>
    </w:p>
    <w:p w:rsidR="000C7198" w:rsidRPr="003E3A99" w:rsidRDefault="000C7198" w:rsidP="000C7198">
      <w:pPr>
        <w:autoSpaceDE w:val="0"/>
        <w:autoSpaceDN w:val="0"/>
        <w:adjustRightInd w:val="0"/>
        <w:spacing w:after="0" w:line="240" w:lineRule="auto"/>
        <w:rPr>
          <w:rFonts w:ascii="Times New Roman" w:hAnsi="Times New Roman" w:cs="Arial"/>
          <w:sz w:val="24"/>
          <w:shd w:val="clear" w:color="auto" w:fill="FFFFFF"/>
        </w:rPr>
      </w:pPr>
    </w:p>
    <w:p w:rsidR="000C7198" w:rsidRPr="003E3A99" w:rsidRDefault="000C7198" w:rsidP="000C7198">
      <w:pPr>
        <w:autoSpaceDE w:val="0"/>
        <w:autoSpaceDN w:val="0"/>
        <w:adjustRightInd w:val="0"/>
        <w:spacing w:after="0" w:line="240" w:lineRule="auto"/>
        <w:rPr>
          <w:rFonts w:ascii="Times New Roman" w:hAnsi="Times New Roman" w:cs="Arial"/>
          <w:sz w:val="24"/>
          <w:shd w:val="clear" w:color="auto" w:fill="FFFFFF"/>
        </w:rPr>
      </w:pPr>
      <w:r w:rsidRPr="003E3A99">
        <w:rPr>
          <w:rFonts w:ascii="Times New Roman" w:hAnsi="Times New Roman" w:cs="Arial"/>
          <w:sz w:val="24"/>
          <w:shd w:val="clear" w:color="auto" w:fill="FFFFFF"/>
          <w:lang w:val="en-US"/>
        </w:rPr>
        <w:t xml:space="preserve">Bailyn, Bernard (2012): The barbarous years : the peopling of British North America : the conflict of civilizations, 1600-1675 (Alfred A. Knopf, Publ.). </w:t>
      </w:r>
      <w:r w:rsidRPr="003E3A99">
        <w:rPr>
          <w:rFonts w:ascii="Times New Roman" w:hAnsi="Times New Roman" w:cs="Arial"/>
          <w:sz w:val="24"/>
          <w:shd w:val="clear" w:color="auto" w:fill="FFFFFF"/>
        </w:rPr>
        <w:t xml:space="preserve">Asequible en  </w:t>
      </w:r>
      <w:hyperlink r:id="rId23" w:history="1">
        <w:r w:rsidRPr="003E3A99">
          <w:rPr>
            <w:rStyle w:val="Hipervnculo"/>
            <w:rFonts w:ascii="Times New Roman" w:hAnsi="Times New Roman" w:cs="Arial"/>
            <w:sz w:val="24"/>
            <w:shd w:val="clear" w:color="auto" w:fill="FFFFFF"/>
          </w:rPr>
          <w:t>http://libgen.io/get.php?md5=D7827E2C21C182F323022DF2B79B8D74&amp;key=UVO59EYMJYA1SRWD</w:t>
        </w:r>
      </w:hyperlink>
      <w:r w:rsidRPr="003E3A99">
        <w:rPr>
          <w:rFonts w:ascii="Times New Roman" w:hAnsi="Times New Roman" w:cs="Arial"/>
          <w:sz w:val="24"/>
          <w:shd w:val="clear" w:color="auto" w:fill="FFFFFF"/>
        </w:rPr>
        <w:t xml:space="preserve"> ;</w:t>
      </w:r>
    </w:p>
    <w:p w:rsidR="000C7198" w:rsidRPr="003E3A99" w:rsidRDefault="000C7198" w:rsidP="000C7198">
      <w:pPr>
        <w:spacing w:after="0" w:line="240" w:lineRule="auto"/>
      </w:pPr>
    </w:p>
    <w:p w:rsidR="000C7198" w:rsidRPr="003E3A99" w:rsidRDefault="000C7198" w:rsidP="000C7198">
      <w:pPr>
        <w:autoSpaceDE w:val="0"/>
        <w:autoSpaceDN w:val="0"/>
        <w:adjustRightInd w:val="0"/>
        <w:spacing w:after="0" w:line="240" w:lineRule="auto"/>
        <w:rPr>
          <w:rFonts w:ascii="Times New Roman" w:hAnsi="Times New Roman" w:cs="Courier New"/>
          <w:sz w:val="24"/>
          <w:szCs w:val="20"/>
          <w:lang w:val="en-US"/>
        </w:rPr>
      </w:pPr>
      <w:r w:rsidRPr="003E3A99">
        <w:rPr>
          <w:rFonts w:ascii="Times New Roman" w:hAnsi="Times New Roman" w:cs="Courier New"/>
          <w:sz w:val="24"/>
          <w:szCs w:val="20"/>
          <w:lang w:val="es-AR"/>
        </w:rPr>
        <w:t xml:space="preserve">Balderston, Daniel (1993): Borges y el Encuentro: “La escritura del dios”. </w:t>
      </w:r>
      <w:r w:rsidRPr="003E3A99">
        <w:rPr>
          <w:rFonts w:ascii="Times New Roman" w:hAnsi="Times New Roman" w:cs="Courier New"/>
          <w:sz w:val="24"/>
          <w:szCs w:val="20"/>
          <w:lang w:val="en-US"/>
        </w:rPr>
        <w:t>In: Utopías del Nuevo Mundo / Utopias of the New World: International Symposium, Prague 1992. Institute for Czech and World Literature, Charles University, Prague, pp. 212-218</w:t>
      </w:r>
      <w:r w:rsidRPr="003E3A99">
        <w:rPr>
          <w:rFonts w:ascii="Times New Roman" w:hAnsi="Times New Roman" w:cs="BookAntiqua-Bold"/>
          <w:bCs/>
          <w:sz w:val="24"/>
          <w:szCs w:val="20"/>
          <w:lang w:val="en-US"/>
        </w:rPr>
        <w:t>;</w:t>
      </w:r>
    </w:p>
    <w:p w:rsidR="000C7198" w:rsidRPr="003E3A99" w:rsidRDefault="000C7198" w:rsidP="000C7198">
      <w:pPr>
        <w:autoSpaceDE w:val="0"/>
        <w:autoSpaceDN w:val="0"/>
        <w:adjustRightInd w:val="0"/>
        <w:spacing w:after="0" w:line="240" w:lineRule="auto"/>
        <w:rPr>
          <w:rStyle w:val="nfasis"/>
          <w:rFonts w:ascii="Arial" w:hAnsi="Arial" w:cs="Arial"/>
          <w:b/>
          <w:bCs/>
          <w:i w:val="0"/>
          <w:iCs w:val="0"/>
          <w:color w:val="6A6A6A"/>
          <w:shd w:val="clear" w:color="auto" w:fill="FFFFFF"/>
          <w:lang w:val="en-US"/>
        </w:rPr>
      </w:pPr>
    </w:p>
    <w:p w:rsidR="000C7198" w:rsidRPr="003E3A99" w:rsidRDefault="000C7198" w:rsidP="000C7198">
      <w:pPr>
        <w:autoSpaceDE w:val="0"/>
        <w:autoSpaceDN w:val="0"/>
        <w:adjustRightInd w:val="0"/>
        <w:spacing w:after="0" w:line="240" w:lineRule="auto"/>
        <w:rPr>
          <w:rFonts w:ascii="Times New Roman" w:hAnsi="Times New Roman" w:cs="Arial"/>
          <w:sz w:val="24"/>
          <w:shd w:val="clear" w:color="auto" w:fill="FFFFFF"/>
        </w:rPr>
      </w:pPr>
      <w:r w:rsidRPr="003E3A99">
        <w:rPr>
          <w:rStyle w:val="nfasis"/>
          <w:rFonts w:ascii="Times New Roman" w:hAnsi="Times New Roman" w:cs="Arial"/>
          <w:bCs/>
          <w:i w:val="0"/>
          <w:sz w:val="24"/>
          <w:shd w:val="clear" w:color="auto" w:fill="FFFFFF"/>
        </w:rPr>
        <w:t>Barba</w:t>
      </w:r>
      <w:r w:rsidRPr="003E3A99">
        <w:rPr>
          <w:rFonts w:ascii="Times New Roman" w:hAnsi="Times New Roman" w:cs="Arial"/>
          <w:i/>
          <w:sz w:val="24"/>
          <w:shd w:val="clear" w:color="auto" w:fill="FFFFFF"/>
        </w:rPr>
        <w:t>,</w:t>
      </w:r>
      <w:r w:rsidRPr="003E3A99">
        <w:rPr>
          <w:rStyle w:val="apple-converted-space"/>
          <w:rFonts w:ascii="Times New Roman" w:hAnsi="Times New Roman" w:cs="Arial"/>
          <w:i/>
          <w:sz w:val="24"/>
          <w:shd w:val="clear" w:color="auto" w:fill="FFFFFF"/>
        </w:rPr>
        <w:t> </w:t>
      </w:r>
      <w:r w:rsidRPr="003E3A99">
        <w:rPr>
          <w:rStyle w:val="nfasis"/>
          <w:rFonts w:ascii="Times New Roman" w:hAnsi="Times New Roman" w:cs="Arial"/>
          <w:bCs/>
          <w:i w:val="0"/>
          <w:sz w:val="24"/>
          <w:shd w:val="clear" w:color="auto" w:fill="FFFFFF"/>
        </w:rPr>
        <w:t>Enrique</w:t>
      </w:r>
      <w:r w:rsidRPr="003E3A99">
        <w:rPr>
          <w:rStyle w:val="apple-converted-space"/>
          <w:rFonts w:ascii="Times New Roman" w:hAnsi="Times New Roman" w:cs="Arial"/>
          <w:sz w:val="24"/>
          <w:shd w:val="clear" w:color="auto" w:fill="FFFFFF"/>
        </w:rPr>
        <w:t> </w:t>
      </w:r>
      <w:r w:rsidRPr="003E3A99">
        <w:rPr>
          <w:rFonts w:ascii="Times New Roman" w:hAnsi="Times New Roman" w:cs="Arial"/>
          <w:sz w:val="24"/>
          <w:shd w:val="clear" w:color="auto" w:fill="FFFFFF"/>
        </w:rPr>
        <w:t>M. (1944): La Campaña libertadora del general</w:t>
      </w:r>
      <w:r w:rsidRPr="003E3A99">
        <w:rPr>
          <w:rStyle w:val="apple-converted-space"/>
          <w:rFonts w:ascii="Times New Roman" w:hAnsi="Times New Roman" w:cs="Arial"/>
          <w:sz w:val="24"/>
          <w:shd w:val="clear" w:color="auto" w:fill="FFFFFF"/>
        </w:rPr>
        <w:t> </w:t>
      </w:r>
      <w:r w:rsidRPr="003E3A99">
        <w:rPr>
          <w:rStyle w:val="nfasis"/>
          <w:rFonts w:ascii="Times New Roman" w:hAnsi="Times New Roman" w:cs="Arial"/>
          <w:bCs/>
          <w:i w:val="0"/>
          <w:sz w:val="24"/>
          <w:shd w:val="clear" w:color="auto" w:fill="FFFFFF"/>
        </w:rPr>
        <w:t>Lavalle</w:t>
      </w:r>
      <w:r w:rsidRPr="003E3A99">
        <w:rPr>
          <w:rStyle w:val="apple-converted-space"/>
          <w:rFonts w:ascii="Times New Roman" w:hAnsi="Times New Roman" w:cs="Arial"/>
          <w:sz w:val="24"/>
          <w:shd w:val="clear" w:color="auto" w:fill="FFFFFF"/>
        </w:rPr>
        <w:t> </w:t>
      </w:r>
      <w:r w:rsidRPr="003E3A99">
        <w:rPr>
          <w:rFonts w:ascii="Times New Roman" w:hAnsi="Times New Roman" w:cs="Arial"/>
          <w:sz w:val="24"/>
          <w:shd w:val="clear" w:color="auto" w:fill="FFFFFF"/>
        </w:rPr>
        <w:t>(1838-1842). La Plata: Archivo Histórico de la Provincia de Buenos Aires, Taller de Impresiones Oficiales;</w:t>
      </w:r>
    </w:p>
    <w:p w:rsidR="000C7198" w:rsidRDefault="000C7198" w:rsidP="000C7198">
      <w:pPr>
        <w:autoSpaceDE w:val="0"/>
        <w:autoSpaceDN w:val="0"/>
        <w:adjustRightInd w:val="0"/>
        <w:spacing w:after="0" w:line="240" w:lineRule="auto"/>
        <w:rPr>
          <w:rFonts w:ascii="Times New Roman" w:hAnsi="Times New Roman" w:cs="Granjon-SC"/>
          <w:sz w:val="24"/>
          <w:szCs w:val="24"/>
        </w:rPr>
      </w:pPr>
    </w:p>
    <w:p w:rsidR="00DC5475" w:rsidRPr="004A08AE" w:rsidRDefault="00DC5475" w:rsidP="000C7198">
      <w:pPr>
        <w:autoSpaceDE w:val="0"/>
        <w:autoSpaceDN w:val="0"/>
        <w:adjustRightInd w:val="0"/>
        <w:spacing w:after="0" w:line="240" w:lineRule="auto"/>
        <w:rPr>
          <w:rFonts w:ascii="Times New Roman" w:hAnsi="Times New Roman" w:cs="Granjon-SC"/>
          <w:sz w:val="24"/>
          <w:szCs w:val="24"/>
        </w:rPr>
      </w:pPr>
      <w:r>
        <w:rPr>
          <w:rFonts w:ascii="Times New Roman" w:hAnsi="Times New Roman" w:cs="Granjon-SC"/>
          <w:sz w:val="24"/>
          <w:szCs w:val="24"/>
        </w:rPr>
        <w:t>Barchiesi, María Amalia (</w:t>
      </w:r>
      <w:r w:rsidR="009A6895">
        <w:rPr>
          <w:rFonts w:ascii="Times New Roman" w:hAnsi="Times New Roman" w:cs="Granjon-SC"/>
          <w:sz w:val="24"/>
          <w:szCs w:val="24"/>
        </w:rPr>
        <w:t>2007</w:t>
      </w:r>
      <w:r>
        <w:rPr>
          <w:rFonts w:ascii="Times New Roman" w:hAnsi="Times New Roman" w:cs="Granjon-SC"/>
          <w:sz w:val="24"/>
          <w:szCs w:val="24"/>
        </w:rPr>
        <w:t xml:space="preserve">): El idioma de Borges, </w:t>
      </w:r>
      <w:r w:rsidR="00CD10CE" w:rsidRPr="004A08AE">
        <w:rPr>
          <w:rFonts w:ascii="Times New Roman" w:hAnsi="Times New Roman" w:cs="Arial"/>
          <w:sz w:val="24"/>
          <w:shd w:val="clear" w:color="auto" w:fill="FFFFFF"/>
        </w:rPr>
        <w:t>Itinerarios: revista de estudios lingüísticos, literarios, históricos y antropológicos, 2007,</w:t>
      </w:r>
      <w:r w:rsidR="00CD10CE" w:rsidRPr="004A08AE">
        <w:rPr>
          <w:rStyle w:val="apple-converted-space"/>
          <w:rFonts w:ascii="Times New Roman" w:hAnsi="Times New Roman" w:cs="Arial"/>
          <w:sz w:val="24"/>
          <w:shd w:val="clear" w:color="auto" w:fill="FFFFFF"/>
        </w:rPr>
        <w:t> </w:t>
      </w:r>
      <w:r w:rsidR="00CD10CE" w:rsidRPr="004A08AE">
        <w:rPr>
          <w:rStyle w:val="nfasis"/>
          <w:rFonts w:ascii="Times New Roman" w:hAnsi="Times New Roman" w:cs="Arial"/>
          <w:bCs/>
          <w:i w:val="0"/>
          <w:iCs w:val="0"/>
          <w:sz w:val="24"/>
          <w:shd w:val="clear" w:color="auto" w:fill="FFFFFF"/>
        </w:rPr>
        <w:t>89-100</w:t>
      </w:r>
      <w:r w:rsidR="00CD10CE" w:rsidRPr="004A08AE">
        <w:rPr>
          <w:rFonts w:ascii="Times New Roman" w:hAnsi="Times New Roman" w:cs="Arial"/>
          <w:sz w:val="24"/>
          <w:shd w:val="clear" w:color="auto" w:fill="FFFFFF"/>
        </w:rPr>
        <w:t>, Vol. 5</w:t>
      </w:r>
    </w:p>
    <w:p w:rsidR="00DC5475" w:rsidRPr="003E3A99" w:rsidRDefault="00DC5475" w:rsidP="000C7198">
      <w:pPr>
        <w:autoSpaceDE w:val="0"/>
        <w:autoSpaceDN w:val="0"/>
        <w:adjustRightInd w:val="0"/>
        <w:spacing w:after="0" w:line="240" w:lineRule="auto"/>
        <w:rPr>
          <w:rFonts w:ascii="Times New Roman" w:hAnsi="Times New Roman" w:cs="Granjon-SC"/>
          <w:sz w:val="24"/>
          <w:szCs w:val="24"/>
        </w:rPr>
      </w:pPr>
    </w:p>
    <w:p w:rsidR="00494027" w:rsidRPr="00B24DBF" w:rsidRDefault="00494027" w:rsidP="000C7198">
      <w:pPr>
        <w:autoSpaceDE w:val="0"/>
        <w:autoSpaceDN w:val="0"/>
        <w:adjustRightInd w:val="0"/>
        <w:spacing w:after="0" w:line="240" w:lineRule="auto"/>
        <w:rPr>
          <w:rFonts w:ascii="Times New Roman" w:hAnsi="Times New Roman"/>
          <w:sz w:val="24"/>
        </w:rPr>
      </w:pPr>
      <w:r w:rsidRPr="00494027">
        <w:rPr>
          <w:rFonts w:ascii="Times New Roman" w:hAnsi="Times New Roman"/>
          <w:sz w:val="24"/>
        </w:rPr>
        <w:t>Barili, Amelia (</w:t>
      </w:r>
      <w:r w:rsidR="00B24DBF">
        <w:rPr>
          <w:rFonts w:ascii="Times New Roman" w:hAnsi="Times New Roman"/>
          <w:sz w:val="24"/>
        </w:rPr>
        <w:t>1999</w:t>
      </w:r>
      <w:r w:rsidRPr="00494027">
        <w:rPr>
          <w:rFonts w:ascii="Times New Roman" w:hAnsi="Times New Roman"/>
          <w:sz w:val="24"/>
        </w:rPr>
        <w:t xml:space="preserve">): Jorge Luis Borges y Alfonso Reyes: la cuestión de la identidad del </w:t>
      </w:r>
      <w:r w:rsidRPr="00B24DBF">
        <w:rPr>
          <w:rFonts w:ascii="Times New Roman" w:hAnsi="Times New Roman"/>
          <w:sz w:val="24"/>
        </w:rPr>
        <w:t>escritor latinoamericano</w:t>
      </w:r>
      <w:r w:rsidR="00B24DBF" w:rsidRPr="00B24DBF">
        <w:rPr>
          <w:rFonts w:ascii="Times New Roman" w:hAnsi="Times New Roman" w:cs="Arial"/>
          <w:sz w:val="24"/>
          <w:shd w:val="clear" w:color="auto" w:fill="FFFFFF"/>
        </w:rPr>
        <w:t>, México, Fondo de Cultura Económica, 1999</w:t>
      </w:r>
    </w:p>
    <w:p w:rsidR="00494027" w:rsidRDefault="00494027" w:rsidP="000C7198">
      <w:pPr>
        <w:autoSpaceDE w:val="0"/>
        <w:autoSpaceDN w:val="0"/>
        <w:adjustRightInd w:val="0"/>
        <w:spacing w:after="0" w:line="240" w:lineRule="auto"/>
        <w:rPr>
          <w:rStyle w:val="nfasis"/>
          <w:rFonts w:ascii="Times New Roman" w:hAnsi="Times New Roman"/>
          <w:bCs/>
          <w:i w:val="0"/>
          <w:sz w:val="24"/>
          <w:shd w:val="clear" w:color="auto" w:fill="FFFFFF"/>
        </w:rPr>
      </w:pPr>
    </w:p>
    <w:p w:rsidR="000C7198" w:rsidRPr="003E3A99" w:rsidRDefault="000C7198" w:rsidP="000C7198">
      <w:pPr>
        <w:autoSpaceDE w:val="0"/>
        <w:autoSpaceDN w:val="0"/>
        <w:adjustRightInd w:val="0"/>
        <w:spacing w:after="0" w:line="240" w:lineRule="auto"/>
        <w:rPr>
          <w:rStyle w:val="nfasis"/>
          <w:rFonts w:ascii="Times New Roman" w:hAnsi="Times New Roman"/>
          <w:bCs/>
          <w:i w:val="0"/>
          <w:sz w:val="24"/>
          <w:shd w:val="clear" w:color="auto" w:fill="FFFFFF"/>
        </w:rPr>
      </w:pPr>
      <w:r w:rsidRPr="003E3A99">
        <w:rPr>
          <w:rStyle w:val="nfasis"/>
          <w:rFonts w:ascii="Times New Roman" w:hAnsi="Times New Roman"/>
          <w:bCs/>
          <w:i w:val="0"/>
          <w:sz w:val="24"/>
          <w:shd w:val="clear" w:color="auto" w:fill="FFFFFF"/>
        </w:rPr>
        <w:t xml:space="preserve">Barloewen, Constantin von (2010): El Ulises criollo y el destino manifiesto: la </w:t>
      </w:r>
      <w:r w:rsidRPr="003E3A99">
        <w:rPr>
          <w:rStyle w:val="nfasis"/>
          <w:rFonts w:ascii="Times New Roman" w:hAnsi="Times New Roman"/>
          <w:i w:val="0"/>
          <w:sz w:val="24"/>
          <w:shd w:val="clear" w:color="auto" w:fill="FFFFFF"/>
        </w:rPr>
        <w:t xml:space="preserve">dialéctica del doble continente americano </w:t>
      </w:r>
      <w:r w:rsidRPr="003E3A99">
        <w:rPr>
          <w:rStyle w:val="nfasis"/>
          <w:rFonts w:ascii="Times New Roman" w:hAnsi="Times New Roman"/>
          <w:bCs/>
          <w:i w:val="0"/>
          <w:sz w:val="24"/>
          <w:shd w:val="clear" w:color="auto" w:fill="FFFFFF"/>
        </w:rPr>
        <w:t xml:space="preserve">en América Latina y Norteamérica. Signo y Pensamiento, 56, v. XXIX, 408-418. Asequible en  </w:t>
      </w:r>
      <w:hyperlink r:id="rId24" w:history="1">
        <w:r w:rsidRPr="003E3A99">
          <w:rPr>
            <w:rStyle w:val="Hipervnculo"/>
            <w:rFonts w:ascii="Times New Roman" w:hAnsi="Times New Roman"/>
            <w:bCs/>
            <w:sz w:val="24"/>
            <w:shd w:val="clear" w:color="auto" w:fill="FFFFFF"/>
          </w:rPr>
          <w:t>http://www.redalyc.org/pdf/860/86019348024.pdf</w:t>
        </w:r>
      </w:hyperlink>
      <w:r w:rsidRPr="003E3A99">
        <w:rPr>
          <w:rStyle w:val="nfasis"/>
          <w:rFonts w:ascii="Times New Roman" w:hAnsi="Times New Roman"/>
          <w:bCs/>
          <w:i w:val="0"/>
          <w:sz w:val="24"/>
          <w:shd w:val="clear" w:color="auto" w:fill="FFFFFF"/>
        </w:rPr>
        <w:t xml:space="preserve"> ;</w:t>
      </w:r>
    </w:p>
    <w:p w:rsidR="000C7198" w:rsidRPr="003E3A99" w:rsidRDefault="000C7198" w:rsidP="000C7198">
      <w:pPr>
        <w:autoSpaceDE w:val="0"/>
        <w:autoSpaceDN w:val="0"/>
        <w:adjustRightInd w:val="0"/>
        <w:spacing w:after="0" w:line="240" w:lineRule="auto"/>
        <w:rPr>
          <w:rFonts w:ascii="Times New Roman" w:hAnsi="Times New Roman" w:cs="Granjon-SC"/>
          <w:szCs w:val="24"/>
        </w:rPr>
      </w:pPr>
    </w:p>
    <w:p w:rsidR="00B84B1F" w:rsidRDefault="000C7198" w:rsidP="00B84B1F">
      <w:pPr>
        <w:autoSpaceDE w:val="0"/>
        <w:autoSpaceDN w:val="0"/>
        <w:adjustRightInd w:val="0"/>
        <w:spacing w:after="0" w:line="240" w:lineRule="auto"/>
        <w:rPr>
          <w:rFonts w:ascii="Times New Roman" w:hAnsi="Times New Roman" w:cs="Granjon-SC"/>
          <w:sz w:val="24"/>
          <w:szCs w:val="24"/>
        </w:rPr>
      </w:pPr>
      <w:r w:rsidRPr="003E3A99">
        <w:rPr>
          <w:rFonts w:ascii="Times New Roman" w:hAnsi="Times New Roman" w:cs="Arial"/>
          <w:sz w:val="24"/>
          <w:szCs w:val="24"/>
          <w:lang w:eastAsia="es-AR"/>
        </w:rPr>
        <w:t>Barrenechea, Ana María (</w:t>
      </w:r>
      <w:r w:rsidRPr="003E3A99">
        <w:rPr>
          <w:rFonts w:ascii="Times New Roman" w:hAnsi="Times New Roman" w:cs="Arial"/>
          <w:sz w:val="24"/>
          <w:szCs w:val="24"/>
          <w:lang w:eastAsia="es-AR" w:bidi="he-IL"/>
        </w:rPr>
        <w:t>‎2017</w:t>
      </w:r>
      <w:r w:rsidRPr="003E3A99">
        <w:rPr>
          <w:rFonts w:ascii="Times New Roman" w:hAnsi="Times New Roman" w:cs="Arial"/>
          <w:sz w:val="24"/>
          <w:szCs w:val="24"/>
          <w:lang w:eastAsia="es-AR"/>
        </w:rPr>
        <w:t xml:space="preserve">): Jorge Luis Borges y la ambivalente mitificación de su abuelo paterno. </w:t>
      </w:r>
      <w:r w:rsidRPr="003E3A99">
        <w:rPr>
          <w:rStyle w:val="Textoennegrita"/>
          <w:rFonts w:ascii="Times New Roman" w:hAnsi="Times New Roman"/>
          <w:b w:val="0"/>
          <w:sz w:val="24"/>
          <w:szCs w:val="19"/>
          <w:shd w:val="clear" w:color="auto" w:fill="FFFFF7"/>
        </w:rPr>
        <w:t>Nueva Revista de Filología Hispánica (NRFH)</w:t>
      </w:r>
      <w:r w:rsidRPr="003E3A99">
        <w:rPr>
          <w:rFonts w:ascii="Times New Roman" w:hAnsi="Times New Roman"/>
          <w:sz w:val="24"/>
          <w:szCs w:val="19"/>
          <w:shd w:val="clear" w:color="auto" w:fill="FFFFF7"/>
        </w:rPr>
        <w:t>, [S.l.], v. 40, n. 2, p. 1005-1024, ene. 2017;</w:t>
      </w:r>
    </w:p>
    <w:p w:rsidR="00B84B1F" w:rsidRDefault="00B84B1F" w:rsidP="00B84B1F">
      <w:pPr>
        <w:autoSpaceDE w:val="0"/>
        <w:autoSpaceDN w:val="0"/>
        <w:adjustRightInd w:val="0"/>
        <w:spacing w:after="0" w:line="240" w:lineRule="auto"/>
        <w:rPr>
          <w:rFonts w:ascii="Times New Roman" w:hAnsi="Times New Roman" w:cs="Granjon-SC"/>
          <w:sz w:val="24"/>
          <w:szCs w:val="24"/>
        </w:rPr>
      </w:pPr>
    </w:p>
    <w:p w:rsidR="00B84B1F" w:rsidRDefault="00B84B1F" w:rsidP="00B84B1F">
      <w:pPr>
        <w:autoSpaceDE w:val="0"/>
        <w:autoSpaceDN w:val="0"/>
        <w:adjustRightInd w:val="0"/>
        <w:spacing w:after="0" w:line="240" w:lineRule="auto"/>
        <w:rPr>
          <w:rFonts w:ascii="Times New Roman" w:hAnsi="Times New Roman" w:cs="Granjon-SC"/>
          <w:sz w:val="24"/>
          <w:szCs w:val="24"/>
        </w:rPr>
      </w:pPr>
      <w:r>
        <w:rPr>
          <w:rFonts w:ascii="Times New Roman" w:hAnsi="Times New Roman" w:cs="Granjon-SC"/>
          <w:sz w:val="24"/>
          <w:szCs w:val="24"/>
        </w:rPr>
        <w:t xml:space="preserve">Basilago, Jorge (2016): Borges: La sombra de un desdichado, suplemento Cartón Piedra del diario </w:t>
      </w:r>
      <w:r w:rsidRPr="00B84B1F">
        <w:rPr>
          <w:rFonts w:ascii="Times New Roman" w:hAnsi="Times New Roman" w:cs="Granjon-SC"/>
          <w:b/>
          <w:i/>
          <w:sz w:val="24"/>
          <w:szCs w:val="24"/>
        </w:rPr>
        <w:t>El Telégrafo</w:t>
      </w:r>
      <w:r>
        <w:rPr>
          <w:rFonts w:ascii="Times New Roman" w:hAnsi="Times New Roman" w:cs="Granjon-SC"/>
          <w:sz w:val="24"/>
          <w:szCs w:val="24"/>
        </w:rPr>
        <w:t xml:space="preserve"> (Guayaquil),</w:t>
      </w:r>
      <w:r w:rsidR="008D651D">
        <w:rPr>
          <w:rFonts w:ascii="Times New Roman" w:hAnsi="Times New Roman" w:cs="Granjon-SC"/>
          <w:sz w:val="24"/>
          <w:szCs w:val="24"/>
        </w:rPr>
        <w:t xml:space="preserve"> 12 de junio de 2016;</w:t>
      </w:r>
    </w:p>
    <w:p w:rsidR="00B84B1F" w:rsidRDefault="00B84B1F" w:rsidP="00B84B1F">
      <w:pPr>
        <w:autoSpaceDE w:val="0"/>
        <w:autoSpaceDN w:val="0"/>
        <w:adjustRightInd w:val="0"/>
        <w:spacing w:after="0" w:line="240" w:lineRule="auto"/>
        <w:rPr>
          <w:rFonts w:ascii="Times New Roman" w:hAnsi="Times New Roman" w:cs="Granjon-SC"/>
          <w:sz w:val="24"/>
          <w:szCs w:val="24"/>
        </w:rPr>
      </w:pPr>
    </w:p>
    <w:p w:rsidR="000C7198" w:rsidRPr="00B84B1F" w:rsidRDefault="000C7198" w:rsidP="00B84B1F">
      <w:pPr>
        <w:autoSpaceDE w:val="0"/>
        <w:autoSpaceDN w:val="0"/>
        <w:adjustRightInd w:val="0"/>
        <w:spacing w:after="0" w:line="240" w:lineRule="auto"/>
        <w:rPr>
          <w:rStyle w:val="reference-text"/>
          <w:rFonts w:ascii="Times New Roman" w:hAnsi="Times New Roman" w:cs="Granjon-SC"/>
          <w:sz w:val="24"/>
          <w:szCs w:val="24"/>
        </w:rPr>
      </w:pPr>
      <w:r w:rsidRPr="003E3A99">
        <w:rPr>
          <w:rStyle w:val="reference-text"/>
          <w:rFonts w:ascii="Times New Roman" w:hAnsi="Times New Roman"/>
          <w:sz w:val="24"/>
          <w:lang w:val="pt-PT"/>
        </w:rPr>
        <w:t>Bastin, Georges L. (2011): Traductores comprometidos con la Independencia: el caso venezolano, Historia y Sociedad (Medellín, Colombia), n. 20, enero-junio 2011, 33-55;</w:t>
      </w:r>
    </w:p>
    <w:p w:rsidR="000C7198" w:rsidRPr="003E3A99" w:rsidRDefault="000C7198" w:rsidP="000C7198">
      <w:pPr>
        <w:spacing w:after="0" w:line="240" w:lineRule="auto"/>
        <w:rPr>
          <w:rStyle w:val="reference-text"/>
          <w:rFonts w:ascii="Times New Roman" w:hAnsi="Times New Roman"/>
          <w:sz w:val="24"/>
          <w:lang w:val="pt-PT"/>
        </w:rPr>
      </w:pPr>
    </w:p>
    <w:p w:rsidR="000C7198" w:rsidRPr="003E3A99" w:rsidRDefault="000C7198" w:rsidP="000C7198">
      <w:pPr>
        <w:spacing w:after="0" w:line="240" w:lineRule="auto"/>
        <w:rPr>
          <w:rStyle w:val="reference-text"/>
          <w:rFonts w:ascii="Times New Roman" w:hAnsi="Times New Roman"/>
          <w:sz w:val="24"/>
          <w:lang w:val="pt-PT"/>
        </w:rPr>
      </w:pPr>
      <w:r w:rsidRPr="003E3A99">
        <w:rPr>
          <w:rStyle w:val="reference-text"/>
          <w:rFonts w:ascii="Times New Roman" w:hAnsi="Times New Roman"/>
          <w:sz w:val="24"/>
          <w:lang w:val="pt-PT"/>
        </w:rPr>
        <w:t>Bellido Navarro, Pilar (1996): La visión indigenista en la novela de la revolución mexicana, en Narrativa de la Revolución Mexicana, La Revolución en las Artes y en la Prensa, 81-91;</w:t>
      </w:r>
    </w:p>
    <w:p w:rsidR="000C7198" w:rsidRDefault="000C7198" w:rsidP="000C7198">
      <w:pPr>
        <w:autoSpaceDE w:val="0"/>
        <w:autoSpaceDN w:val="0"/>
        <w:adjustRightInd w:val="0"/>
        <w:spacing w:after="0" w:line="240" w:lineRule="auto"/>
        <w:rPr>
          <w:rFonts w:ascii="Times New Roman" w:hAnsi="Times New Roman" w:cs="Arial"/>
          <w:sz w:val="24"/>
          <w:shd w:val="clear" w:color="auto" w:fill="FFFFFF"/>
        </w:rPr>
      </w:pPr>
    </w:p>
    <w:p w:rsidR="000C7198" w:rsidRPr="003E3A99" w:rsidRDefault="000C7198" w:rsidP="000C7198">
      <w:pPr>
        <w:autoSpaceDE w:val="0"/>
        <w:autoSpaceDN w:val="0"/>
        <w:adjustRightInd w:val="0"/>
        <w:spacing w:after="0" w:line="240" w:lineRule="auto"/>
        <w:rPr>
          <w:rFonts w:ascii="Times New Roman" w:hAnsi="Times New Roman" w:cs="Arial"/>
          <w:sz w:val="24"/>
          <w:shd w:val="clear" w:color="auto" w:fill="FFFFFF"/>
        </w:rPr>
      </w:pPr>
      <w:r w:rsidRPr="003E3A99">
        <w:rPr>
          <w:rFonts w:ascii="Times New Roman" w:hAnsi="Times New Roman" w:cs="Arial"/>
          <w:sz w:val="24"/>
          <w:shd w:val="clear" w:color="auto" w:fill="FFFFFF"/>
        </w:rPr>
        <w:lastRenderedPageBreak/>
        <w:t xml:space="preserve">Bénassy-Berling, Marie-Cécile (2013): Defensa de Fray Servando Teresa de Mier, actor de la Independencia mexicana (Caravelle, 100, pp. 235-253). Asequible en  </w:t>
      </w:r>
      <w:hyperlink r:id="rId25" w:anchor="quotation" w:history="1">
        <w:r w:rsidRPr="003E3A99">
          <w:rPr>
            <w:rStyle w:val="Hipervnculo"/>
            <w:rFonts w:ascii="Times New Roman" w:hAnsi="Times New Roman" w:cs="Arial"/>
            <w:sz w:val="24"/>
            <w:shd w:val="clear" w:color="auto" w:fill="FFFFFF"/>
          </w:rPr>
          <w:t>https://caravelle.revues.org/203#quotation</w:t>
        </w:r>
      </w:hyperlink>
      <w:r w:rsidRPr="003E3A99">
        <w:rPr>
          <w:rFonts w:ascii="Times New Roman" w:hAnsi="Times New Roman" w:cs="Arial"/>
          <w:sz w:val="24"/>
          <w:shd w:val="clear" w:color="auto" w:fill="FFFFFF"/>
        </w:rPr>
        <w:t xml:space="preserve"> ;</w:t>
      </w:r>
    </w:p>
    <w:p w:rsidR="000C7198" w:rsidRPr="003E3A99" w:rsidRDefault="000C7198" w:rsidP="000C7198">
      <w:pPr>
        <w:spacing w:after="0" w:line="240" w:lineRule="auto"/>
        <w:rPr>
          <w:rStyle w:val="reference-text"/>
          <w:rFonts w:ascii="Times New Roman" w:hAnsi="Times New Roman"/>
          <w:sz w:val="24"/>
          <w:lang w:val="pt-PT"/>
        </w:rPr>
      </w:pPr>
    </w:p>
    <w:p w:rsidR="000C7198" w:rsidRPr="003E3A99" w:rsidRDefault="000C7198" w:rsidP="000C7198">
      <w:pPr>
        <w:spacing w:after="0" w:line="240" w:lineRule="auto"/>
        <w:rPr>
          <w:rFonts w:ascii="Times New Roman" w:hAnsi="Times New Roman"/>
          <w:sz w:val="24"/>
        </w:rPr>
      </w:pPr>
      <w:r w:rsidRPr="003E3A99">
        <w:rPr>
          <w:rFonts w:ascii="Times New Roman" w:hAnsi="Times New Roman" w:cs="Arial"/>
          <w:bCs/>
          <w:sz w:val="24"/>
          <w:szCs w:val="21"/>
          <w:lang w:eastAsia="es-AR"/>
        </w:rPr>
        <w:t xml:space="preserve">Benedetto, Sandro (2009): </w:t>
      </w:r>
      <w:r w:rsidRPr="003E3A99">
        <w:rPr>
          <w:rFonts w:ascii="Times New Roman" w:hAnsi="Times New Roman" w:cs="Arial"/>
          <w:bCs/>
          <w:sz w:val="24"/>
          <w:szCs w:val="15"/>
          <w:lang w:eastAsia="es-AR"/>
        </w:rPr>
        <w:t xml:space="preserve">Borges y las artes (y las artes en Borges). Entre el realismo y la tecnología de la imagen: el estado de la teoría fotográfica, </w:t>
      </w:r>
      <w:r w:rsidRPr="003E3A99">
        <w:rPr>
          <w:rFonts w:ascii="Times New Roman" w:hAnsi="Times New Roman" w:cs="Arial"/>
          <w:sz w:val="24"/>
          <w:szCs w:val="15"/>
          <w:lang w:eastAsia="es-AR"/>
        </w:rPr>
        <w:t>Año IX, Vol. 27, Diciembre 2009, Buenos Aires, Argentina</w:t>
      </w:r>
      <w:r w:rsidRPr="003E3A99">
        <w:rPr>
          <w:rFonts w:ascii="Times New Roman" w:hAnsi="Times New Roman" w:cs="BookAntiqua-Bold"/>
          <w:bCs/>
          <w:sz w:val="24"/>
          <w:szCs w:val="20"/>
        </w:rPr>
        <w:t>;</w:t>
      </w:r>
    </w:p>
    <w:p w:rsidR="00887D48" w:rsidRDefault="00887D48" w:rsidP="000C7198">
      <w:pPr>
        <w:spacing w:after="0" w:line="240" w:lineRule="auto"/>
      </w:pPr>
    </w:p>
    <w:p w:rsidR="000C7198" w:rsidRPr="00B4400B" w:rsidRDefault="00887D48" w:rsidP="000C7198">
      <w:pPr>
        <w:spacing w:after="0" w:line="240" w:lineRule="auto"/>
        <w:rPr>
          <w:rFonts w:ascii="Times New Roman" w:hAnsi="Times New Roman"/>
          <w:sz w:val="24"/>
        </w:rPr>
      </w:pPr>
      <w:r w:rsidRPr="00B4400B">
        <w:rPr>
          <w:rFonts w:ascii="Times New Roman" w:hAnsi="Times New Roman"/>
          <w:sz w:val="24"/>
          <w:lang w:val="pt-PT"/>
        </w:rPr>
        <w:t xml:space="preserve">Benisz, Carla Daniela (2012a): </w:t>
      </w:r>
      <w:r w:rsidR="004A7E94" w:rsidRPr="00B4400B">
        <w:rPr>
          <w:rFonts w:ascii="Times New Roman" w:hAnsi="Times New Roman"/>
          <w:sz w:val="24"/>
          <w:lang w:val="pt-PT"/>
        </w:rPr>
        <w:t>Usos del archivo. L</w:t>
      </w:r>
      <w:r w:rsidR="005F4490">
        <w:rPr>
          <w:rFonts w:ascii="Times New Roman" w:hAnsi="Times New Roman"/>
          <w:sz w:val="24"/>
          <w:lang w:val="pt-PT"/>
        </w:rPr>
        <w:t>as ficciones histó</w:t>
      </w:r>
      <w:r w:rsidR="004A7E94" w:rsidRPr="00B4400B">
        <w:rPr>
          <w:rFonts w:ascii="Times New Roman" w:hAnsi="Times New Roman"/>
          <w:sz w:val="24"/>
          <w:lang w:val="pt-PT"/>
        </w:rPr>
        <w:t xml:space="preserve">ricas del autoritarismo, </w:t>
      </w:r>
      <w:r w:rsidRPr="00B4400B">
        <w:rPr>
          <w:rFonts w:ascii="Times New Roman" w:hAnsi="Times New Roman"/>
          <w:sz w:val="24"/>
        </w:rPr>
        <w:t>V Taller: “Paraguay desde las ciencias sociales” Asunción. 21, 22 y 23 de Junio, 2012</w:t>
      </w:r>
      <w:r w:rsidR="005F4490">
        <w:rPr>
          <w:rFonts w:ascii="Times New Roman" w:hAnsi="Times New Roman"/>
          <w:sz w:val="24"/>
        </w:rPr>
        <w:t>, Universidad Nacional de Asunción;</w:t>
      </w:r>
    </w:p>
    <w:p w:rsidR="00887D48" w:rsidRDefault="00887D48" w:rsidP="000C7198">
      <w:pPr>
        <w:spacing w:after="0" w:line="240" w:lineRule="auto"/>
        <w:rPr>
          <w:rFonts w:ascii="Times New Roman" w:hAnsi="Times New Roman"/>
          <w:sz w:val="24"/>
          <w:lang w:val="pt-PT"/>
        </w:rPr>
      </w:pPr>
    </w:p>
    <w:p w:rsidR="00CB2DB7" w:rsidRDefault="00CB2DB7" w:rsidP="000C7198">
      <w:pPr>
        <w:spacing w:after="0" w:line="240" w:lineRule="auto"/>
        <w:rPr>
          <w:rFonts w:ascii="Times New Roman" w:hAnsi="Times New Roman"/>
          <w:sz w:val="24"/>
          <w:lang w:val="pt-PT"/>
        </w:rPr>
      </w:pPr>
      <w:r>
        <w:rPr>
          <w:rFonts w:ascii="Times New Roman" w:hAnsi="Times New Roman"/>
          <w:sz w:val="24"/>
          <w:lang w:val="pt-PT"/>
        </w:rPr>
        <w:t>Benisz, Carla Daniela (2012</w:t>
      </w:r>
      <w:r w:rsidR="00887D48">
        <w:rPr>
          <w:rFonts w:ascii="Times New Roman" w:hAnsi="Times New Roman"/>
          <w:sz w:val="24"/>
          <w:lang w:val="pt-PT"/>
        </w:rPr>
        <w:t>b</w:t>
      </w:r>
      <w:r>
        <w:rPr>
          <w:rFonts w:ascii="Times New Roman" w:hAnsi="Times New Roman"/>
          <w:sz w:val="24"/>
          <w:lang w:val="pt-PT"/>
        </w:rPr>
        <w:t>): El “realismo profundo” de Augusto Roa Bastos. Intervención crítica para una praxis ética y estética de la literatura, en VIII Congreso Internacional de Teoría y Crítica Literaria Orbis Tertius, Memoria Académica, Facultad de Humanidades y Ciencias de la Educación, UNLP</w:t>
      </w:r>
    </w:p>
    <w:p w:rsidR="00CB2DB7" w:rsidRDefault="00CB2DB7" w:rsidP="00CB2DB7">
      <w:pPr>
        <w:spacing w:after="0" w:line="240" w:lineRule="auto"/>
        <w:rPr>
          <w:rFonts w:ascii="Times New Roman" w:hAnsi="Times New Roman"/>
          <w:sz w:val="24"/>
          <w:lang w:val="pt-PT"/>
        </w:rPr>
      </w:pPr>
    </w:p>
    <w:p w:rsidR="00CB2DB7" w:rsidRDefault="00CB2DB7" w:rsidP="00CB2DB7">
      <w:pPr>
        <w:spacing w:after="0" w:line="240" w:lineRule="auto"/>
        <w:rPr>
          <w:rFonts w:ascii="Times New Roman" w:hAnsi="Times New Roman"/>
          <w:sz w:val="24"/>
          <w:lang w:val="pt-PT"/>
        </w:rPr>
      </w:pPr>
      <w:r>
        <w:rPr>
          <w:rFonts w:ascii="Times New Roman" w:hAnsi="Times New Roman"/>
          <w:sz w:val="24"/>
          <w:lang w:val="pt-PT"/>
        </w:rPr>
        <w:t>Benisz, Carla Daniela (2013): Los atributos de una polémica. Lengua guaraní y literatura paraguaya, III Congreso Internacional Cuestiones Críticas, Centro de Estudios de Literatura Argentina, FHyA, UNR;</w:t>
      </w:r>
    </w:p>
    <w:p w:rsidR="00CB2DB7" w:rsidRPr="003E3A99" w:rsidRDefault="00CB2DB7" w:rsidP="000C7198">
      <w:pPr>
        <w:spacing w:after="0" w:line="240" w:lineRule="auto"/>
        <w:rPr>
          <w:rFonts w:ascii="Times New Roman" w:hAnsi="Times New Roman"/>
          <w:sz w:val="24"/>
          <w:lang w:val="pt-PT"/>
        </w:rPr>
      </w:pPr>
    </w:p>
    <w:p w:rsidR="000C7198" w:rsidRPr="003E3A99" w:rsidRDefault="000C7198" w:rsidP="000C7198">
      <w:pPr>
        <w:spacing w:after="0" w:line="240" w:lineRule="auto"/>
        <w:rPr>
          <w:rFonts w:ascii="Times New Roman" w:hAnsi="Times New Roman"/>
          <w:sz w:val="24"/>
          <w:lang w:val="pt-PT"/>
        </w:rPr>
      </w:pPr>
      <w:r w:rsidRPr="003E3A99">
        <w:rPr>
          <w:rStyle w:val="st1"/>
          <w:rFonts w:ascii="Times New Roman" w:hAnsi="Times New Roman" w:cs="Arial"/>
          <w:sz w:val="24"/>
          <w:szCs w:val="20"/>
        </w:rPr>
        <w:t xml:space="preserve">Benjamin, Walter </w:t>
      </w:r>
      <w:r w:rsidRPr="003E3A99">
        <w:rPr>
          <w:rFonts w:ascii="Times New Roman" w:hAnsi="Times New Roman" w:cs="BookAntiqua-Bold"/>
          <w:bCs/>
          <w:sz w:val="24"/>
          <w:szCs w:val="20"/>
        </w:rPr>
        <w:t>(</w:t>
      </w:r>
      <w:r w:rsidRPr="003E3A99">
        <w:rPr>
          <w:rStyle w:val="st1"/>
          <w:rFonts w:ascii="Times New Roman" w:hAnsi="Times New Roman" w:cs="Arial"/>
          <w:sz w:val="24"/>
          <w:szCs w:val="20"/>
        </w:rPr>
        <w:t>1990</w:t>
      </w:r>
      <w:r w:rsidRPr="003E3A99">
        <w:rPr>
          <w:rFonts w:ascii="Times New Roman" w:hAnsi="Times New Roman" w:cs="BookAntiqua-Bold"/>
          <w:bCs/>
          <w:sz w:val="24"/>
          <w:szCs w:val="20"/>
        </w:rPr>
        <w:t>)</w:t>
      </w:r>
      <w:r w:rsidRPr="003E3A99">
        <w:rPr>
          <w:rStyle w:val="st1"/>
          <w:rFonts w:ascii="Times New Roman" w:hAnsi="Times New Roman" w:cs="Arial"/>
          <w:sz w:val="24"/>
          <w:szCs w:val="20"/>
        </w:rPr>
        <w:t xml:space="preserve">: El origen del drama barroco alemán. </w:t>
      </w:r>
      <w:r w:rsidRPr="003E3A99">
        <w:rPr>
          <w:rStyle w:val="st1"/>
          <w:rFonts w:ascii="Times New Roman" w:hAnsi="Times New Roman" w:cs="Arial"/>
          <w:sz w:val="24"/>
          <w:szCs w:val="20"/>
          <w:lang w:val="en-US"/>
        </w:rPr>
        <w:t>(Barcelona Ed: Taurus, 1990);</w:t>
      </w:r>
    </w:p>
    <w:p w:rsidR="000C7198" w:rsidRPr="003E3A99" w:rsidRDefault="000C7198" w:rsidP="000C7198">
      <w:pPr>
        <w:spacing w:after="0" w:line="240" w:lineRule="auto"/>
        <w:rPr>
          <w:rFonts w:ascii="Times New Roman" w:hAnsi="Times New Roman"/>
          <w:sz w:val="24"/>
          <w:lang w:val="pt-PT"/>
        </w:rPr>
      </w:pPr>
    </w:p>
    <w:p w:rsidR="000C7198" w:rsidRPr="003E3A99" w:rsidRDefault="000C7198" w:rsidP="000C7198">
      <w:pPr>
        <w:spacing w:after="0" w:line="240" w:lineRule="auto"/>
        <w:rPr>
          <w:rStyle w:val="CitaHTML"/>
          <w:rFonts w:ascii="Times New Roman" w:hAnsi="Times New Roman"/>
          <w:i w:val="0"/>
          <w:iCs w:val="0"/>
          <w:sz w:val="24"/>
          <w:lang w:val="pt-PT"/>
        </w:rPr>
      </w:pPr>
      <w:r w:rsidRPr="003E3A99">
        <w:rPr>
          <w:rStyle w:val="CitaHTML"/>
          <w:rFonts w:ascii="Times New Roman" w:hAnsi="Times New Roman"/>
          <w:i w:val="0"/>
          <w:sz w:val="24"/>
          <w:lang w:val="en-US"/>
        </w:rPr>
        <w:t xml:space="preserve">Berger, Mark T. (1995): Review of Park, James William, Latin American Underdevelopment: A History of Perspectives in the United States, 1870-1965, H-Latam. </w:t>
      </w:r>
      <w:r w:rsidRPr="003E3A99">
        <w:rPr>
          <w:rStyle w:val="CitaHTML"/>
          <w:rFonts w:ascii="Times New Roman" w:hAnsi="Times New Roman"/>
          <w:i w:val="0"/>
          <w:sz w:val="24"/>
        </w:rPr>
        <w:t xml:space="preserve">Asequible en </w:t>
      </w:r>
      <w:hyperlink r:id="rId26" w:history="1">
        <w:r w:rsidRPr="003E3A99">
          <w:rPr>
            <w:rStyle w:val="Hipervnculo"/>
            <w:rFonts w:ascii="Times New Roman" w:hAnsi="Times New Roman"/>
            <w:sz w:val="24"/>
          </w:rPr>
          <w:t>https://networks.h-net.org/node/23910/reviews/54123/berger-park-latin-american-underdevelopment-history-perspectives-united</w:t>
        </w:r>
      </w:hyperlink>
      <w:r w:rsidRPr="003E3A99">
        <w:rPr>
          <w:rStyle w:val="CitaHTML"/>
          <w:rFonts w:ascii="Times New Roman" w:hAnsi="Times New Roman"/>
          <w:i w:val="0"/>
          <w:sz w:val="24"/>
        </w:rPr>
        <w:t xml:space="preserve">   ;</w:t>
      </w:r>
    </w:p>
    <w:p w:rsidR="00D67900" w:rsidRDefault="00D67900" w:rsidP="00D67900">
      <w:pPr>
        <w:spacing w:after="0" w:line="240" w:lineRule="auto"/>
        <w:rPr>
          <w:rFonts w:ascii="Arial" w:eastAsia="Times New Roman" w:hAnsi="Arial" w:cs="Arial"/>
          <w:color w:val="222222"/>
          <w:sz w:val="21"/>
          <w:szCs w:val="21"/>
          <w:shd w:val="clear" w:color="auto" w:fill="FFFFFF"/>
          <w:lang w:val="es-AR" w:eastAsia="es-AR"/>
        </w:rPr>
      </w:pPr>
    </w:p>
    <w:p w:rsidR="000C7198" w:rsidRPr="00D67900" w:rsidRDefault="00D67900" w:rsidP="00D67900">
      <w:pPr>
        <w:spacing w:after="0" w:line="240" w:lineRule="auto"/>
        <w:rPr>
          <w:rStyle w:val="Textoennegrita"/>
          <w:rFonts w:ascii="Times New Roman" w:eastAsia="Times New Roman" w:hAnsi="Times New Roman" w:cs="Times New Roman"/>
          <w:b w:val="0"/>
          <w:bCs w:val="0"/>
          <w:sz w:val="24"/>
          <w:szCs w:val="24"/>
          <w:lang w:val="es-AR" w:eastAsia="es-AR"/>
        </w:rPr>
      </w:pPr>
      <w:r w:rsidRPr="00D67900">
        <w:rPr>
          <w:rFonts w:ascii="Times New Roman" w:eastAsia="Times New Roman" w:hAnsi="Times New Roman" w:cs="Arial"/>
          <w:sz w:val="24"/>
          <w:szCs w:val="21"/>
          <w:shd w:val="clear" w:color="auto" w:fill="FFFFFF"/>
          <w:lang w:val="es-AR" w:eastAsia="es-AR"/>
        </w:rPr>
        <w:t>Bernaola, Omar (2001):</w:t>
      </w:r>
      <w:r w:rsidRPr="00D67900">
        <w:rPr>
          <w:rFonts w:ascii="Times New Roman" w:eastAsia="Times New Roman" w:hAnsi="Times New Roman" w:cs="Arial"/>
          <w:sz w:val="24"/>
          <w:lang w:val="es-AR" w:eastAsia="es-AR"/>
        </w:rPr>
        <w:t> </w:t>
      </w:r>
      <w:r w:rsidRPr="00D67900">
        <w:rPr>
          <w:rFonts w:ascii="Times New Roman" w:eastAsia="Times New Roman" w:hAnsi="Times New Roman" w:cs="Arial"/>
          <w:iCs/>
          <w:sz w:val="24"/>
          <w:lang w:val="es-AR" w:eastAsia="es-AR"/>
        </w:rPr>
        <w:t>Enrique Gaviola y el Observatorio Astronómico de Córdoba. Su impacto en el desarrollo de la ciencia argentina</w:t>
      </w:r>
      <w:r w:rsidRPr="00D67900">
        <w:rPr>
          <w:rFonts w:ascii="Times New Roman" w:eastAsia="Times New Roman" w:hAnsi="Times New Roman" w:cs="Arial"/>
          <w:sz w:val="24"/>
          <w:szCs w:val="20"/>
          <w:lang w:val="es-AR" w:eastAsia="es-AR"/>
        </w:rPr>
        <w:t xml:space="preserve">, </w:t>
      </w:r>
      <w:r w:rsidRPr="00D67900">
        <w:rPr>
          <w:rFonts w:ascii="Times New Roman" w:eastAsia="Times New Roman" w:hAnsi="Times New Roman" w:cs="Arial"/>
          <w:sz w:val="24"/>
          <w:szCs w:val="24"/>
          <w:shd w:val="clear" w:color="auto" w:fill="FFFFFF"/>
          <w:lang w:val="es-AR" w:eastAsia="es-AR"/>
        </w:rPr>
        <w:t>Ediciones Saber y Tiempo,</w:t>
      </w:r>
      <w:r w:rsidRPr="00D67900">
        <w:rPr>
          <w:rFonts w:ascii="Times New Roman" w:eastAsia="Times New Roman" w:hAnsi="Times New Roman" w:cs="Arial"/>
          <w:sz w:val="24"/>
          <w:szCs w:val="24"/>
          <w:lang w:val="es-AR" w:eastAsia="es-AR"/>
        </w:rPr>
        <w:t> </w:t>
      </w:r>
      <w:r w:rsidRPr="00D67900">
        <w:rPr>
          <w:rFonts w:ascii="Times New Roman" w:eastAsia="Times New Roman" w:hAnsi="Times New Roman" w:cs="Arial"/>
          <w:bCs/>
          <w:iCs/>
          <w:sz w:val="24"/>
          <w:szCs w:val="24"/>
          <w:lang w:val="es-AR" w:eastAsia="es-AR"/>
        </w:rPr>
        <w:t>2001</w:t>
      </w:r>
    </w:p>
    <w:p w:rsidR="00D67900" w:rsidRPr="00D67900" w:rsidRDefault="00D67900" w:rsidP="000C7198">
      <w:pPr>
        <w:autoSpaceDE w:val="0"/>
        <w:autoSpaceDN w:val="0"/>
        <w:adjustRightInd w:val="0"/>
        <w:spacing w:after="0" w:line="240" w:lineRule="auto"/>
        <w:rPr>
          <w:rStyle w:val="Textoennegrita"/>
          <w:rFonts w:ascii="Times New Roman" w:hAnsi="Times New Roman" w:cs="Arial"/>
          <w:b w:val="0"/>
          <w:sz w:val="24"/>
          <w:szCs w:val="21"/>
          <w:lang w:val="en-US"/>
        </w:rPr>
      </w:pPr>
    </w:p>
    <w:p w:rsidR="000C7198" w:rsidRPr="003E3A99" w:rsidRDefault="000C7198" w:rsidP="000C7198">
      <w:pPr>
        <w:autoSpaceDE w:val="0"/>
        <w:autoSpaceDN w:val="0"/>
        <w:adjustRightInd w:val="0"/>
        <w:spacing w:after="0" w:line="240" w:lineRule="auto"/>
        <w:rPr>
          <w:rFonts w:ascii="Times New Roman" w:hAnsi="Times New Roman" w:cs="Arial"/>
          <w:sz w:val="24"/>
          <w:szCs w:val="21"/>
          <w:lang w:val="en-US"/>
        </w:rPr>
      </w:pPr>
      <w:r w:rsidRPr="003E3A99">
        <w:rPr>
          <w:rStyle w:val="Textoennegrita"/>
          <w:rFonts w:ascii="Times New Roman" w:hAnsi="Times New Roman" w:cs="Arial"/>
          <w:b w:val="0"/>
          <w:sz w:val="24"/>
          <w:szCs w:val="21"/>
          <w:lang w:val="en-US"/>
        </w:rPr>
        <w:t>Bernstein, Richard B. (2009):</w:t>
      </w:r>
      <w:r w:rsidRPr="003E3A99">
        <w:rPr>
          <w:rStyle w:val="apple-converted-space"/>
          <w:rFonts w:ascii="Times New Roman" w:hAnsi="Times New Roman" w:cs="Arial"/>
          <w:sz w:val="24"/>
          <w:szCs w:val="21"/>
          <w:lang w:val="en-US"/>
        </w:rPr>
        <w:t> </w:t>
      </w:r>
      <w:hyperlink r:id="rId27" w:tooltip="blocked::http://www.amazon.com/exec/obidos/ASIN/0195338324" w:history="1">
        <w:r w:rsidRPr="003E3A99">
          <w:rPr>
            <w:rStyle w:val="nfasis"/>
            <w:rFonts w:ascii="Times New Roman" w:hAnsi="Times New Roman" w:cs="Arial"/>
            <w:i w:val="0"/>
            <w:sz w:val="24"/>
            <w:szCs w:val="21"/>
            <w:lang w:val="en-US"/>
          </w:rPr>
          <w:t>The Founding Fathers Reconsidered.</w:t>
        </w:r>
      </w:hyperlink>
      <w:r w:rsidRPr="003E3A99">
        <w:rPr>
          <w:rStyle w:val="apple-converted-space"/>
          <w:rFonts w:ascii="Times New Roman" w:hAnsi="Times New Roman" w:cs="Arial"/>
          <w:i/>
          <w:sz w:val="24"/>
          <w:szCs w:val="21"/>
          <w:lang w:val="en-US"/>
        </w:rPr>
        <w:t> </w:t>
      </w:r>
      <w:r w:rsidRPr="003E3A99">
        <w:rPr>
          <w:rFonts w:ascii="Times New Roman" w:hAnsi="Times New Roman" w:cs="Arial"/>
          <w:sz w:val="24"/>
          <w:szCs w:val="21"/>
          <w:lang w:val="en-US"/>
        </w:rPr>
        <w:t xml:space="preserve">Oxford: Oxford University Press. Asequible en  </w:t>
      </w:r>
      <w:hyperlink r:id="rId28" w:history="1">
        <w:r w:rsidRPr="003E3A99">
          <w:rPr>
            <w:rStyle w:val="Hipervnculo"/>
            <w:rFonts w:ascii="Times New Roman" w:hAnsi="Times New Roman" w:cs="Arial"/>
            <w:sz w:val="24"/>
            <w:szCs w:val="21"/>
            <w:lang w:val="en-US"/>
          </w:rPr>
          <w:t>http://libgen.io/get.php?md5=CD7224F31582E14224754FB63326189B&amp;key=QQ0FHQ65DF7RCFSP</w:t>
        </w:r>
      </w:hyperlink>
      <w:r w:rsidRPr="003E3A99">
        <w:rPr>
          <w:rFonts w:ascii="Times New Roman" w:hAnsi="Times New Roman" w:cs="Arial"/>
          <w:sz w:val="24"/>
          <w:szCs w:val="21"/>
          <w:lang w:val="en-US"/>
        </w:rPr>
        <w:t xml:space="preserve">  ;</w:t>
      </w:r>
    </w:p>
    <w:p w:rsidR="000C7198" w:rsidRPr="003E3A99" w:rsidRDefault="000C7198" w:rsidP="000C7198">
      <w:pPr>
        <w:autoSpaceDE w:val="0"/>
        <w:autoSpaceDN w:val="0"/>
        <w:adjustRightInd w:val="0"/>
        <w:spacing w:after="0" w:line="240" w:lineRule="auto"/>
        <w:rPr>
          <w:rStyle w:val="nfasis"/>
          <w:rFonts w:ascii="Arial" w:hAnsi="Arial" w:cs="Arial"/>
          <w:b/>
          <w:bCs/>
          <w:i w:val="0"/>
          <w:iCs w:val="0"/>
          <w:color w:val="6A6A6A"/>
          <w:shd w:val="clear" w:color="auto" w:fill="FFFFFF"/>
          <w:lang w:val="en-US"/>
        </w:rPr>
      </w:pPr>
    </w:p>
    <w:p w:rsidR="000C7198" w:rsidRPr="003E3A99" w:rsidRDefault="000C7198" w:rsidP="000C7198">
      <w:pPr>
        <w:autoSpaceDE w:val="0"/>
        <w:autoSpaceDN w:val="0"/>
        <w:adjustRightInd w:val="0"/>
        <w:spacing w:after="0" w:line="240" w:lineRule="auto"/>
        <w:rPr>
          <w:rStyle w:val="nfasis"/>
          <w:rFonts w:ascii="Times New Roman" w:hAnsi="Times New Roman" w:cs="Arial"/>
          <w:bCs/>
          <w:i w:val="0"/>
          <w:iCs w:val="0"/>
          <w:sz w:val="24"/>
          <w:shd w:val="clear" w:color="auto" w:fill="FFFFFF"/>
        </w:rPr>
      </w:pPr>
      <w:r w:rsidRPr="003E3A99">
        <w:rPr>
          <w:rStyle w:val="Textoennegrita"/>
          <w:rFonts w:ascii="Times New Roman" w:hAnsi="Times New Roman" w:cs="Arial"/>
          <w:b w:val="0"/>
          <w:sz w:val="24"/>
          <w:szCs w:val="21"/>
          <w:lang w:val="en-US"/>
        </w:rPr>
        <w:t>Bernstein, Richard B</w:t>
      </w:r>
      <w:r w:rsidRPr="003E3A99">
        <w:rPr>
          <w:rStyle w:val="Textoennegrita"/>
          <w:rFonts w:ascii="Times New Roman" w:hAnsi="Times New Roman" w:cs="Arial"/>
          <w:sz w:val="24"/>
          <w:szCs w:val="21"/>
          <w:lang w:val="en-US"/>
        </w:rPr>
        <w:t xml:space="preserve">. </w:t>
      </w:r>
      <w:r w:rsidRPr="003E3A99">
        <w:rPr>
          <w:rFonts w:ascii="Times New Roman" w:hAnsi="Times New Roman" w:cs="Arial"/>
          <w:sz w:val="24"/>
          <w:shd w:val="clear" w:color="auto" w:fill="FFFFFF"/>
          <w:lang w:val="en-US"/>
        </w:rPr>
        <w:t>and Kym S. Rice (1987): “Are</w:t>
      </w:r>
      <w:r w:rsidRPr="003E3A99">
        <w:rPr>
          <w:rStyle w:val="apple-converted-space"/>
          <w:rFonts w:ascii="Times New Roman" w:hAnsi="Times New Roman" w:cs="Arial"/>
          <w:sz w:val="24"/>
          <w:shd w:val="clear" w:color="auto" w:fill="FFFFFF"/>
          <w:lang w:val="en-US"/>
        </w:rPr>
        <w:t> </w:t>
      </w:r>
      <w:r w:rsidRPr="003E3A99">
        <w:rPr>
          <w:rStyle w:val="nfasis"/>
          <w:rFonts w:ascii="Times New Roman" w:hAnsi="Times New Roman" w:cs="Arial"/>
          <w:bCs/>
          <w:sz w:val="24"/>
          <w:shd w:val="clear" w:color="auto" w:fill="FFFFFF"/>
          <w:lang w:val="en-US"/>
        </w:rPr>
        <w:t>We</w:t>
      </w:r>
      <w:r w:rsidRPr="003E3A99">
        <w:rPr>
          <w:rStyle w:val="apple-converted-space"/>
          <w:rFonts w:ascii="Times New Roman" w:hAnsi="Times New Roman" w:cs="Arial"/>
          <w:sz w:val="24"/>
          <w:shd w:val="clear" w:color="auto" w:fill="FFFFFF"/>
          <w:lang w:val="en-US"/>
        </w:rPr>
        <w:t> </w:t>
      </w:r>
      <w:r w:rsidRPr="003E3A99">
        <w:rPr>
          <w:rFonts w:ascii="Times New Roman" w:hAnsi="Times New Roman" w:cs="Arial"/>
          <w:sz w:val="24"/>
          <w:shd w:val="clear" w:color="auto" w:fill="FFFFFF"/>
          <w:lang w:val="en-US"/>
        </w:rPr>
        <w:t>To Be a</w:t>
      </w:r>
      <w:r w:rsidRPr="003E3A99">
        <w:rPr>
          <w:rStyle w:val="apple-converted-space"/>
          <w:rFonts w:ascii="Times New Roman" w:hAnsi="Times New Roman" w:cs="Arial"/>
          <w:sz w:val="24"/>
          <w:shd w:val="clear" w:color="auto" w:fill="FFFFFF"/>
          <w:lang w:val="en-US"/>
        </w:rPr>
        <w:t> </w:t>
      </w:r>
      <w:r w:rsidRPr="003E3A99">
        <w:rPr>
          <w:rStyle w:val="nfasis"/>
          <w:rFonts w:ascii="Times New Roman" w:hAnsi="Times New Roman" w:cs="Arial"/>
          <w:bCs/>
          <w:sz w:val="24"/>
          <w:shd w:val="clear" w:color="auto" w:fill="FFFFFF"/>
          <w:lang w:val="en-US"/>
        </w:rPr>
        <w:t>Nation</w:t>
      </w:r>
      <w:r w:rsidRPr="003E3A99">
        <w:rPr>
          <w:rFonts w:ascii="Times New Roman" w:hAnsi="Times New Roman" w:cs="Arial"/>
          <w:sz w:val="24"/>
          <w:shd w:val="clear" w:color="auto" w:fill="FFFFFF"/>
          <w:lang w:val="en-US"/>
        </w:rPr>
        <w:t>?”: The</w:t>
      </w:r>
      <w:r w:rsidRPr="003E3A99">
        <w:rPr>
          <w:rStyle w:val="apple-converted-space"/>
          <w:rFonts w:ascii="Times New Roman" w:hAnsi="Times New Roman" w:cs="Arial"/>
          <w:sz w:val="24"/>
          <w:shd w:val="clear" w:color="auto" w:fill="FFFFFF"/>
          <w:lang w:val="en-US"/>
        </w:rPr>
        <w:t> </w:t>
      </w:r>
      <w:r w:rsidRPr="003E3A99">
        <w:rPr>
          <w:rStyle w:val="nfasis"/>
          <w:rFonts w:ascii="Times New Roman" w:hAnsi="Times New Roman" w:cs="Arial"/>
          <w:bCs/>
          <w:i w:val="0"/>
          <w:sz w:val="24"/>
          <w:shd w:val="clear" w:color="auto" w:fill="FFFFFF"/>
          <w:lang w:val="en-US"/>
        </w:rPr>
        <w:t>Making</w:t>
      </w:r>
      <w:r w:rsidRPr="003E3A99">
        <w:rPr>
          <w:rStyle w:val="apple-converted-space"/>
          <w:rFonts w:ascii="Times New Roman" w:hAnsi="Times New Roman" w:cs="Arial"/>
          <w:sz w:val="24"/>
          <w:shd w:val="clear" w:color="auto" w:fill="FFFFFF"/>
          <w:lang w:val="en-US"/>
        </w:rPr>
        <w:t> </w:t>
      </w:r>
      <w:r w:rsidRPr="003E3A99">
        <w:rPr>
          <w:rFonts w:ascii="Times New Roman" w:hAnsi="Times New Roman" w:cs="Arial"/>
          <w:sz w:val="24"/>
          <w:shd w:val="clear" w:color="auto" w:fill="FFFFFF"/>
          <w:lang w:val="en-US"/>
        </w:rPr>
        <w:t xml:space="preserve">of the </w:t>
      </w:r>
      <w:r w:rsidRPr="003E3A99">
        <w:rPr>
          <w:rStyle w:val="nfasis"/>
          <w:rFonts w:ascii="Times New Roman" w:hAnsi="Times New Roman" w:cs="Arial"/>
          <w:bCs/>
          <w:i w:val="0"/>
          <w:sz w:val="24"/>
          <w:shd w:val="clear" w:color="auto" w:fill="FFFFFF"/>
          <w:lang w:val="en-US"/>
        </w:rPr>
        <w:t>Constitution</w:t>
      </w:r>
      <w:r w:rsidRPr="003E3A99">
        <w:rPr>
          <w:rFonts w:ascii="Times New Roman" w:hAnsi="Times New Roman" w:cs="Arial"/>
          <w:i/>
          <w:sz w:val="24"/>
          <w:shd w:val="clear" w:color="auto" w:fill="FFFFFF"/>
          <w:lang w:val="en-US"/>
        </w:rPr>
        <w:t>.</w:t>
      </w:r>
      <w:r w:rsidRPr="003E3A99">
        <w:rPr>
          <w:rStyle w:val="apple-converted-space"/>
          <w:rFonts w:ascii="Times New Roman" w:hAnsi="Times New Roman" w:cs="Arial"/>
          <w:i/>
          <w:sz w:val="24"/>
          <w:shd w:val="clear" w:color="auto" w:fill="FFFFFF"/>
          <w:lang w:val="en-US"/>
        </w:rPr>
        <w:t> </w:t>
      </w:r>
      <w:r w:rsidRPr="003E3A99">
        <w:rPr>
          <w:rStyle w:val="nfasis"/>
          <w:rFonts w:ascii="Times New Roman" w:hAnsi="Times New Roman" w:cs="Arial"/>
          <w:bCs/>
          <w:i w:val="0"/>
          <w:sz w:val="24"/>
          <w:shd w:val="clear" w:color="auto" w:fill="FFFFFF"/>
        </w:rPr>
        <w:t>Cambridge</w:t>
      </w:r>
      <w:r w:rsidRPr="003E3A99">
        <w:rPr>
          <w:rFonts w:ascii="Times New Roman" w:hAnsi="Times New Roman" w:cs="Arial"/>
          <w:i/>
          <w:sz w:val="24"/>
          <w:shd w:val="clear" w:color="auto" w:fill="FFFFFF"/>
        </w:rPr>
        <w:t>,</w:t>
      </w:r>
      <w:r w:rsidRPr="003E3A99">
        <w:rPr>
          <w:rStyle w:val="apple-converted-space"/>
          <w:rFonts w:ascii="Times New Roman" w:hAnsi="Times New Roman" w:cs="Arial"/>
          <w:i/>
          <w:sz w:val="24"/>
          <w:shd w:val="clear" w:color="auto" w:fill="FFFFFF"/>
        </w:rPr>
        <w:t> </w:t>
      </w:r>
      <w:r w:rsidRPr="003E3A99">
        <w:rPr>
          <w:rStyle w:val="nfasis"/>
          <w:rFonts w:ascii="Times New Roman" w:hAnsi="Times New Roman" w:cs="Arial"/>
          <w:bCs/>
          <w:i w:val="0"/>
          <w:sz w:val="24"/>
          <w:shd w:val="clear" w:color="auto" w:fill="FFFFFF"/>
        </w:rPr>
        <w:t>MA: Harvard University Press</w:t>
      </w:r>
      <w:r w:rsidRPr="003E3A99">
        <w:rPr>
          <w:rFonts w:ascii="Times New Roman" w:hAnsi="Times New Roman" w:cs="Arial"/>
          <w:i/>
          <w:sz w:val="24"/>
          <w:shd w:val="clear" w:color="auto" w:fill="FFFFFF"/>
        </w:rPr>
        <w:t xml:space="preserve"> </w:t>
      </w:r>
      <w:r w:rsidRPr="003E3A99">
        <w:rPr>
          <w:rStyle w:val="nfasis"/>
          <w:rFonts w:ascii="Times New Roman" w:hAnsi="Times New Roman" w:cs="Arial"/>
          <w:bCs/>
          <w:i w:val="0"/>
          <w:iCs w:val="0"/>
          <w:sz w:val="24"/>
          <w:shd w:val="clear" w:color="auto" w:fill="FFFFFF"/>
        </w:rPr>
        <w:t>;</w:t>
      </w:r>
    </w:p>
    <w:p w:rsidR="000C7198" w:rsidRDefault="000C7198" w:rsidP="000C7198">
      <w:pPr>
        <w:spacing w:after="0" w:line="240" w:lineRule="auto"/>
        <w:rPr>
          <w:rFonts w:ascii="Times New Roman" w:hAnsi="Times New Roman"/>
          <w:sz w:val="24"/>
        </w:rPr>
      </w:pPr>
    </w:p>
    <w:p w:rsidR="000C7198" w:rsidRPr="008A37B1" w:rsidRDefault="000C7198" w:rsidP="000C7198">
      <w:pPr>
        <w:spacing w:after="0" w:line="240" w:lineRule="auto"/>
        <w:rPr>
          <w:rFonts w:ascii="Times New Roman" w:hAnsi="Times New Roman"/>
          <w:sz w:val="24"/>
        </w:rPr>
      </w:pPr>
      <w:r w:rsidRPr="008A37B1">
        <w:rPr>
          <w:rFonts w:ascii="Times New Roman" w:hAnsi="Times New Roman"/>
          <w:sz w:val="24"/>
        </w:rPr>
        <w:t>Bolón, Alma (2005): Avelino Arredondo. Diversas ficcionalizaciones de un acontecimiento histórico, Variaciones Borges, 20, 143-152;</w:t>
      </w:r>
    </w:p>
    <w:p w:rsidR="000C7198" w:rsidRPr="003E3A99" w:rsidRDefault="000C7198" w:rsidP="000C7198">
      <w:pPr>
        <w:spacing w:after="0" w:line="240" w:lineRule="auto"/>
      </w:pPr>
    </w:p>
    <w:p w:rsidR="000C7198" w:rsidRPr="003E3A99" w:rsidRDefault="000C7198" w:rsidP="000C7198">
      <w:pPr>
        <w:autoSpaceDE w:val="0"/>
        <w:autoSpaceDN w:val="0"/>
        <w:adjustRightInd w:val="0"/>
        <w:spacing w:after="0" w:line="240" w:lineRule="auto"/>
        <w:rPr>
          <w:rStyle w:val="CitaHTML"/>
          <w:rFonts w:ascii="Times New Roman" w:hAnsi="Times New Roman"/>
          <w:i w:val="0"/>
          <w:sz w:val="24"/>
          <w:lang w:val="en-US"/>
        </w:rPr>
      </w:pPr>
      <w:r w:rsidRPr="003E3A99">
        <w:rPr>
          <w:rFonts w:ascii="Times New Roman" w:hAnsi="Times New Roman"/>
          <w:sz w:val="24"/>
        </w:rPr>
        <w:t xml:space="preserve">Bolton, Herbert Eugene (1937): La epopeya de la máxima America. </w:t>
      </w:r>
      <w:r w:rsidRPr="003E3A99">
        <w:rPr>
          <w:rFonts w:ascii="Times New Roman" w:hAnsi="Times New Roman"/>
          <w:sz w:val="24"/>
          <w:lang w:val="en-US"/>
        </w:rPr>
        <w:t>Trans. Carmen Alessio Robles. Publication no. 30. Mexico, DF: Instituto Panamericano de Geografia e Historia, 1937</w:t>
      </w:r>
      <w:r w:rsidRPr="003E3A99">
        <w:rPr>
          <w:rStyle w:val="CitaHTML"/>
          <w:rFonts w:ascii="Times New Roman" w:hAnsi="Times New Roman"/>
          <w:i w:val="0"/>
          <w:sz w:val="24"/>
          <w:lang w:val="en-US"/>
        </w:rPr>
        <w:t xml:space="preserve"> ;</w:t>
      </w:r>
    </w:p>
    <w:p w:rsidR="000C7198" w:rsidRPr="003E3A99" w:rsidRDefault="000C7198" w:rsidP="000C7198">
      <w:pPr>
        <w:autoSpaceDE w:val="0"/>
        <w:autoSpaceDN w:val="0"/>
        <w:adjustRightInd w:val="0"/>
        <w:spacing w:after="0" w:line="240" w:lineRule="auto"/>
        <w:rPr>
          <w:rStyle w:val="CitaHTML"/>
          <w:rFonts w:ascii="Times New Roman" w:hAnsi="Times New Roman"/>
          <w:i w:val="0"/>
          <w:sz w:val="24"/>
          <w:lang w:val="en-US"/>
        </w:rPr>
      </w:pPr>
    </w:p>
    <w:p w:rsidR="000C7198" w:rsidRPr="0033589F" w:rsidRDefault="000C7198" w:rsidP="000C7198">
      <w:pPr>
        <w:autoSpaceDE w:val="0"/>
        <w:autoSpaceDN w:val="0"/>
        <w:adjustRightInd w:val="0"/>
        <w:spacing w:after="0" w:line="240" w:lineRule="auto"/>
        <w:rPr>
          <w:rStyle w:val="CitaHTML"/>
          <w:rFonts w:ascii="Times New Roman" w:hAnsi="Times New Roman"/>
          <w:i w:val="0"/>
          <w:sz w:val="24"/>
        </w:rPr>
      </w:pPr>
      <w:r w:rsidRPr="003E3A99">
        <w:rPr>
          <w:rStyle w:val="CitaHTML"/>
          <w:rFonts w:ascii="Times New Roman" w:hAnsi="Times New Roman"/>
          <w:i w:val="0"/>
          <w:sz w:val="24"/>
          <w:lang w:val="en-US"/>
        </w:rPr>
        <w:lastRenderedPageBreak/>
        <w:t xml:space="preserve">Bolton Herbert Eugene B, y Bannon, John Francis (1974): Bolton and the Spanish Borderlands. (University of Oklahoma Press). </w:t>
      </w:r>
      <w:r w:rsidRPr="0033589F">
        <w:rPr>
          <w:rStyle w:val="CitaHTML"/>
          <w:rFonts w:ascii="Times New Roman" w:hAnsi="Times New Roman"/>
          <w:i w:val="0"/>
          <w:sz w:val="24"/>
        </w:rPr>
        <w:t xml:space="preserve">Asequible en:  </w:t>
      </w:r>
      <w:hyperlink r:id="rId29" w:history="1">
        <w:r w:rsidRPr="0033589F">
          <w:rPr>
            <w:rStyle w:val="Hipervnculo"/>
            <w:rFonts w:ascii="Times New Roman" w:hAnsi="Times New Roman"/>
            <w:sz w:val="24"/>
          </w:rPr>
          <w:t>http://libgen.io/get.php?md5=D739F4CEB32AE788EA50FE20937906B3&amp;key=957767QOAUX8GBCZ</w:t>
        </w:r>
      </w:hyperlink>
      <w:r w:rsidRPr="0033589F">
        <w:rPr>
          <w:rStyle w:val="CitaHTML"/>
          <w:rFonts w:ascii="Times New Roman" w:hAnsi="Times New Roman"/>
          <w:i w:val="0"/>
          <w:sz w:val="24"/>
        </w:rPr>
        <w:t xml:space="preserve">  ;</w:t>
      </w:r>
    </w:p>
    <w:p w:rsidR="000C7198" w:rsidRPr="0033589F" w:rsidRDefault="000C7198" w:rsidP="000C7198">
      <w:pPr>
        <w:autoSpaceDE w:val="0"/>
        <w:autoSpaceDN w:val="0"/>
        <w:adjustRightInd w:val="0"/>
        <w:spacing w:after="0" w:line="240" w:lineRule="auto"/>
        <w:rPr>
          <w:rStyle w:val="CitaHTML"/>
          <w:rFonts w:ascii="Times New Roman" w:hAnsi="Times New Roman"/>
          <w:i w:val="0"/>
          <w:sz w:val="24"/>
        </w:rPr>
      </w:pPr>
    </w:p>
    <w:p w:rsidR="000C7198" w:rsidRPr="003E3A99" w:rsidRDefault="000C7198" w:rsidP="000C7198">
      <w:pPr>
        <w:autoSpaceDE w:val="0"/>
        <w:autoSpaceDN w:val="0"/>
        <w:adjustRightInd w:val="0"/>
        <w:spacing w:after="0" w:line="240" w:lineRule="auto"/>
        <w:rPr>
          <w:rStyle w:val="CitaHTML"/>
          <w:rFonts w:ascii="Times New Roman" w:hAnsi="Times New Roman"/>
          <w:i w:val="0"/>
          <w:sz w:val="24"/>
        </w:rPr>
      </w:pPr>
      <w:r w:rsidRPr="003E3A99">
        <w:rPr>
          <w:rStyle w:val="CitaHTML"/>
          <w:rFonts w:ascii="Times New Roman" w:hAnsi="Times New Roman"/>
          <w:i w:val="0"/>
          <w:sz w:val="24"/>
          <w:lang w:val="en-US"/>
        </w:rPr>
        <w:t xml:space="preserve">Bolton, Herbert Eugene  (1974): The Spanish borderlands: a chronicle of old Florida and the Southwest. (University of New Mexico Press - Center for the American West). </w:t>
      </w:r>
      <w:r w:rsidRPr="003E3A99">
        <w:rPr>
          <w:rStyle w:val="CitaHTML"/>
          <w:rFonts w:ascii="Times New Roman" w:hAnsi="Times New Roman"/>
          <w:i w:val="0"/>
          <w:sz w:val="24"/>
        </w:rPr>
        <w:t xml:space="preserve">Asequible en  </w:t>
      </w:r>
      <w:hyperlink r:id="rId30" w:history="1">
        <w:r w:rsidRPr="003E3A99">
          <w:rPr>
            <w:rStyle w:val="Hipervnculo"/>
            <w:rFonts w:ascii="Times New Roman" w:hAnsi="Times New Roman"/>
            <w:sz w:val="24"/>
          </w:rPr>
          <w:t>http://libgen.io/get.php?md5=2173E7D46DB75C46AD436C27BFAE336E&amp;key=RDT115Z9C9Q51D2U</w:t>
        </w:r>
      </w:hyperlink>
      <w:r w:rsidRPr="003E3A99">
        <w:rPr>
          <w:rStyle w:val="CitaHTML"/>
          <w:rFonts w:ascii="Times New Roman" w:hAnsi="Times New Roman"/>
          <w:i w:val="0"/>
          <w:sz w:val="24"/>
        </w:rPr>
        <w:t xml:space="preserve"> ;</w:t>
      </w:r>
    </w:p>
    <w:p w:rsidR="00497C66" w:rsidRDefault="00497C66" w:rsidP="000C7198">
      <w:pPr>
        <w:spacing w:after="0" w:line="240" w:lineRule="auto"/>
        <w:rPr>
          <w:rFonts w:ascii="Arial" w:hAnsi="Arial" w:cs="Arial"/>
          <w:color w:val="545454"/>
          <w:shd w:val="clear" w:color="auto" w:fill="FFFFFF"/>
        </w:rPr>
      </w:pPr>
    </w:p>
    <w:p w:rsidR="000C7198" w:rsidRPr="00497C66" w:rsidRDefault="00497C66" w:rsidP="000C7198">
      <w:pPr>
        <w:spacing w:after="0" w:line="240" w:lineRule="auto"/>
        <w:rPr>
          <w:rFonts w:ascii="Times New Roman" w:hAnsi="Times New Roman" w:cs="Arial"/>
          <w:sz w:val="24"/>
          <w:shd w:val="clear" w:color="auto" w:fill="FFFFFF"/>
        </w:rPr>
      </w:pPr>
      <w:r w:rsidRPr="00497C66">
        <w:rPr>
          <w:rStyle w:val="nfasis"/>
          <w:rFonts w:ascii="Times New Roman" w:hAnsi="Times New Roman" w:cs="Arial"/>
          <w:bCs/>
          <w:i w:val="0"/>
          <w:iCs w:val="0"/>
          <w:sz w:val="24"/>
          <w:shd w:val="clear" w:color="auto" w:fill="FFFFFF"/>
        </w:rPr>
        <w:t>Bordelois</w:t>
      </w:r>
      <w:r w:rsidRPr="00497C66">
        <w:rPr>
          <w:rFonts w:ascii="Times New Roman" w:hAnsi="Times New Roman" w:cs="Arial"/>
          <w:sz w:val="24"/>
          <w:shd w:val="clear" w:color="auto" w:fill="FFFFFF"/>
        </w:rPr>
        <w:t>,</w:t>
      </w:r>
      <w:r w:rsidRPr="00497C66">
        <w:rPr>
          <w:rStyle w:val="apple-converted-space"/>
          <w:rFonts w:ascii="Times New Roman" w:hAnsi="Times New Roman" w:cs="Arial"/>
          <w:sz w:val="24"/>
          <w:shd w:val="clear" w:color="auto" w:fill="FFFFFF"/>
        </w:rPr>
        <w:t> </w:t>
      </w:r>
      <w:r w:rsidRPr="00497C66">
        <w:rPr>
          <w:rStyle w:val="nfasis"/>
          <w:rFonts w:ascii="Times New Roman" w:hAnsi="Times New Roman" w:cs="Arial"/>
          <w:bCs/>
          <w:i w:val="0"/>
          <w:iCs w:val="0"/>
          <w:sz w:val="24"/>
          <w:shd w:val="clear" w:color="auto" w:fill="FFFFFF"/>
        </w:rPr>
        <w:t>Ivonne</w:t>
      </w:r>
      <w:r w:rsidRPr="00497C66">
        <w:rPr>
          <w:rFonts w:ascii="Times New Roman" w:hAnsi="Times New Roman" w:cs="Arial"/>
          <w:sz w:val="24"/>
          <w:shd w:val="clear" w:color="auto" w:fill="FFFFFF"/>
        </w:rPr>
        <w:t xml:space="preserve"> (1999): </w:t>
      </w:r>
      <w:r w:rsidR="00F71D3E">
        <w:rPr>
          <w:rFonts w:ascii="Times New Roman" w:hAnsi="Times New Roman" w:cs="Arial"/>
          <w:sz w:val="24"/>
          <w:shd w:val="clear" w:color="auto" w:fill="FFFFFF"/>
        </w:rPr>
        <w:t>Un triángulo crucial</w:t>
      </w:r>
      <w:r w:rsidRPr="00497C66">
        <w:rPr>
          <w:rFonts w:ascii="Times New Roman" w:hAnsi="Times New Roman" w:cs="Arial"/>
          <w:sz w:val="24"/>
          <w:shd w:val="clear" w:color="auto" w:fill="FFFFFF"/>
        </w:rPr>
        <w:t>:</w:t>
      </w:r>
      <w:r w:rsidRPr="00497C66">
        <w:rPr>
          <w:rStyle w:val="apple-converted-space"/>
          <w:rFonts w:ascii="Times New Roman" w:hAnsi="Times New Roman" w:cs="Arial"/>
          <w:sz w:val="24"/>
          <w:shd w:val="clear" w:color="auto" w:fill="FFFFFF"/>
        </w:rPr>
        <w:t> </w:t>
      </w:r>
      <w:r w:rsidRPr="00497C66">
        <w:rPr>
          <w:rStyle w:val="nfasis"/>
          <w:rFonts w:ascii="Times New Roman" w:hAnsi="Times New Roman" w:cs="Arial"/>
          <w:bCs/>
          <w:i w:val="0"/>
          <w:iCs w:val="0"/>
          <w:sz w:val="24"/>
          <w:shd w:val="clear" w:color="auto" w:fill="FFFFFF"/>
        </w:rPr>
        <w:t>Borges</w:t>
      </w:r>
      <w:r w:rsidRPr="00497C66">
        <w:rPr>
          <w:rFonts w:ascii="Times New Roman" w:hAnsi="Times New Roman" w:cs="Arial"/>
          <w:sz w:val="24"/>
          <w:shd w:val="clear" w:color="auto" w:fill="FFFFFF"/>
        </w:rPr>
        <w:t>, Güiraldes y Lugones, Eudeba. Buenos Aires 1999</w:t>
      </w:r>
    </w:p>
    <w:p w:rsidR="00497C66" w:rsidRPr="00497C66" w:rsidRDefault="00497C66" w:rsidP="000C7198">
      <w:pPr>
        <w:spacing w:after="0" w:line="240" w:lineRule="auto"/>
        <w:rPr>
          <w:rFonts w:ascii="Times New Roman" w:hAnsi="Times New Roman"/>
          <w:sz w:val="24"/>
        </w:rPr>
      </w:pPr>
    </w:p>
    <w:p w:rsidR="000C7198" w:rsidRPr="003E3A99" w:rsidRDefault="000C7198" w:rsidP="000C7198">
      <w:pPr>
        <w:autoSpaceDE w:val="0"/>
        <w:autoSpaceDN w:val="0"/>
        <w:adjustRightInd w:val="0"/>
        <w:spacing w:after="0" w:line="240" w:lineRule="auto"/>
        <w:rPr>
          <w:rFonts w:ascii="Times New Roman" w:hAnsi="Times New Roman"/>
          <w:sz w:val="24"/>
        </w:rPr>
      </w:pPr>
      <w:r w:rsidRPr="003E3A99">
        <w:rPr>
          <w:rFonts w:ascii="Times New Roman" w:hAnsi="Times New Roman" w:cs="Courier New"/>
          <w:sz w:val="24"/>
          <w:szCs w:val="20"/>
        </w:rPr>
        <w:t xml:space="preserve">Borinsky, Alicia (1975): Re-Escribir y Escribir: Arenas, Menard, Borges, Cervantes, Fray Servando, </w:t>
      </w:r>
      <w:r w:rsidRPr="003E3A99">
        <w:rPr>
          <w:rFonts w:ascii="Times New Roman" w:hAnsi="Times New Roman" w:cs="Arial"/>
          <w:sz w:val="24"/>
          <w:shd w:val="clear" w:color="auto" w:fill="FFFFFF"/>
        </w:rPr>
        <w:t xml:space="preserve">en “Revista Iberoamericana”, </w:t>
      </w:r>
      <w:r w:rsidRPr="003E3A99">
        <w:rPr>
          <w:rFonts w:ascii="Times New Roman" w:hAnsi="Times New Roman"/>
          <w:sz w:val="24"/>
        </w:rPr>
        <w:t>XLI/92-93 (julio-diciembre 1975): 605-616;</w:t>
      </w:r>
    </w:p>
    <w:p w:rsidR="000C7198" w:rsidRPr="003E3A99" w:rsidRDefault="000C7198" w:rsidP="000C7198">
      <w:pPr>
        <w:autoSpaceDE w:val="0"/>
        <w:autoSpaceDN w:val="0"/>
        <w:adjustRightInd w:val="0"/>
        <w:spacing w:after="0" w:line="240" w:lineRule="auto"/>
        <w:rPr>
          <w:rStyle w:val="reference-text"/>
          <w:rFonts w:ascii="Times New Roman" w:hAnsi="Times New Roman"/>
          <w:sz w:val="24"/>
        </w:rPr>
      </w:pPr>
    </w:p>
    <w:p w:rsidR="000C7198" w:rsidRPr="003E3A99" w:rsidRDefault="000C7198" w:rsidP="000C7198">
      <w:pPr>
        <w:autoSpaceDE w:val="0"/>
        <w:autoSpaceDN w:val="0"/>
        <w:adjustRightInd w:val="0"/>
        <w:spacing w:after="0" w:line="240" w:lineRule="auto"/>
        <w:rPr>
          <w:rStyle w:val="reference-text"/>
          <w:rFonts w:ascii="Times New Roman" w:hAnsi="Times New Roman"/>
          <w:sz w:val="24"/>
        </w:rPr>
      </w:pPr>
      <w:r w:rsidRPr="003E3A99">
        <w:rPr>
          <w:rStyle w:val="reference-text"/>
          <w:rFonts w:ascii="Times New Roman" w:hAnsi="Times New Roman"/>
          <w:sz w:val="24"/>
        </w:rPr>
        <w:t>Borovinsky, Tomás (2010): Invariantes pampeanas de Facundo a Perón, en Martín Plot, comp., Destino Sudamericano. Ideas e imágenes políticas del segundo siglo argentino y americano (Ed. Teseo y Universidad de Belgrano), 21-36;</w:t>
      </w:r>
    </w:p>
    <w:p w:rsidR="000C7198" w:rsidRPr="003E3A99" w:rsidRDefault="000C7198" w:rsidP="000C7198">
      <w:pPr>
        <w:autoSpaceDE w:val="0"/>
        <w:autoSpaceDN w:val="0"/>
        <w:adjustRightInd w:val="0"/>
        <w:spacing w:after="0" w:line="240" w:lineRule="auto"/>
        <w:rPr>
          <w:rFonts w:ascii="Times New Roman" w:hAnsi="Times New Roman" w:cs="Courier New"/>
          <w:sz w:val="24"/>
          <w:szCs w:val="20"/>
        </w:rPr>
      </w:pPr>
    </w:p>
    <w:p w:rsidR="000C7198" w:rsidRPr="003E3A99" w:rsidRDefault="000C7198" w:rsidP="000C7198">
      <w:pPr>
        <w:autoSpaceDE w:val="0"/>
        <w:autoSpaceDN w:val="0"/>
        <w:adjustRightInd w:val="0"/>
        <w:spacing w:after="0" w:line="240" w:lineRule="auto"/>
        <w:rPr>
          <w:rFonts w:ascii="Times New Roman" w:hAnsi="Times New Roman" w:cs="Arial"/>
          <w:sz w:val="24"/>
          <w:shd w:val="clear" w:color="auto" w:fill="FFFFFF"/>
        </w:rPr>
      </w:pPr>
      <w:r w:rsidRPr="003E3A99">
        <w:rPr>
          <w:rStyle w:val="nfasis"/>
          <w:rFonts w:ascii="Times New Roman" w:hAnsi="Times New Roman" w:cs="Arial"/>
          <w:bCs/>
          <w:i w:val="0"/>
          <w:sz w:val="24"/>
          <w:shd w:val="clear" w:color="auto" w:fill="FFFFFF"/>
        </w:rPr>
        <w:t>Brading, David (1991):</w:t>
      </w:r>
      <w:r w:rsidRPr="003E3A99">
        <w:rPr>
          <w:rFonts w:ascii="Times New Roman" w:hAnsi="Times New Roman" w:cs="Arial"/>
          <w:sz w:val="24"/>
          <w:shd w:val="clear" w:color="auto" w:fill="FFFFFF"/>
        </w:rPr>
        <w:t xml:space="preserve"> </w:t>
      </w:r>
      <w:r w:rsidRPr="003E3A99">
        <w:rPr>
          <w:rStyle w:val="nfasis"/>
          <w:rFonts w:ascii="Times New Roman" w:hAnsi="Times New Roman" w:cs="Arial"/>
          <w:bCs/>
          <w:i w:val="0"/>
          <w:sz w:val="24"/>
          <w:shd w:val="clear" w:color="auto" w:fill="FFFFFF"/>
        </w:rPr>
        <w:t>Orbe Indiano</w:t>
      </w:r>
      <w:r w:rsidRPr="003E3A99">
        <w:rPr>
          <w:rFonts w:ascii="Times New Roman" w:hAnsi="Times New Roman" w:cs="Arial"/>
          <w:sz w:val="24"/>
          <w:shd w:val="clear" w:color="auto" w:fill="FFFFFF"/>
        </w:rPr>
        <w:t xml:space="preserve">. De la monarquía católica a la República criolla,  1492-1867 (México: FCE). Asequible (archivo grande) en </w:t>
      </w:r>
      <w:hyperlink r:id="rId31" w:history="1">
        <w:r w:rsidRPr="003E3A99">
          <w:rPr>
            <w:rStyle w:val="Hipervnculo"/>
            <w:rFonts w:ascii="Times New Roman" w:hAnsi="Times New Roman" w:cs="Arial"/>
            <w:sz w:val="24"/>
            <w:shd w:val="clear" w:color="auto" w:fill="FFFFFF"/>
          </w:rPr>
          <w:t>http://libgen.io/get.php?md5=6A851CBF1BBE751361E634917D50638D&amp;key=UVB8GRB0H78NGUJN</w:t>
        </w:r>
      </w:hyperlink>
      <w:r w:rsidRPr="003E3A99">
        <w:rPr>
          <w:rFonts w:ascii="Times New Roman" w:hAnsi="Times New Roman" w:cs="Arial"/>
          <w:sz w:val="24"/>
          <w:shd w:val="clear" w:color="auto" w:fill="FFFFFF"/>
        </w:rPr>
        <w:t xml:space="preserve">  ; </w:t>
      </w:r>
    </w:p>
    <w:p w:rsidR="000C7198" w:rsidRPr="003E3A99" w:rsidRDefault="000C7198" w:rsidP="000C7198">
      <w:pPr>
        <w:autoSpaceDE w:val="0"/>
        <w:autoSpaceDN w:val="0"/>
        <w:adjustRightInd w:val="0"/>
        <w:spacing w:after="0" w:line="240" w:lineRule="auto"/>
        <w:rPr>
          <w:rFonts w:ascii="Times New Roman" w:hAnsi="Times New Roman" w:cs="Arial"/>
          <w:sz w:val="24"/>
          <w:shd w:val="clear" w:color="auto" w:fill="FFFFFF"/>
        </w:rPr>
      </w:pPr>
    </w:p>
    <w:p w:rsidR="00143E58" w:rsidRDefault="000C7198" w:rsidP="00143E58">
      <w:pPr>
        <w:autoSpaceDE w:val="0"/>
        <w:autoSpaceDN w:val="0"/>
        <w:adjustRightInd w:val="0"/>
        <w:spacing w:after="0" w:line="240" w:lineRule="auto"/>
        <w:rPr>
          <w:rFonts w:ascii="Times New Roman" w:hAnsi="Times New Roman" w:cs="Arial"/>
          <w:sz w:val="24"/>
          <w:shd w:val="clear" w:color="auto" w:fill="FFFFFF"/>
        </w:rPr>
      </w:pPr>
      <w:r w:rsidRPr="003E3A99">
        <w:rPr>
          <w:rFonts w:ascii="Times New Roman" w:hAnsi="Times New Roman" w:cs="Arial"/>
          <w:sz w:val="24"/>
          <w:shd w:val="clear" w:color="auto" w:fill="FFFFFF"/>
          <w:lang w:val="en-US"/>
        </w:rPr>
        <w:t xml:space="preserve">Brading, David  (1979), Haciendas and Ranchos in the Mexican Bajío: León 1700-1860. Cambridge Latin American Studies, Cambridge University Press. </w:t>
      </w:r>
      <w:r w:rsidRPr="0033589F">
        <w:rPr>
          <w:rFonts w:ascii="Times New Roman" w:hAnsi="Times New Roman" w:cs="Arial"/>
          <w:sz w:val="24"/>
          <w:shd w:val="clear" w:color="auto" w:fill="FFFFFF"/>
        </w:rPr>
        <w:t xml:space="preserve">Asequible en  </w:t>
      </w:r>
      <w:hyperlink r:id="rId32" w:history="1">
        <w:r w:rsidRPr="0033589F">
          <w:rPr>
            <w:rStyle w:val="Hipervnculo"/>
            <w:rFonts w:ascii="Times New Roman" w:hAnsi="Times New Roman" w:cs="Arial"/>
            <w:sz w:val="24"/>
            <w:shd w:val="clear" w:color="auto" w:fill="FFFFFF"/>
          </w:rPr>
          <w:t>http://libgen.io/get.php?md5=E8D31354CFD67164035BB48C8883FD05&amp;key=V618N3K7E4HH023O</w:t>
        </w:r>
      </w:hyperlink>
      <w:r w:rsidRPr="0033589F">
        <w:rPr>
          <w:rFonts w:ascii="Times New Roman" w:hAnsi="Times New Roman" w:cs="Arial"/>
          <w:sz w:val="24"/>
          <w:shd w:val="clear" w:color="auto" w:fill="FFFFFF"/>
        </w:rPr>
        <w:t xml:space="preserve">  ;</w:t>
      </w:r>
    </w:p>
    <w:p w:rsidR="00143E58" w:rsidRDefault="00143E58" w:rsidP="00143E58">
      <w:pPr>
        <w:autoSpaceDE w:val="0"/>
        <w:autoSpaceDN w:val="0"/>
        <w:adjustRightInd w:val="0"/>
        <w:spacing w:after="0" w:line="240" w:lineRule="auto"/>
        <w:rPr>
          <w:rFonts w:ascii="Times New Roman" w:hAnsi="Times New Roman" w:cs="Arial"/>
          <w:sz w:val="24"/>
          <w:shd w:val="clear" w:color="auto" w:fill="FFFFFF"/>
        </w:rPr>
      </w:pPr>
    </w:p>
    <w:p w:rsidR="00AB4F41" w:rsidRPr="00143E58" w:rsidRDefault="0088623A" w:rsidP="00143E58">
      <w:pPr>
        <w:autoSpaceDE w:val="0"/>
        <w:autoSpaceDN w:val="0"/>
        <w:adjustRightInd w:val="0"/>
        <w:spacing w:after="0" w:line="240" w:lineRule="auto"/>
        <w:rPr>
          <w:rFonts w:ascii="Times New Roman" w:hAnsi="Times New Roman" w:cs="Arial"/>
          <w:sz w:val="24"/>
          <w:shd w:val="clear" w:color="auto" w:fill="FFFFFF"/>
        </w:rPr>
      </w:pPr>
      <w:r w:rsidRPr="00AB4F41">
        <w:rPr>
          <w:rStyle w:val="Textoennegrita"/>
          <w:rFonts w:ascii="Times New Roman" w:hAnsi="Times New Roman" w:cs="Arial"/>
          <w:b w:val="0"/>
          <w:iCs/>
          <w:sz w:val="24"/>
          <w:szCs w:val="20"/>
        </w:rPr>
        <w:t>Bravo García</w:t>
      </w:r>
      <w:r w:rsidRPr="00AB4F41">
        <w:rPr>
          <w:rStyle w:val="Textoennegrita"/>
          <w:rFonts w:ascii="Times New Roman" w:eastAsiaTheme="majorEastAsia" w:hAnsi="Times New Roman" w:cs="Arial"/>
          <w:b w:val="0"/>
          <w:iCs/>
          <w:sz w:val="24"/>
          <w:szCs w:val="20"/>
        </w:rPr>
        <w:t xml:space="preserve">, </w:t>
      </w:r>
      <w:r w:rsidRPr="00AB4F41">
        <w:rPr>
          <w:rStyle w:val="Textoennegrita"/>
          <w:rFonts w:ascii="Times New Roman" w:hAnsi="Times New Roman" w:cs="Arial"/>
          <w:b w:val="0"/>
          <w:iCs/>
          <w:sz w:val="24"/>
          <w:szCs w:val="20"/>
        </w:rPr>
        <w:t>Eva</w:t>
      </w:r>
      <w:r w:rsidRPr="00AB4F41">
        <w:rPr>
          <w:rStyle w:val="Textoennegrita"/>
          <w:rFonts w:ascii="Times New Roman" w:eastAsiaTheme="majorEastAsia" w:hAnsi="Times New Roman" w:cs="Arial"/>
          <w:b w:val="0"/>
          <w:iCs/>
          <w:sz w:val="24"/>
          <w:szCs w:val="20"/>
        </w:rPr>
        <w:t xml:space="preserve"> (2010): </w:t>
      </w:r>
      <w:r w:rsidRPr="00AB4F41">
        <w:rPr>
          <w:rStyle w:val="Textoennegrita"/>
          <w:rFonts w:ascii="Times New Roman" w:hAnsi="Times New Roman" w:cs="Arial"/>
          <w:b w:val="0"/>
          <w:sz w:val="24"/>
          <w:szCs w:val="27"/>
        </w:rPr>
        <w:t>La Construcción Lingüística de la Identidad Americana</w:t>
      </w:r>
      <w:r w:rsidR="00AB4F41" w:rsidRPr="00AB4F41">
        <w:rPr>
          <w:rStyle w:val="Textoennegrita"/>
          <w:rFonts w:ascii="Times New Roman" w:eastAsiaTheme="majorEastAsia" w:hAnsi="Times New Roman" w:cs="Arial"/>
          <w:b w:val="0"/>
          <w:sz w:val="24"/>
          <w:szCs w:val="27"/>
        </w:rPr>
        <w:t xml:space="preserve">, </w:t>
      </w:r>
      <w:r w:rsidR="00AB4F41" w:rsidRPr="00AB4F41">
        <w:rPr>
          <w:rFonts w:ascii="Times New Roman" w:hAnsi="Times New Roman" w:cs="Arial"/>
          <w:sz w:val="24"/>
          <w:szCs w:val="20"/>
        </w:rPr>
        <w:t xml:space="preserve">Boletín de Filología, Tomo XLV Número 1 (2010): 75 </w:t>
      </w:r>
      <w:r w:rsidR="00AB4F41">
        <w:rPr>
          <w:rFonts w:cs="Arial"/>
          <w:szCs w:val="20"/>
        </w:rPr>
        <w:t>–</w:t>
      </w:r>
      <w:r w:rsidR="00AB4F41" w:rsidRPr="00AB4F41">
        <w:rPr>
          <w:rFonts w:ascii="Times New Roman" w:hAnsi="Times New Roman" w:cs="Arial"/>
          <w:sz w:val="24"/>
          <w:szCs w:val="20"/>
        </w:rPr>
        <w:t xml:space="preserve"> 101</w:t>
      </w:r>
      <w:r w:rsidR="00AB4F41">
        <w:rPr>
          <w:rFonts w:cs="Arial"/>
          <w:szCs w:val="20"/>
        </w:rPr>
        <w:t>;</w:t>
      </w:r>
    </w:p>
    <w:p w:rsidR="00143E58" w:rsidRDefault="00143E58" w:rsidP="000C7198">
      <w:pPr>
        <w:spacing w:after="0" w:line="240" w:lineRule="auto"/>
        <w:rPr>
          <w:rFonts w:ascii="Times New Roman" w:hAnsi="Times New Roman" w:cs="Arial"/>
          <w:sz w:val="24"/>
          <w:szCs w:val="24"/>
          <w:lang w:eastAsia="es-AR"/>
        </w:rPr>
      </w:pPr>
    </w:p>
    <w:p w:rsidR="000C7198" w:rsidRPr="003E3A99" w:rsidRDefault="000C7198" w:rsidP="000C7198">
      <w:pPr>
        <w:spacing w:after="0" w:line="240" w:lineRule="auto"/>
        <w:rPr>
          <w:rFonts w:ascii="Times New Roman" w:hAnsi="Times New Roman"/>
        </w:rPr>
      </w:pPr>
      <w:r w:rsidRPr="003E3A99">
        <w:rPr>
          <w:rFonts w:ascii="Times New Roman" w:hAnsi="Times New Roman" w:cs="Arial"/>
          <w:sz w:val="24"/>
          <w:szCs w:val="24"/>
          <w:lang w:eastAsia="es-AR"/>
        </w:rPr>
        <w:t>Bravo Guerreira, María Concepción (1993): Evangelización y sincretismo religioso en los Andes, Revista Complutense de Historia de América, n.19, 11.19;</w:t>
      </w:r>
    </w:p>
    <w:p w:rsidR="00C22CFD" w:rsidRDefault="00C22CFD" w:rsidP="000C7198">
      <w:pPr>
        <w:spacing w:after="0" w:line="240" w:lineRule="auto"/>
      </w:pPr>
    </w:p>
    <w:p w:rsidR="000C7198" w:rsidRPr="00C22CFD" w:rsidRDefault="00C22CFD" w:rsidP="000C7198">
      <w:pPr>
        <w:spacing w:after="0" w:line="240" w:lineRule="auto"/>
        <w:rPr>
          <w:rFonts w:ascii="Times New Roman" w:hAnsi="Times New Roman"/>
          <w:sz w:val="24"/>
        </w:rPr>
      </w:pPr>
      <w:r w:rsidRPr="00C22CFD">
        <w:rPr>
          <w:rFonts w:ascii="Times New Roman" w:hAnsi="Times New Roman"/>
          <w:sz w:val="24"/>
        </w:rPr>
        <w:t xml:space="preserve">Brayton, Dan (2012): Shakespeare’s Ocean:  An Ecocritical Exploration, University of Virginia Press     </w:t>
      </w:r>
    </w:p>
    <w:p w:rsidR="00C22CFD" w:rsidRDefault="00C22CFD" w:rsidP="000C7198">
      <w:pPr>
        <w:spacing w:after="0" w:line="240" w:lineRule="auto"/>
        <w:rPr>
          <w:rFonts w:ascii="Times New Roman" w:hAnsi="Times New Roman"/>
        </w:rPr>
      </w:pPr>
    </w:p>
    <w:p w:rsidR="000C7198" w:rsidRPr="003E3A99" w:rsidRDefault="000C7198" w:rsidP="000C7198">
      <w:pPr>
        <w:spacing w:after="0" w:line="240" w:lineRule="auto"/>
        <w:rPr>
          <w:rFonts w:ascii="Times New Roman" w:hAnsi="Times New Roman"/>
        </w:rPr>
      </w:pPr>
      <w:r w:rsidRPr="003E3A99">
        <w:rPr>
          <w:rFonts w:ascii="Times New Roman" w:hAnsi="Times New Roman"/>
        </w:rPr>
        <w:t xml:space="preserve">Brezzo, Liliana M. (2004): La guerra de la Triple Alianza en los límites de la ortodoxia: mitos y tabúes. Revista Universum (Talca) Nº 19 Vol. 1 pp.10 - 27. Asequible en  </w:t>
      </w:r>
      <w:hyperlink r:id="rId33" w:history="1">
        <w:r w:rsidRPr="003E3A99">
          <w:rPr>
            <w:rStyle w:val="Hipervnculo"/>
            <w:rFonts w:ascii="Times New Roman" w:hAnsi="Times New Roman"/>
          </w:rPr>
          <w:t>http://www.scielo.cl/scielo.php?script=sci_arttext&amp;pid=S0718-23762004000100002</w:t>
        </w:r>
      </w:hyperlink>
      <w:r w:rsidRPr="003E3A99">
        <w:rPr>
          <w:rFonts w:ascii="Times New Roman" w:hAnsi="Times New Roman"/>
        </w:rPr>
        <w:t xml:space="preserve"> ;</w:t>
      </w:r>
    </w:p>
    <w:p w:rsidR="000C7198" w:rsidRPr="003E3A99" w:rsidRDefault="000C7198" w:rsidP="000C7198">
      <w:pPr>
        <w:shd w:val="clear" w:color="auto" w:fill="FFFFFF"/>
        <w:spacing w:after="0" w:line="240" w:lineRule="atLeast"/>
        <w:ind w:left="45"/>
        <w:textAlignment w:val="center"/>
        <w:rPr>
          <w:rFonts w:ascii="Times New Roman" w:hAnsi="Times New Roman" w:cs="Arial"/>
          <w:sz w:val="20"/>
          <w:szCs w:val="20"/>
          <w:lang w:eastAsia="es-AR"/>
        </w:rPr>
      </w:pPr>
    </w:p>
    <w:p w:rsidR="000C7198" w:rsidRPr="003E3A99" w:rsidRDefault="000C7198" w:rsidP="000C7198">
      <w:pPr>
        <w:autoSpaceDE w:val="0"/>
        <w:autoSpaceDN w:val="0"/>
        <w:adjustRightInd w:val="0"/>
        <w:spacing w:after="0" w:line="240" w:lineRule="auto"/>
        <w:rPr>
          <w:rFonts w:ascii="Times New Roman" w:hAnsi="Times New Roman"/>
          <w:sz w:val="24"/>
          <w:szCs w:val="24"/>
        </w:rPr>
      </w:pPr>
      <w:r w:rsidRPr="003E3A99">
        <w:rPr>
          <w:rFonts w:ascii="Times New Roman" w:hAnsi="Times New Roman"/>
          <w:sz w:val="24"/>
          <w:szCs w:val="24"/>
          <w:lang w:val="en-US"/>
        </w:rPr>
        <w:t xml:space="preserve">Brinton, Henry G. (2011): In Civil War, the Bible became a weapon, USAToday. </w:t>
      </w:r>
      <w:r w:rsidRPr="003E3A99">
        <w:rPr>
          <w:rFonts w:ascii="Times New Roman" w:hAnsi="Times New Roman"/>
          <w:sz w:val="24"/>
          <w:szCs w:val="24"/>
        </w:rPr>
        <w:t xml:space="preserve">Asequible en </w:t>
      </w:r>
      <w:hyperlink r:id="rId34" w:history="1">
        <w:r w:rsidRPr="003E3A99">
          <w:rPr>
            <w:rStyle w:val="Hipervnculo"/>
            <w:rFonts w:ascii="Times New Roman" w:hAnsi="Times New Roman"/>
            <w:sz w:val="24"/>
            <w:szCs w:val="24"/>
          </w:rPr>
          <w:t>http://usatoday30.usatoday.com/news/opinion/forum/2011-02-28-column28_ST_N.htm</w:t>
        </w:r>
      </w:hyperlink>
      <w:r w:rsidRPr="003E3A99">
        <w:rPr>
          <w:rFonts w:ascii="Times New Roman" w:hAnsi="Times New Roman"/>
          <w:sz w:val="24"/>
          <w:szCs w:val="24"/>
        </w:rPr>
        <w:t xml:space="preserve">  ;</w:t>
      </w:r>
    </w:p>
    <w:p w:rsidR="000C7198" w:rsidRPr="003E3A99" w:rsidRDefault="000C7198" w:rsidP="000C7198">
      <w:pPr>
        <w:autoSpaceDE w:val="0"/>
        <w:autoSpaceDN w:val="0"/>
        <w:adjustRightInd w:val="0"/>
        <w:spacing w:after="0" w:line="240" w:lineRule="auto"/>
        <w:rPr>
          <w:rFonts w:ascii="Times New Roman" w:hAnsi="Times New Roman"/>
          <w:sz w:val="24"/>
          <w:szCs w:val="24"/>
        </w:rPr>
      </w:pPr>
    </w:p>
    <w:p w:rsidR="000C7198" w:rsidRPr="003E3A99" w:rsidRDefault="000C7198" w:rsidP="000C7198">
      <w:pPr>
        <w:autoSpaceDE w:val="0"/>
        <w:autoSpaceDN w:val="0"/>
        <w:adjustRightInd w:val="0"/>
        <w:spacing w:after="0" w:line="240" w:lineRule="auto"/>
        <w:rPr>
          <w:rStyle w:val="nfasis"/>
          <w:rFonts w:ascii="Times New Roman" w:hAnsi="Times New Roman"/>
          <w:bCs/>
          <w:i w:val="0"/>
          <w:sz w:val="24"/>
          <w:szCs w:val="24"/>
          <w:shd w:val="clear" w:color="auto" w:fill="FFFFFF"/>
        </w:rPr>
      </w:pPr>
      <w:r w:rsidRPr="003E3A99">
        <w:rPr>
          <w:rStyle w:val="nfasis"/>
          <w:rFonts w:ascii="Times New Roman" w:hAnsi="Times New Roman"/>
          <w:bCs/>
          <w:i w:val="0"/>
          <w:sz w:val="24"/>
          <w:szCs w:val="24"/>
          <w:shd w:val="clear" w:color="auto" w:fill="FFFFFF"/>
        </w:rPr>
        <w:t>Caballero Campos, Herib (2012): La Revolución Comunera (1721-1735</w:t>
      </w:r>
      <w:r w:rsidRPr="003E3A99">
        <w:rPr>
          <w:rStyle w:val="nfasis"/>
          <w:rFonts w:ascii="Times New Roman" w:hAnsi="Times New Roman"/>
          <w:bCs/>
          <w:i w:val="0"/>
          <w:sz w:val="24"/>
          <w:szCs w:val="24"/>
        </w:rPr>
        <w:t xml:space="preserve">), </w:t>
      </w:r>
      <w:r w:rsidRPr="003E3A99">
        <w:rPr>
          <w:rStyle w:val="nfasis"/>
          <w:rFonts w:ascii="Times New Roman" w:hAnsi="Times New Roman"/>
          <w:bCs/>
          <w:i w:val="0"/>
          <w:sz w:val="24"/>
          <w:szCs w:val="24"/>
          <w:shd w:val="clear" w:color="auto" w:fill="FFFFFF"/>
        </w:rPr>
        <w:t>Colección Guerras y violencia política en el Paraguay,</w:t>
      </w:r>
      <w:r w:rsidRPr="003E3A99">
        <w:rPr>
          <w:rStyle w:val="nfasis"/>
          <w:rFonts w:ascii="Times New Roman" w:hAnsi="Times New Roman"/>
          <w:bCs/>
          <w:i w:val="0"/>
          <w:sz w:val="24"/>
          <w:szCs w:val="24"/>
        </w:rPr>
        <w:t xml:space="preserve"> Tomo III. (Asunción: E</w:t>
      </w:r>
      <w:r w:rsidR="000A6ED7">
        <w:rPr>
          <w:rStyle w:val="nfasis"/>
          <w:rFonts w:ascii="Times New Roman" w:hAnsi="Times New Roman"/>
          <w:bCs/>
          <w:i w:val="0"/>
          <w:sz w:val="24"/>
          <w:szCs w:val="24"/>
        </w:rPr>
        <w:t>ditorial El Lector y ABC Color)</w:t>
      </w:r>
      <w:r w:rsidRPr="003E3A99">
        <w:rPr>
          <w:rStyle w:val="nfasis"/>
          <w:rFonts w:ascii="Times New Roman" w:hAnsi="Times New Roman"/>
          <w:bCs/>
          <w:i w:val="0"/>
          <w:sz w:val="24"/>
          <w:szCs w:val="24"/>
        </w:rPr>
        <w:t>;</w:t>
      </w:r>
    </w:p>
    <w:p w:rsidR="000C7198" w:rsidRPr="003E3A99" w:rsidRDefault="000C7198" w:rsidP="000C7198">
      <w:pPr>
        <w:autoSpaceDE w:val="0"/>
        <w:autoSpaceDN w:val="0"/>
        <w:adjustRightInd w:val="0"/>
        <w:spacing w:after="0" w:line="240" w:lineRule="auto"/>
        <w:rPr>
          <w:rStyle w:val="st1"/>
          <w:rFonts w:ascii="Times New Roman" w:hAnsi="Times New Roman" w:cs="Arial"/>
          <w:sz w:val="24"/>
          <w:szCs w:val="20"/>
        </w:rPr>
      </w:pPr>
    </w:p>
    <w:p w:rsidR="004E6985" w:rsidRDefault="000C7198" w:rsidP="004E6985">
      <w:pPr>
        <w:autoSpaceDE w:val="0"/>
        <w:autoSpaceDN w:val="0"/>
        <w:adjustRightInd w:val="0"/>
        <w:spacing w:after="0" w:line="240" w:lineRule="auto"/>
        <w:rPr>
          <w:rStyle w:val="st1"/>
          <w:rFonts w:ascii="Times New Roman" w:hAnsi="Times New Roman" w:cs="Arial"/>
          <w:sz w:val="24"/>
          <w:szCs w:val="20"/>
        </w:rPr>
      </w:pPr>
      <w:r w:rsidRPr="003E3A99">
        <w:rPr>
          <w:rStyle w:val="st1"/>
          <w:rFonts w:ascii="Times New Roman" w:hAnsi="Times New Roman" w:cs="Arial"/>
          <w:sz w:val="24"/>
          <w:szCs w:val="20"/>
        </w:rPr>
        <w:t>Cahill, David (2005): El Rostro del Inca Perdido: La Virgen de Loreto, Tocay Cápac y los Ayarmacas en el Cuzco colonial. (Lima: Instituto de Estudios Peruanos);</w:t>
      </w:r>
    </w:p>
    <w:p w:rsidR="000C7198" w:rsidRPr="004E6985" w:rsidRDefault="000C7198" w:rsidP="000C7198">
      <w:pPr>
        <w:spacing w:after="0" w:line="240" w:lineRule="auto"/>
        <w:rPr>
          <w:rFonts w:ascii="Times New Roman" w:hAnsi="Times New Roman"/>
          <w:sz w:val="24"/>
        </w:rPr>
      </w:pPr>
    </w:p>
    <w:p w:rsidR="000C7198" w:rsidRPr="003E3A99" w:rsidRDefault="000C7198" w:rsidP="000C7198">
      <w:pPr>
        <w:spacing w:after="0" w:line="240" w:lineRule="auto"/>
        <w:rPr>
          <w:rFonts w:ascii="Times New Roman" w:hAnsi="Times New Roman"/>
          <w:sz w:val="24"/>
        </w:rPr>
      </w:pPr>
      <w:r w:rsidRPr="003E3A99">
        <w:rPr>
          <w:rFonts w:ascii="Times New Roman" w:hAnsi="Times New Roman"/>
          <w:sz w:val="24"/>
        </w:rPr>
        <w:t>Candau, Joel (2001): Memoria e Identidad (Buenos Aires: Ediciones Del Sol);</w:t>
      </w:r>
    </w:p>
    <w:p w:rsidR="000C7198" w:rsidRDefault="000C7198" w:rsidP="000C7198">
      <w:pPr>
        <w:autoSpaceDE w:val="0"/>
        <w:autoSpaceDN w:val="0"/>
        <w:adjustRightInd w:val="0"/>
        <w:spacing w:after="0" w:line="240" w:lineRule="auto"/>
        <w:rPr>
          <w:rStyle w:val="st1"/>
          <w:rFonts w:ascii="Times New Roman" w:hAnsi="Times New Roman" w:cs="Arial"/>
          <w:sz w:val="24"/>
          <w:szCs w:val="20"/>
        </w:rPr>
      </w:pPr>
    </w:p>
    <w:p w:rsidR="00712970" w:rsidRDefault="00712970" w:rsidP="000C7198">
      <w:pPr>
        <w:autoSpaceDE w:val="0"/>
        <w:autoSpaceDN w:val="0"/>
        <w:adjustRightInd w:val="0"/>
        <w:spacing w:after="0" w:line="240" w:lineRule="auto"/>
        <w:rPr>
          <w:rStyle w:val="st1"/>
          <w:rFonts w:ascii="Times New Roman" w:hAnsi="Times New Roman" w:cs="Arial"/>
          <w:sz w:val="24"/>
          <w:szCs w:val="20"/>
        </w:rPr>
      </w:pPr>
      <w:r>
        <w:rPr>
          <w:rStyle w:val="st1"/>
          <w:rFonts w:ascii="Times New Roman" w:hAnsi="Times New Roman" w:cs="Arial"/>
          <w:sz w:val="24"/>
          <w:szCs w:val="20"/>
        </w:rPr>
        <w:t>Carrizo, Antonio (1982): Borges el memorioso. Conversaciones de Jorge Luis Borges con Antonio Carrizo (México: Fondo de Cultura Económica);</w:t>
      </w:r>
    </w:p>
    <w:p w:rsidR="00712970" w:rsidRPr="003E3A99" w:rsidRDefault="00712970" w:rsidP="000C7198">
      <w:pPr>
        <w:autoSpaceDE w:val="0"/>
        <w:autoSpaceDN w:val="0"/>
        <w:adjustRightInd w:val="0"/>
        <w:spacing w:after="0" w:line="240" w:lineRule="auto"/>
        <w:rPr>
          <w:rStyle w:val="st1"/>
          <w:rFonts w:ascii="Times New Roman" w:hAnsi="Times New Roman" w:cs="Arial"/>
          <w:sz w:val="24"/>
          <w:szCs w:val="20"/>
        </w:rPr>
      </w:pPr>
    </w:p>
    <w:p w:rsidR="000C7198" w:rsidRPr="003E3A99" w:rsidRDefault="000C7198" w:rsidP="000C7198">
      <w:pPr>
        <w:autoSpaceDE w:val="0"/>
        <w:autoSpaceDN w:val="0"/>
        <w:adjustRightInd w:val="0"/>
        <w:spacing w:after="0" w:line="240" w:lineRule="auto"/>
        <w:rPr>
          <w:rFonts w:ascii="Times New Roman" w:hAnsi="Times New Roman" w:cs="Courier New"/>
          <w:sz w:val="24"/>
          <w:szCs w:val="20"/>
          <w:lang w:val="en-US"/>
        </w:rPr>
      </w:pPr>
      <w:r w:rsidRPr="003E3A99">
        <w:rPr>
          <w:rFonts w:ascii="Times New Roman" w:hAnsi="Times New Roman" w:cs="Courier New"/>
          <w:sz w:val="24"/>
          <w:szCs w:val="20"/>
          <w:lang w:val="en-US"/>
        </w:rPr>
        <w:t>Carwardine, Richard (2000): America's Holy War, Christianity Today, 2017;</w:t>
      </w:r>
    </w:p>
    <w:p w:rsidR="000C7198" w:rsidRPr="003E3A99" w:rsidRDefault="000C7198" w:rsidP="000C7198">
      <w:pPr>
        <w:spacing w:after="0" w:line="240" w:lineRule="auto"/>
        <w:rPr>
          <w:lang w:val="en-US"/>
        </w:rPr>
      </w:pPr>
    </w:p>
    <w:p w:rsidR="000C7198" w:rsidRPr="003E3A99" w:rsidRDefault="000C7198" w:rsidP="000C7198">
      <w:pPr>
        <w:autoSpaceDE w:val="0"/>
        <w:autoSpaceDN w:val="0"/>
        <w:adjustRightInd w:val="0"/>
        <w:spacing w:after="0" w:line="240" w:lineRule="auto"/>
        <w:rPr>
          <w:rFonts w:ascii="Times New Roman" w:hAnsi="Times New Roman" w:cs="Courier New"/>
          <w:sz w:val="24"/>
          <w:szCs w:val="20"/>
          <w:lang w:val="es-AR"/>
        </w:rPr>
      </w:pPr>
      <w:r w:rsidRPr="003E3A99">
        <w:rPr>
          <w:rFonts w:ascii="Times New Roman" w:hAnsi="Times New Roman" w:cs="Courier New"/>
          <w:sz w:val="24"/>
          <w:szCs w:val="20"/>
          <w:lang w:val="es-AR"/>
        </w:rPr>
        <w:t xml:space="preserve">Castro, Fidel </w:t>
      </w:r>
      <w:r w:rsidRPr="003E3A99">
        <w:rPr>
          <w:rFonts w:ascii="Times New Roman" w:hAnsi="Times New Roman" w:cs="BookAntiqua-Bold"/>
          <w:bCs/>
          <w:sz w:val="24"/>
          <w:szCs w:val="20"/>
        </w:rPr>
        <w:t>(</w:t>
      </w:r>
      <w:r w:rsidRPr="003E3A99">
        <w:rPr>
          <w:rFonts w:ascii="Times New Roman" w:hAnsi="Times New Roman" w:cs="Courier New"/>
          <w:sz w:val="24"/>
          <w:szCs w:val="20"/>
          <w:lang w:val="es-AR"/>
        </w:rPr>
        <w:t>1961</w:t>
      </w:r>
      <w:r w:rsidRPr="003E3A99">
        <w:rPr>
          <w:rFonts w:ascii="Times New Roman" w:hAnsi="Times New Roman" w:cs="BookAntiqua-Bold"/>
          <w:bCs/>
          <w:sz w:val="24"/>
          <w:szCs w:val="20"/>
        </w:rPr>
        <w:t>)</w:t>
      </w:r>
      <w:r w:rsidRPr="003E3A99">
        <w:rPr>
          <w:rFonts w:ascii="Times New Roman" w:hAnsi="Times New Roman" w:cs="Courier New"/>
          <w:sz w:val="24"/>
          <w:szCs w:val="20"/>
          <w:lang w:val="es-AR"/>
        </w:rPr>
        <w:t>: Discurso Pronunciado por el Comandante Fidel Castro Ruz, Primer Ministro del Gobierno Revolucionario y Secretario del PURSC, Como conclusión de las Reuniones con los Intelectuales Cubanos, Efectuadas en la Biblioteca Nacional el 16, 23 y 30 de Junio de 1961;</w:t>
      </w:r>
    </w:p>
    <w:p w:rsidR="007005CC" w:rsidRDefault="007005CC" w:rsidP="00386CD9">
      <w:pPr>
        <w:shd w:val="clear" w:color="auto" w:fill="FFFFFF"/>
        <w:spacing w:after="0" w:line="240" w:lineRule="auto"/>
        <w:rPr>
          <w:rFonts w:ascii="Times New Roman" w:eastAsia="Times New Roman" w:hAnsi="Times New Roman" w:cs="Times New Roman"/>
          <w:sz w:val="24"/>
          <w:szCs w:val="16"/>
          <w:lang w:eastAsia="es-AR"/>
        </w:rPr>
      </w:pPr>
    </w:p>
    <w:p w:rsidR="002631DF" w:rsidRDefault="00EC4529" w:rsidP="00386CD9">
      <w:pPr>
        <w:shd w:val="clear" w:color="auto" w:fill="FFFFFF"/>
        <w:spacing w:after="0" w:line="240" w:lineRule="auto"/>
        <w:rPr>
          <w:rFonts w:ascii="Times New Roman" w:eastAsia="Times New Roman" w:hAnsi="Times New Roman" w:cs="Times New Roman"/>
          <w:sz w:val="24"/>
          <w:szCs w:val="16"/>
          <w:lang w:eastAsia="es-AR"/>
        </w:rPr>
      </w:pPr>
      <w:r>
        <w:rPr>
          <w:rFonts w:ascii="Times New Roman" w:eastAsia="Times New Roman" w:hAnsi="Times New Roman" w:cs="Times New Roman"/>
          <w:sz w:val="24"/>
          <w:szCs w:val="16"/>
          <w:lang w:eastAsia="es-AR"/>
        </w:rPr>
        <w:t>Chaves, Juan Carlos (2006): Retórica Cultural e Identidad Afrocubana en La última cena,</w:t>
      </w:r>
      <w:r w:rsidR="002631DF">
        <w:rPr>
          <w:rFonts w:ascii="Times New Roman" w:eastAsia="Times New Roman" w:hAnsi="Times New Roman" w:cs="Times New Roman"/>
          <w:sz w:val="24"/>
          <w:szCs w:val="16"/>
          <w:lang w:eastAsia="es-AR"/>
        </w:rPr>
        <w:t xml:space="preserve"> Espéculo, Revista de Estudios Literarios, 2006-2007, 34; </w:t>
      </w:r>
      <w:r>
        <w:rPr>
          <w:rFonts w:ascii="Times New Roman" w:eastAsia="Times New Roman" w:hAnsi="Times New Roman" w:cs="Times New Roman"/>
          <w:sz w:val="24"/>
          <w:szCs w:val="16"/>
          <w:lang w:eastAsia="es-AR"/>
        </w:rPr>
        <w:t xml:space="preserve"> </w:t>
      </w:r>
    </w:p>
    <w:tbl>
      <w:tblPr>
        <w:tblW w:w="0" w:type="auto"/>
        <w:tblCellSpacing w:w="7" w:type="dxa"/>
        <w:shd w:val="clear" w:color="auto" w:fill="FFFFFF"/>
        <w:tblCellMar>
          <w:top w:w="15" w:type="dxa"/>
          <w:left w:w="15" w:type="dxa"/>
          <w:bottom w:w="15" w:type="dxa"/>
          <w:right w:w="15" w:type="dxa"/>
        </w:tblCellMar>
        <w:tblLook w:val="04A0"/>
      </w:tblPr>
      <w:tblGrid>
        <w:gridCol w:w="64"/>
      </w:tblGrid>
      <w:tr w:rsidR="002631DF" w:rsidTr="002631DF">
        <w:trPr>
          <w:tblCellSpacing w:w="7" w:type="dxa"/>
        </w:trPr>
        <w:tc>
          <w:tcPr>
            <w:tcW w:w="0" w:type="auto"/>
            <w:shd w:val="clear" w:color="auto" w:fill="FFFFFF"/>
            <w:vAlign w:val="center"/>
            <w:hideMark/>
          </w:tcPr>
          <w:p w:rsidR="002631DF" w:rsidRDefault="002631DF">
            <w:pPr>
              <w:rPr>
                <w:rFonts w:ascii="Helvetica" w:hAnsi="Helvetica"/>
                <w:sz w:val="19"/>
                <w:szCs w:val="19"/>
              </w:rPr>
            </w:pPr>
          </w:p>
        </w:tc>
      </w:tr>
    </w:tbl>
    <w:p w:rsidR="002631DF" w:rsidRDefault="002631DF" w:rsidP="00386CD9">
      <w:pPr>
        <w:shd w:val="clear" w:color="auto" w:fill="FFFFFF"/>
        <w:spacing w:after="0" w:line="240" w:lineRule="auto"/>
        <w:rPr>
          <w:rFonts w:ascii="Times New Roman" w:eastAsia="Times New Roman" w:hAnsi="Times New Roman" w:cs="Arial"/>
          <w:bCs/>
          <w:sz w:val="24"/>
          <w:szCs w:val="24"/>
          <w:lang w:eastAsia="es-AR"/>
        </w:rPr>
      </w:pPr>
    </w:p>
    <w:p w:rsidR="00386CD9" w:rsidRPr="0076259C" w:rsidRDefault="00386CD9" w:rsidP="00386CD9">
      <w:pPr>
        <w:shd w:val="clear" w:color="auto" w:fill="FFFFFF"/>
        <w:spacing w:after="0" w:line="240" w:lineRule="auto"/>
        <w:rPr>
          <w:rFonts w:ascii="Times New Roman" w:eastAsia="Times New Roman" w:hAnsi="Times New Roman" w:cs="Times"/>
          <w:bCs/>
          <w:sz w:val="24"/>
          <w:lang w:eastAsia="es-AR"/>
        </w:rPr>
      </w:pPr>
      <w:r w:rsidRPr="0076259C">
        <w:rPr>
          <w:rFonts w:ascii="Times New Roman" w:eastAsia="Times New Roman" w:hAnsi="Times New Roman" w:cs="Arial"/>
          <w:bCs/>
          <w:sz w:val="24"/>
          <w:szCs w:val="24"/>
          <w:lang w:eastAsia="es-AR"/>
        </w:rPr>
        <w:t>Cherniavsk</w:t>
      </w:r>
      <w:r w:rsidRPr="00386CD9">
        <w:rPr>
          <w:rFonts w:ascii="Times New Roman" w:eastAsia="Times New Roman" w:hAnsi="Times New Roman" w:cs="Arial"/>
          <w:bCs/>
          <w:sz w:val="24"/>
          <w:szCs w:val="24"/>
          <w:lang w:eastAsia="es-AR"/>
        </w:rPr>
        <w:t xml:space="preserve">, </w:t>
      </w:r>
      <w:r w:rsidRPr="0076259C">
        <w:rPr>
          <w:rFonts w:ascii="Times New Roman" w:eastAsia="Times New Roman" w:hAnsi="Times New Roman" w:cs="Arial"/>
          <w:bCs/>
          <w:sz w:val="24"/>
          <w:szCs w:val="24"/>
          <w:lang w:eastAsia="es-AR"/>
        </w:rPr>
        <w:t>Axel</w:t>
      </w:r>
      <w:r w:rsidRPr="00386CD9">
        <w:rPr>
          <w:rFonts w:ascii="Times New Roman" w:eastAsia="Times New Roman" w:hAnsi="Times New Roman" w:cs="Arial"/>
          <w:bCs/>
          <w:sz w:val="24"/>
          <w:szCs w:val="24"/>
          <w:lang w:eastAsia="es-AR"/>
        </w:rPr>
        <w:t xml:space="preserve"> (2012): </w:t>
      </w:r>
      <w:r w:rsidRPr="0076259C">
        <w:rPr>
          <w:rFonts w:ascii="Times New Roman" w:eastAsia="Times New Roman" w:hAnsi="Times New Roman" w:cs="Arial"/>
          <w:bCs/>
          <w:sz w:val="24"/>
          <w:szCs w:val="27"/>
          <w:lang w:eastAsia="es-AR"/>
        </w:rPr>
        <w:t>La filosofía como rama de la literatura: entre Borges y Deleuze</w:t>
      </w:r>
      <w:r w:rsidRPr="00386CD9">
        <w:rPr>
          <w:rFonts w:ascii="Times New Roman" w:eastAsia="Times New Roman" w:hAnsi="Times New Roman" w:cs="Arial"/>
          <w:bCs/>
          <w:sz w:val="24"/>
          <w:szCs w:val="27"/>
          <w:lang w:eastAsia="es-AR"/>
        </w:rPr>
        <w:t xml:space="preserve">, </w:t>
      </w:r>
      <w:r w:rsidRPr="0076259C">
        <w:rPr>
          <w:rFonts w:ascii="Times New Roman" w:eastAsia="Times New Roman" w:hAnsi="Times New Roman" w:cs="Times"/>
          <w:bCs/>
          <w:sz w:val="24"/>
          <w:lang w:eastAsia="es-AR"/>
        </w:rPr>
        <w:t>Tópicos</w:t>
      </w:r>
      <w:r w:rsidR="002A000D">
        <w:rPr>
          <w:rFonts w:ascii="Times New Roman" w:eastAsia="Times New Roman" w:hAnsi="Times New Roman" w:cs="Times"/>
          <w:bCs/>
          <w:sz w:val="24"/>
          <w:lang w:eastAsia="es-AR"/>
        </w:rPr>
        <w:t>,</w:t>
      </w:r>
      <w:r w:rsidRPr="0076259C">
        <w:rPr>
          <w:rFonts w:ascii="Times New Roman" w:eastAsia="Times New Roman" w:hAnsi="Times New Roman" w:cs="Times"/>
          <w:bCs/>
          <w:sz w:val="24"/>
          <w:lang w:eastAsia="es-AR"/>
        </w:rPr>
        <w:t>  no.24 Santa Fe dic. 2012</w:t>
      </w:r>
    </w:p>
    <w:p w:rsidR="000C7198" w:rsidRPr="00386CD9" w:rsidRDefault="000C7198" w:rsidP="000C7198">
      <w:pPr>
        <w:autoSpaceDE w:val="0"/>
        <w:autoSpaceDN w:val="0"/>
        <w:adjustRightInd w:val="0"/>
        <w:spacing w:after="0" w:line="240" w:lineRule="auto"/>
        <w:rPr>
          <w:rFonts w:ascii="Times New Roman" w:hAnsi="Times New Roman" w:cs="ArnoPro"/>
          <w:sz w:val="24"/>
          <w:szCs w:val="26"/>
        </w:rPr>
      </w:pPr>
    </w:p>
    <w:p w:rsidR="000C7198" w:rsidRPr="003E3A99" w:rsidRDefault="000C7198" w:rsidP="000C7198">
      <w:pPr>
        <w:autoSpaceDE w:val="0"/>
        <w:autoSpaceDN w:val="0"/>
        <w:adjustRightInd w:val="0"/>
        <w:spacing w:after="0" w:line="240" w:lineRule="auto"/>
        <w:rPr>
          <w:rFonts w:ascii="Times New Roman" w:hAnsi="Times New Roman" w:cs="ArnoPro"/>
          <w:sz w:val="24"/>
          <w:szCs w:val="26"/>
          <w:lang w:val="en-US"/>
        </w:rPr>
      </w:pPr>
      <w:r w:rsidRPr="003E3A99">
        <w:rPr>
          <w:rFonts w:ascii="Times New Roman" w:hAnsi="Times New Roman" w:cs="ArnoPro"/>
          <w:sz w:val="24"/>
          <w:szCs w:val="26"/>
          <w:lang w:val="en-US"/>
        </w:rPr>
        <w:t xml:space="preserve">Childs, Matt D. </w:t>
      </w:r>
      <w:r w:rsidRPr="003E3A99">
        <w:rPr>
          <w:rFonts w:ascii="Times New Roman" w:hAnsi="Times New Roman" w:cs="BookAntiqua-Bold"/>
          <w:bCs/>
          <w:sz w:val="24"/>
          <w:szCs w:val="20"/>
          <w:lang w:val="en-US"/>
        </w:rPr>
        <w:t>(</w:t>
      </w:r>
      <w:r w:rsidRPr="003E3A99">
        <w:rPr>
          <w:rFonts w:ascii="Times New Roman" w:hAnsi="Times New Roman" w:cs="ArnoPro"/>
          <w:sz w:val="24"/>
          <w:szCs w:val="18"/>
          <w:lang w:val="en-US"/>
        </w:rPr>
        <w:t>1995</w:t>
      </w:r>
      <w:r w:rsidRPr="003E3A99">
        <w:rPr>
          <w:rFonts w:ascii="Times New Roman" w:hAnsi="Times New Roman" w:cs="BookAntiqua-Bold"/>
          <w:bCs/>
          <w:sz w:val="24"/>
          <w:szCs w:val="20"/>
          <w:lang w:val="en-US"/>
        </w:rPr>
        <w:t>)</w:t>
      </w:r>
      <w:r w:rsidRPr="003E3A99">
        <w:rPr>
          <w:rFonts w:ascii="Times New Roman" w:hAnsi="Times New Roman" w:cs="ArnoPro"/>
          <w:sz w:val="24"/>
          <w:szCs w:val="26"/>
          <w:lang w:val="en-US"/>
        </w:rPr>
        <w:t xml:space="preserve">: </w:t>
      </w:r>
      <w:r w:rsidRPr="003E3A99">
        <w:rPr>
          <w:rFonts w:ascii="Times New Roman" w:hAnsi="Times New Roman" w:cs="ArnoPro"/>
          <w:sz w:val="24"/>
          <w:szCs w:val="52"/>
          <w:lang w:val="en-US"/>
        </w:rPr>
        <w:t>An Historical Critique of the Emergence and</w:t>
      </w:r>
      <w:r w:rsidRPr="003E3A99">
        <w:rPr>
          <w:rFonts w:ascii="Times New Roman" w:hAnsi="Times New Roman" w:cs="ArnoPro"/>
          <w:sz w:val="24"/>
          <w:szCs w:val="26"/>
          <w:lang w:val="en-US"/>
        </w:rPr>
        <w:t xml:space="preserve"> </w:t>
      </w:r>
      <w:r w:rsidRPr="003E3A99">
        <w:rPr>
          <w:rFonts w:ascii="Times New Roman" w:hAnsi="Times New Roman" w:cs="ArnoPro"/>
          <w:sz w:val="24"/>
          <w:szCs w:val="52"/>
          <w:lang w:val="en-US"/>
        </w:rPr>
        <w:t xml:space="preserve">Evolution of Ernesto Che Guevara's Foco Theory, </w:t>
      </w:r>
      <w:r w:rsidRPr="003E3A99">
        <w:rPr>
          <w:rFonts w:ascii="Times New Roman" w:hAnsi="Times New Roman" w:cs="ArnoPro,Italic"/>
          <w:iCs/>
          <w:sz w:val="24"/>
          <w:szCs w:val="18"/>
          <w:lang w:val="en-US"/>
        </w:rPr>
        <w:t>Journal of Latin American Studies</w:t>
      </w:r>
      <w:r w:rsidRPr="003E3A99">
        <w:rPr>
          <w:rFonts w:ascii="Times New Roman" w:hAnsi="Times New Roman" w:cs="ArnoPro"/>
          <w:sz w:val="24"/>
          <w:szCs w:val="18"/>
          <w:lang w:val="en-US"/>
        </w:rPr>
        <w:t>, Volume 27, Issue 3, 1995, pages</w:t>
      </w:r>
      <w:r w:rsidRPr="003E3A99">
        <w:rPr>
          <w:rFonts w:ascii="Times New Roman" w:hAnsi="Times New Roman" w:cs="ArnoPro"/>
          <w:sz w:val="24"/>
          <w:szCs w:val="26"/>
          <w:lang w:val="en-US"/>
        </w:rPr>
        <w:t xml:space="preserve"> </w:t>
      </w:r>
      <w:r w:rsidRPr="003E3A99">
        <w:rPr>
          <w:rFonts w:ascii="Times New Roman" w:hAnsi="Times New Roman" w:cs="ArnoPro"/>
          <w:sz w:val="24"/>
          <w:szCs w:val="18"/>
          <w:lang w:val="en-US"/>
        </w:rPr>
        <w:t>593-624, 1995;</w:t>
      </w:r>
    </w:p>
    <w:p w:rsidR="00FB5574" w:rsidRDefault="00FB5574" w:rsidP="00FB5574">
      <w:pPr>
        <w:shd w:val="clear" w:color="auto" w:fill="FFFFFF"/>
        <w:spacing w:after="0" w:line="240" w:lineRule="auto"/>
        <w:rPr>
          <w:rFonts w:ascii="Times New Roman" w:eastAsia="Times New Roman" w:hAnsi="Times New Roman" w:cs="Tahoma"/>
          <w:sz w:val="24"/>
          <w:szCs w:val="18"/>
          <w:lang w:eastAsia="es-AR"/>
        </w:rPr>
      </w:pPr>
    </w:p>
    <w:p w:rsidR="007C0478" w:rsidRDefault="007C0478" w:rsidP="00FB5574">
      <w:pPr>
        <w:shd w:val="clear" w:color="auto" w:fill="FFFFFF"/>
        <w:spacing w:after="0" w:line="240" w:lineRule="auto"/>
        <w:rPr>
          <w:rFonts w:ascii="Times New Roman" w:eastAsia="Times New Roman" w:hAnsi="Times New Roman" w:cs="Tahoma"/>
          <w:sz w:val="24"/>
          <w:szCs w:val="18"/>
          <w:lang w:eastAsia="es-AR"/>
        </w:rPr>
      </w:pPr>
      <w:r>
        <w:rPr>
          <w:rFonts w:ascii="Times New Roman" w:eastAsia="Times New Roman" w:hAnsi="Times New Roman" w:cs="Tahoma"/>
          <w:sz w:val="24"/>
          <w:szCs w:val="18"/>
          <w:lang w:eastAsia="es-AR"/>
        </w:rPr>
        <w:t xml:space="preserve">Cioran, Emil M. (1976): El último delicado (acerca de Jorge Luis Borges), </w:t>
      </w:r>
    </w:p>
    <w:p w:rsidR="007C0478" w:rsidRDefault="007C0478" w:rsidP="00FB5574">
      <w:pPr>
        <w:shd w:val="clear" w:color="auto" w:fill="FFFFFF"/>
        <w:spacing w:after="0" w:line="240" w:lineRule="auto"/>
        <w:rPr>
          <w:rFonts w:ascii="Times New Roman" w:eastAsia="Times New Roman" w:hAnsi="Times New Roman" w:cs="Tahoma"/>
          <w:sz w:val="24"/>
          <w:szCs w:val="18"/>
          <w:lang w:eastAsia="es-AR"/>
        </w:rPr>
      </w:pPr>
    </w:p>
    <w:p w:rsidR="00FB5574" w:rsidRDefault="00FB5574" w:rsidP="00FB5574">
      <w:pPr>
        <w:shd w:val="clear" w:color="auto" w:fill="FFFFFF"/>
        <w:spacing w:after="0" w:line="240" w:lineRule="auto"/>
        <w:rPr>
          <w:rFonts w:ascii="Times New Roman" w:eastAsia="Times New Roman" w:hAnsi="Times New Roman" w:cs="Tahoma"/>
          <w:sz w:val="24"/>
          <w:szCs w:val="18"/>
          <w:lang w:eastAsia="es-AR"/>
        </w:rPr>
      </w:pPr>
      <w:r>
        <w:rPr>
          <w:rFonts w:ascii="Times New Roman" w:eastAsia="Times New Roman" w:hAnsi="Times New Roman" w:cs="Tahoma"/>
          <w:sz w:val="24"/>
          <w:szCs w:val="18"/>
          <w:lang w:eastAsia="es-AR"/>
        </w:rPr>
        <w:t>Cittadini, Gabriela (2011): Borges y el concepto de historia, Revista DIGILENGUAS</w:t>
      </w:r>
      <w:r w:rsidR="00CA1312">
        <w:rPr>
          <w:rFonts w:ascii="Times New Roman" w:eastAsia="Times New Roman" w:hAnsi="Times New Roman" w:cs="Tahoma"/>
          <w:sz w:val="24"/>
          <w:szCs w:val="18"/>
          <w:lang w:eastAsia="es-AR"/>
        </w:rPr>
        <w:t xml:space="preserve"> (Universidad Nacional de Córdoba)</w:t>
      </w:r>
      <w:r>
        <w:rPr>
          <w:rFonts w:ascii="Times New Roman" w:eastAsia="Times New Roman" w:hAnsi="Times New Roman" w:cs="Tahoma"/>
          <w:sz w:val="24"/>
          <w:szCs w:val="18"/>
          <w:lang w:eastAsia="es-AR"/>
        </w:rPr>
        <w:t>, n.7, abril de 2011, 41-48;</w:t>
      </w:r>
    </w:p>
    <w:p w:rsidR="000C7198" w:rsidRDefault="000C7198" w:rsidP="000C7198">
      <w:pPr>
        <w:spacing w:after="0" w:line="240" w:lineRule="auto"/>
        <w:rPr>
          <w:rFonts w:ascii="Times New Roman" w:hAnsi="Times New Roman" w:cs="Arial"/>
          <w:iCs/>
          <w:sz w:val="24"/>
          <w:szCs w:val="21"/>
          <w:shd w:val="clear" w:color="auto" w:fill="FFFFFF"/>
        </w:rPr>
      </w:pPr>
    </w:p>
    <w:p w:rsidR="000C7198" w:rsidRPr="00C366D9" w:rsidRDefault="000C7198" w:rsidP="000C7198">
      <w:pPr>
        <w:spacing w:after="0" w:line="240" w:lineRule="auto"/>
        <w:rPr>
          <w:rFonts w:ascii="Times New Roman" w:hAnsi="Times New Roman" w:cs="Arial"/>
          <w:sz w:val="24"/>
          <w:szCs w:val="21"/>
          <w:shd w:val="clear" w:color="auto" w:fill="FFFFFF"/>
        </w:rPr>
      </w:pPr>
      <w:r w:rsidRPr="00C366D9">
        <w:rPr>
          <w:rFonts w:ascii="Times New Roman" w:hAnsi="Times New Roman" w:cs="Arial"/>
          <w:iCs/>
          <w:sz w:val="24"/>
          <w:szCs w:val="21"/>
          <w:shd w:val="clear" w:color="auto" w:fill="FFFFFF"/>
        </w:rPr>
        <w:t>Clark, J. C. D. (1986): Revolution and Rebellion: State and Society in England in the Seventeenth and Eighteenth Centuries</w:t>
      </w:r>
      <w:r>
        <w:rPr>
          <w:rFonts w:ascii="Times New Roman" w:hAnsi="Times New Roman" w:cs="Arial"/>
          <w:iCs/>
          <w:sz w:val="24"/>
          <w:szCs w:val="21"/>
          <w:shd w:val="clear" w:color="auto" w:fill="FFFFFF"/>
        </w:rPr>
        <w:t xml:space="preserve"> </w:t>
      </w:r>
      <w:r w:rsidRPr="00C366D9">
        <w:rPr>
          <w:rFonts w:ascii="Times New Roman" w:hAnsi="Times New Roman" w:cs="Arial"/>
          <w:sz w:val="24"/>
          <w:szCs w:val="21"/>
          <w:shd w:val="clear" w:color="auto" w:fill="FFFFFF"/>
        </w:rPr>
        <w:t>(Cambridge: 1986).</w:t>
      </w:r>
    </w:p>
    <w:p w:rsidR="000C7198" w:rsidRDefault="000C7198" w:rsidP="000C7198">
      <w:pPr>
        <w:spacing w:after="0" w:line="240" w:lineRule="auto"/>
        <w:rPr>
          <w:rFonts w:ascii="Times New Roman" w:hAnsi="Times New Roman"/>
          <w:sz w:val="24"/>
          <w:lang w:val="en-US" w:eastAsia="es-AR"/>
        </w:rPr>
      </w:pPr>
    </w:p>
    <w:p w:rsidR="00286E75" w:rsidRDefault="00286E75" w:rsidP="000C7198">
      <w:pPr>
        <w:spacing w:after="0" w:line="240" w:lineRule="auto"/>
        <w:rPr>
          <w:rFonts w:ascii="Times New Roman" w:hAnsi="Times New Roman"/>
          <w:sz w:val="24"/>
          <w:lang w:val="en-US" w:eastAsia="es-AR"/>
        </w:rPr>
      </w:pPr>
      <w:r>
        <w:rPr>
          <w:rFonts w:ascii="Times New Roman" w:hAnsi="Times New Roman"/>
          <w:sz w:val="24"/>
          <w:lang w:val="en-US" w:eastAsia="es-AR"/>
        </w:rPr>
        <w:t>Collazo Odriozola, Jaime (2004): El dictador Francia y la sociedad paraguaya, Contribuciones desde Coatepec (Universidad Autónoma del Estado de México), n.7, 81-107;</w:t>
      </w:r>
    </w:p>
    <w:p w:rsidR="00286E75" w:rsidRPr="003E3A99" w:rsidRDefault="00286E75" w:rsidP="000C7198">
      <w:pPr>
        <w:spacing w:after="0" w:line="240" w:lineRule="auto"/>
        <w:rPr>
          <w:rFonts w:ascii="Times New Roman" w:hAnsi="Times New Roman"/>
          <w:sz w:val="24"/>
          <w:lang w:val="en-US" w:eastAsia="es-AR"/>
        </w:rPr>
      </w:pPr>
    </w:p>
    <w:p w:rsidR="000C7198" w:rsidRPr="003E3A99" w:rsidRDefault="000C7198" w:rsidP="000C7198">
      <w:pPr>
        <w:spacing w:after="0" w:line="240" w:lineRule="auto"/>
        <w:rPr>
          <w:rFonts w:ascii="Times New Roman" w:hAnsi="Times New Roman"/>
          <w:sz w:val="24"/>
          <w:lang w:eastAsia="es-AR"/>
        </w:rPr>
      </w:pPr>
      <w:r w:rsidRPr="003E3A99">
        <w:rPr>
          <w:rFonts w:ascii="Times New Roman" w:hAnsi="Times New Roman"/>
          <w:sz w:val="24"/>
          <w:lang w:eastAsia="es-AR"/>
        </w:rPr>
        <w:t xml:space="preserve">Collini, Stefan; Donald Winch y John Burrow </w:t>
      </w:r>
      <w:r w:rsidRPr="003E3A99">
        <w:rPr>
          <w:rFonts w:ascii="Times New Roman" w:hAnsi="Times New Roman" w:cs="BookAntiqua-Bold"/>
          <w:bCs/>
          <w:sz w:val="24"/>
          <w:szCs w:val="20"/>
        </w:rPr>
        <w:t>(</w:t>
      </w:r>
      <w:r w:rsidRPr="003E3A99">
        <w:rPr>
          <w:rFonts w:ascii="Times New Roman" w:hAnsi="Times New Roman"/>
          <w:sz w:val="24"/>
          <w:lang w:eastAsia="es-AR"/>
        </w:rPr>
        <w:t>1987</w:t>
      </w:r>
      <w:r w:rsidRPr="003E3A99">
        <w:rPr>
          <w:rFonts w:ascii="Times New Roman" w:hAnsi="Times New Roman" w:cs="BookAntiqua-Bold"/>
          <w:bCs/>
          <w:sz w:val="24"/>
          <w:szCs w:val="20"/>
        </w:rPr>
        <w:t>)</w:t>
      </w:r>
      <w:r w:rsidRPr="003E3A99">
        <w:rPr>
          <w:rFonts w:ascii="Times New Roman" w:hAnsi="Times New Roman"/>
          <w:sz w:val="24"/>
          <w:lang w:eastAsia="es-AR"/>
        </w:rPr>
        <w:t xml:space="preserve">: La política, ciencia noble. Un estudio de la historia intelectual del siglo XIX (México: FCE). </w:t>
      </w:r>
      <w:r w:rsidRPr="003E3A99">
        <w:rPr>
          <w:rFonts w:ascii="Times New Roman" w:hAnsi="Times New Roman"/>
          <w:sz w:val="24"/>
          <w:lang w:val="en-US" w:eastAsia="es-AR"/>
        </w:rPr>
        <w:t>Original en inglés (1984),</w:t>
      </w:r>
      <w:r w:rsidR="00020B60">
        <w:rPr>
          <w:rFonts w:ascii="Times New Roman" w:hAnsi="Times New Roman"/>
          <w:sz w:val="24"/>
          <w:lang w:val="en-US" w:eastAsia="es-AR"/>
        </w:rPr>
        <w:t xml:space="preserve"> </w:t>
      </w:r>
      <w:r w:rsidRPr="003E3A99">
        <w:rPr>
          <w:rFonts w:ascii="Times New Roman" w:hAnsi="Times New Roman"/>
          <w:sz w:val="24"/>
          <w:lang w:val="en-US" w:eastAsia="es-AR"/>
        </w:rPr>
        <w:t xml:space="preserve">That Noble Science of Politics: A Study in Nineteenth-Century Intellectual History. </w:t>
      </w:r>
      <w:r w:rsidRPr="003E3A99">
        <w:rPr>
          <w:rFonts w:ascii="Times New Roman" w:hAnsi="Times New Roman"/>
          <w:sz w:val="24"/>
          <w:lang w:eastAsia="es-AR"/>
        </w:rPr>
        <w:t xml:space="preserve">Asequible en </w:t>
      </w:r>
      <w:hyperlink r:id="rId35" w:history="1">
        <w:r w:rsidRPr="003E3A99">
          <w:rPr>
            <w:rStyle w:val="Hipervnculo"/>
            <w:rFonts w:ascii="Times New Roman" w:hAnsi="Times New Roman"/>
            <w:sz w:val="24"/>
            <w:lang w:eastAsia="es-AR"/>
          </w:rPr>
          <w:t>http://libgen.io/get.php?md5=11EDEEABDADCDE79D8CA60A7D023AF6D&amp;key=D0RSD57R2997TFP1</w:t>
        </w:r>
      </w:hyperlink>
      <w:r w:rsidRPr="003E3A99">
        <w:rPr>
          <w:rFonts w:ascii="Times New Roman" w:hAnsi="Times New Roman"/>
          <w:sz w:val="24"/>
          <w:lang w:eastAsia="es-AR"/>
        </w:rPr>
        <w:t xml:space="preserve"> ;</w:t>
      </w:r>
    </w:p>
    <w:p w:rsidR="000C7198" w:rsidRPr="003E3A99" w:rsidRDefault="000C7198" w:rsidP="000C7198">
      <w:pPr>
        <w:spacing w:after="0" w:line="240" w:lineRule="auto"/>
      </w:pPr>
    </w:p>
    <w:p w:rsidR="000C7198" w:rsidRPr="003E3A99" w:rsidRDefault="000C7198" w:rsidP="000C7198">
      <w:pPr>
        <w:spacing w:after="0" w:line="240" w:lineRule="auto"/>
        <w:rPr>
          <w:rFonts w:ascii="Times New Roman" w:hAnsi="Times New Roman"/>
          <w:sz w:val="24"/>
          <w:lang w:eastAsia="es-AR"/>
        </w:rPr>
      </w:pPr>
      <w:r w:rsidRPr="003E3A99">
        <w:rPr>
          <w:rFonts w:ascii="Times New Roman" w:hAnsi="Times New Roman"/>
          <w:sz w:val="24"/>
          <w:lang w:eastAsia="es-AR"/>
        </w:rPr>
        <w:t>Colombi, Beatriz (2011): Alfonso Reyes y las “Notas sobre la inteligencia americana”: Una lectura en red, Cuadernos de CILHA, v.12, n.1, Dossier;</w:t>
      </w:r>
    </w:p>
    <w:p w:rsidR="000C7198" w:rsidRPr="003E3A99" w:rsidRDefault="000C7198" w:rsidP="000C7198">
      <w:pPr>
        <w:spacing w:after="0" w:line="240" w:lineRule="auto"/>
        <w:rPr>
          <w:rFonts w:ascii="Times New Roman" w:hAnsi="Times New Roman"/>
          <w:sz w:val="24"/>
          <w:lang w:eastAsia="es-AR"/>
        </w:rPr>
      </w:pPr>
    </w:p>
    <w:p w:rsidR="000C7198" w:rsidRPr="003E3A99" w:rsidRDefault="000C7198" w:rsidP="000C7198">
      <w:pPr>
        <w:spacing w:after="0" w:line="240" w:lineRule="auto"/>
        <w:rPr>
          <w:rFonts w:ascii="Times New Roman" w:hAnsi="Times New Roman"/>
          <w:sz w:val="24"/>
          <w:lang w:eastAsia="es-AR"/>
        </w:rPr>
      </w:pPr>
      <w:r w:rsidRPr="003E3A99">
        <w:rPr>
          <w:rFonts w:ascii="Times New Roman" w:hAnsi="Times New Roman"/>
          <w:sz w:val="24"/>
          <w:lang w:eastAsia="es-AR"/>
        </w:rPr>
        <w:t>Colombi,  Beatriz (2016): Exilios, tristezas: José Martí y su “Domingo triste”, en Beatriz Colombi, coord., Viajes, desplazamientos e interacciones culturales en la literatura Latinoamericana. De la Conquista a la Modernidad (Buenos Aires: Ed. Biblos), 145-158;</w:t>
      </w:r>
    </w:p>
    <w:p w:rsidR="000C7198" w:rsidRPr="003E3A99" w:rsidRDefault="000C7198" w:rsidP="000C7198">
      <w:pPr>
        <w:spacing w:after="0" w:line="240" w:lineRule="auto"/>
        <w:rPr>
          <w:rFonts w:ascii="Times New Roman" w:hAnsi="Times New Roman"/>
          <w:sz w:val="24"/>
          <w:lang w:eastAsia="es-AR"/>
        </w:rPr>
      </w:pPr>
    </w:p>
    <w:p w:rsidR="000C7198" w:rsidRPr="003E3A99" w:rsidRDefault="000C7198" w:rsidP="000C7198">
      <w:pPr>
        <w:spacing w:after="0" w:line="240" w:lineRule="auto"/>
        <w:rPr>
          <w:rFonts w:ascii="Times New Roman" w:hAnsi="Times New Roman" w:cs="ArialMT"/>
          <w:sz w:val="24"/>
          <w:szCs w:val="24"/>
        </w:rPr>
      </w:pPr>
      <w:r w:rsidRPr="003E3A99">
        <w:rPr>
          <w:rFonts w:ascii="Times New Roman" w:hAnsi="Times New Roman" w:cs="ArialMT"/>
          <w:sz w:val="24"/>
          <w:szCs w:val="24"/>
        </w:rPr>
        <w:t xml:space="preserve">Contreras, Norberto C. (2014), Algunos aportes de Mario Crocco a la neurobiología y </w:t>
      </w:r>
      <w:r w:rsidRPr="003E3A99">
        <w:rPr>
          <w:rFonts w:ascii="Times New Roman" w:hAnsi="Times New Roman" w:cs="ArialMT"/>
          <w:spacing w:val="-2"/>
          <w:sz w:val="24"/>
          <w:szCs w:val="24"/>
        </w:rPr>
        <w:t>psicofísica (Buenos Aires: Ed. Rueda, Col. Estudios Iberoamericanos del Nexo Psicofísico),</w:t>
      </w:r>
      <w:r w:rsidRPr="003E3A99">
        <w:rPr>
          <w:rFonts w:ascii="Times New Roman" w:hAnsi="Times New Roman" w:cs="ArialMT"/>
          <w:sz w:val="24"/>
          <w:szCs w:val="24"/>
        </w:rPr>
        <w:t xml:space="preserve"> </w:t>
      </w:r>
      <w:hyperlink r:id="rId36" w:history="1">
        <w:r w:rsidRPr="003E3A99">
          <w:rPr>
            <w:rStyle w:val="Hipervnculo"/>
            <w:rFonts w:ascii="Times New Roman" w:hAnsi="Times New Roman" w:cs="ArialMT"/>
            <w:sz w:val="24"/>
            <w:szCs w:val="24"/>
          </w:rPr>
          <w:t>http://libgen.io/book/index.php?md5=7CB912B75280E5473AE30CDE10A2D7C5</w:t>
        </w:r>
      </w:hyperlink>
      <w:r w:rsidRPr="003E3A99">
        <w:rPr>
          <w:rFonts w:ascii="Times New Roman" w:hAnsi="Times New Roman" w:cs="ArialMT"/>
          <w:sz w:val="24"/>
          <w:szCs w:val="24"/>
        </w:rPr>
        <w:t xml:space="preserve"> ;</w:t>
      </w:r>
    </w:p>
    <w:p w:rsidR="007F5969" w:rsidRDefault="007F5969" w:rsidP="000C7198">
      <w:pPr>
        <w:spacing w:after="0" w:line="240" w:lineRule="auto"/>
        <w:rPr>
          <w:rFonts w:ascii="Times New Roman" w:hAnsi="Times New Roman" w:cs="ArialMT"/>
          <w:sz w:val="24"/>
          <w:szCs w:val="24"/>
        </w:rPr>
      </w:pPr>
    </w:p>
    <w:p w:rsidR="000C7198" w:rsidRDefault="007F5969" w:rsidP="000C7198">
      <w:pPr>
        <w:spacing w:after="0" w:line="240" w:lineRule="auto"/>
        <w:rPr>
          <w:rFonts w:ascii="Times New Roman" w:hAnsi="Times New Roman" w:cs="ArialMT"/>
          <w:sz w:val="24"/>
          <w:szCs w:val="24"/>
        </w:rPr>
      </w:pPr>
      <w:r>
        <w:rPr>
          <w:rFonts w:ascii="Times New Roman" w:hAnsi="Times New Roman" w:cs="ArialMT"/>
          <w:sz w:val="24"/>
          <w:szCs w:val="24"/>
        </w:rPr>
        <w:t>Contreras, Sandra (2000</w:t>
      </w:r>
      <w:r w:rsidRPr="003E3A99">
        <w:rPr>
          <w:rFonts w:ascii="Times New Roman" w:hAnsi="Times New Roman" w:cs="ArialMT"/>
          <w:sz w:val="24"/>
          <w:szCs w:val="24"/>
        </w:rPr>
        <w:t>):</w:t>
      </w:r>
      <w:r>
        <w:rPr>
          <w:rFonts w:ascii="Times New Roman" w:hAnsi="Times New Roman" w:cs="ArialMT"/>
          <w:sz w:val="24"/>
          <w:szCs w:val="24"/>
        </w:rPr>
        <w:t xml:space="preserve"> Breves intervenciones con Sarmiento (A propósito de “Historias de jinetes”), Variaciones Borges 9, 202-210;</w:t>
      </w:r>
    </w:p>
    <w:p w:rsidR="007F5969" w:rsidRPr="003E3A99" w:rsidRDefault="007F5969" w:rsidP="000C7198">
      <w:pPr>
        <w:spacing w:after="0" w:line="240" w:lineRule="auto"/>
        <w:rPr>
          <w:rFonts w:ascii="Times New Roman" w:hAnsi="Times New Roman" w:cs="ArialMT"/>
          <w:sz w:val="24"/>
          <w:szCs w:val="24"/>
        </w:rPr>
      </w:pPr>
    </w:p>
    <w:p w:rsidR="000C7198" w:rsidRPr="003E3A99" w:rsidRDefault="000C7198" w:rsidP="000C7198">
      <w:pPr>
        <w:spacing w:after="0" w:line="240" w:lineRule="auto"/>
        <w:rPr>
          <w:rFonts w:ascii="Times New Roman" w:hAnsi="Times New Roman" w:cs="ArialMT"/>
          <w:sz w:val="24"/>
          <w:szCs w:val="24"/>
        </w:rPr>
      </w:pPr>
      <w:r w:rsidRPr="003E3A99">
        <w:rPr>
          <w:rFonts w:ascii="Times New Roman" w:hAnsi="Times New Roman" w:cs="ArialMT"/>
          <w:sz w:val="24"/>
          <w:szCs w:val="24"/>
        </w:rPr>
        <w:t xml:space="preserve">Contreras, Sandra (2012): Facundo: la forma de la narración, </w:t>
      </w:r>
      <w:r w:rsidRPr="003E3A99">
        <w:rPr>
          <w:rFonts w:ascii="Times New Roman" w:hAnsi="Times New Roman"/>
          <w:sz w:val="24"/>
          <w:szCs w:val="24"/>
          <w:lang w:eastAsia="es-AR"/>
        </w:rPr>
        <w:t xml:space="preserve">en Historia de la Literatura Argentina, dirigida por Noé Jitrik, volumen dedicado a Sarmiento dirigido por Adriana Amante, Emecé Editores, vol.4, </w:t>
      </w:r>
      <w:r w:rsidRPr="003E3A99">
        <w:rPr>
          <w:rFonts w:ascii="Times New Roman" w:hAnsi="Times New Roman" w:cs="ArialMT"/>
          <w:sz w:val="24"/>
          <w:szCs w:val="24"/>
        </w:rPr>
        <w:t xml:space="preserve">67-93. Asequible en  </w:t>
      </w:r>
      <w:hyperlink r:id="rId37" w:history="1">
        <w:r w:rsidRPr="003E3A99">
          <w:rPr>
            <w:rStyle w:val="Hipervnculo"/>
            <w:rFonts w:ascii="Times New Roman" w:hAnsi="Times New Roman" w:cs="ArialMT"/>
            <w:sz w:val="24"/>
            <w:szCs w:val="24"/>
          </w:rPr>
          <w:t>http://www.celarg.org/archivos/contreras,_s-facundo,_hist_crit_3.pdf</w:t>
        </w:r>
      </w:hyperlink>
      <w:r w:rsidRPr="003E3A99">
        <w:rPr>
          <w:rFonts w:ascii="Times New Roman" w:hAnsi="Times New Roman" w:cs="ArialMT"/>
          <w:sz w:val="24"/>
          <w:szCs w:val="24"/>
        </w:rPr>
        <w:t xml:space="preserve">  ;</w:t>
      </w:r>
    </w:p>
    <w:p w:rsidR="000C7198" w:rsidRPr="003E3A99" w:rsidRDefault="000C7198" w:rsidP="000C7198">
      <w:pPr>
        <w:spacing w:after="0" w:line="240" w:lineRule="auto"/>
        <w:rPr>
          <w:rFonts w:ascii="Times New Roman" w:hAnsi="Times New Roman" w:cs="ArialMT"/>
          <w:sz w:val="24"/>
          <w:szCs w:val="24"/>
        </w:rPr>
      </w:pPr>
    </w:p>
    <w:p w:rsidR="000C7198" w:rsidRPr="003E3A99" w:rsidRDefault="000C7198" w:rsidP="000C7198">
      <w:pPr>
        <w:spacing w:after="0" w:line="240" w:lineRule="auto"/>
        <w:rPr>
          <w:rFonts w:ascii="Times New Roman" w:hAnsi="Times New Roman" w:cs="AGaramond-Regular"/>
          <w:sz w:val="24"/>
          <w:szCs w:val="18"/>
        </w:rPr>
      </w:pPr>
      <w:r w:rsidRPr="003E3A99">
        <w:rPr>
          <w:rFonts w:ascii="Times New Roman" w:hAnsi="Times New Roman" w:cs="ArialMT"/>
          <w:sz w:val="24"/>
          <w:szCs w:val="24"/>
        </w:rPr>
        <w:t xml:space="preserve">Cordal, Sabrina </w:t>
      </w:r>
      <w:r w:rsidRPr="003E3A99">
        <w:rPr>
          <w:rFonts w:ascii="Times New Roman" w:hAnsi="Times New Roman" w:cs="BookAntiqua-Bold"/>
          <w:bCs/>
          <w:sz w:val="24"/>
          <w:szCs w:val="20"/>
        </w:rPr>
        <w:t>(</w:t>
      </w:r>
      <w:r w:rsidRPr="003E3A99">
        <w:rPr>
          <w:rFonts w:ascii="Times New Roman" w:hAnsi="Times New Roman" w:cs="AGaramond-Regular"/>
          <w:sz w:val="24"/>
          <w:szCs w:val="18"/>
        </w:rPr>
        <w:t>2016</w:t>
      </w:r>
      <w:r w:rsidRPr="003E3A99">
        <w:rPr>
          <w:rFonts w:ascii="Times New Roman" w:hAnsi="Times New Roman" w:cs="BookAntiqua-Bold"/>
          <w:bCs/>
          <w:sz w:val="24"/>
          <w:szCs w:val="20"/>
        </w:rPr>
        <w:t>)</w:t>
      </w:r>
      <w:r w:rsidRPr="003E3A99">
        <w:rPr>
          <w:rFonts w:ascii="Times New Roman" w:hAnsi="Times New Roman" w:cs="ArialMT"/>
          <w:sz w:val="24"/>
          <w:szCs w:val="24"/>
        </w:rPr>
        <w:t>:</w:t>
      </w:r>
      <w:r w:rsidRPr="003E3A99">
        <w:rPr>
          <w:rFonts w:ascii="Times New Roman" w:hAnsi="Times New Roman" w:cs="ArialMT"/>
          <w:sz w:val="24"/>
          <w:szCs w:val="36"/>
        </w:rPr>
        <w:t xml:space="preserve"> El primer debate en el trotskismo latinoamericano sobre la lucha armada. Polémica con el putschismo entre Nahuel Moreno y Daniel “Che” Pereyra en Perú entre 1961 y 1963, </w:t>
      </w:r>
      <w:r w:rsidRPr="003E3A99">
        <w:rPr>
          <w:rFonts w:ascii="Times New Roman" w:hAnsi="Times New Roman" w:cs="AGaramond-Semibold"/>
          <w:bCs/>
          <w:sz w:val="24"/>
          <w:szCs w:val="18"/>
        </w:rPr>
        <w:t>Cuadernos de</w:t>
      </w:r>
      <w:r w:rsidRPr="003E3A99">
        <w:rPr>
          <w:rFonts w:ascii="Times New Roman" w:hAnsi="Times New Roman" w:cs="AGaramond-Semibold"/>
          <w:bCs/>
          <w:sz w:val="24"/>
          <w:szCs w:val="14"/>
        </w:rPr>
        <w:t xml:space="preserve"> </w:t>
      </w:r>
      <w:r w:rsidRPr="003E3A99">
        <w:rPr>
          <w:rFonts w:ascii="Times New Roman" w:hAnsi="Times New Roman" w:cs="AGaramond-Semibold"/>
          <w:bCs/>
          <w:sz w:val="24"/>
          <w:szCs w:val="18"/>
        </w:rPr>
        <w:t>Marte,</w:t>
      </w:r>
      <w:r w:rsidRPr="003E3A99">
        <w:rPr>
          <w:rFonts w:ascii="Times New Roman" w:hAnsi="Times New Roman" w:cs="AGaramond-Regular"/>
          <w:sz w:val="24"/>
          <w:szCs w:val="18"/>
        </w:rPr>
        <w:t xml:space="preserve"> año</w:t>
      </w:r>
      <w:r w:rsidRPr="003E3A99">
        <w:rPr>
          <w:rFonts w:ascii="Times New Roman" w:hAnsi="Times New Roman" w:cs="AGaramond-Regular"/>
          <w:sz w:val="24"/>
          <w:szCs w:val="14"/>
        </w:rPr>
        <w:t xml:space="preserve"> </w:t>
      </w:r>
      <w:r w:rsidRPr="003E3A99">
        <w:rPr>
          <w:rFonts w:ascii="Times New Roman" w:hAnsi="Times New Roman" w:cs="AGaramond-Regular"/>
          <w:sz w:val="24"/>
          <w:szCs w:val="18"/>
        </w:rPr>
        <w:t>7, n. 10, Enero-Junio</w:t>
      </w:r>
      <w:r w:rsidRPr="003E3A99">
        <w:rPr>
          <w:rFonts w:ascii="Times New Roman" w:hAnsi="Times New Roman" w:cs="AGaramond-Regular"/>
          <w:sz w:val="24"/>
          <w:szCs w:val="14"/>
        </w:rPr>
        <w:t xml:space="preserve"> </w:t>
      </w:r>
      <w:r w:rsidRPr="003E3A99">
        <w:rPr>
          <w:rFonts w:ascii="Times New Roman" w:hAnsi="Times New Roman" w:cs="AGaramond-Regular"/>
          <w:sz w:val="24"/>
          <w:szCs w:val="18"/>
        </w:rPr>
        <w:t xml:space="preserve">2016, pp. 43-82. Asequible en </w:t>
      </w:r>
      <w:hyperlink r:id="rId38" w:history="1">
        <w:r w:rsidRPr="003E3A99">
          <w:rPr>
            <w:rStyle w:val="Hipervnculo"/>
            <w:rFonts w:ascii="Times New Roman" w:hAnsi="Times New Roman" w:cs="AGaramond-Regular"/>
            <w:sz w:val="24"/>
            <w:szCs w:val="18"/>
          </w:rPr>
          <w:t>http://publicaciones.sociales.uba.ar/index.php/cuadernosdemarte/article/download/1820/1546</w:t>
        </w:r>
      </w:hyperlink>
      <w:r w:rsidRPr="003E3A99">
        <w:rPr>
          <w:rFonts w:ascii="Times New Roman" w:hAnsi="Times New Roman" w:cs="AGaramond-Regular"/>
          <w:sz w:val="24"/>
          <w:szCs w:val="18"/>
        </w:rPr>
        <w:t xml:space="preserve"> ;</w:t>
      </w:r>
    </w:p>
    <w:p w:rsidR="000C7198" w:rsidRDefault="000C7198" w:rsidP="000C7198">
      <w:pPr>
        <w:spacing w:after="0" w:line="240" w:lineRule="auto"/>
        <w:rPr>
          <w:rFonts w:ascii="Times New Roman" w:hAnsi="Times New Roman" w:cs="Arial"/>
          <w:sz w:val="24"/>
        </w:rPr>
      </w:pPr>
    </w:p>
    <w:p w:rsidR="000C7198" w:rsidRDefault="000C7198" w:rsidP="000C7198">
      <w:pPr>
        <w:spacing w:after="0" w:line="240" w:lineRule="auto"/>
        <w:rPr>
          <w:rFonts w:ascii="Times New Roman" w:hAnsi="Times New Roman" w:cs="Arial"/>
          <w:sz w:val="24"/>
        </w:rPr>
      </w:pPr>
      <w:r>
        <w:rPr>
          <w:rFonts w:ascii="Times New Roman" w:hAnsi="Times New Roman" w:cs="Arial"/>
          <w:sz w:val="24"/>
        </w:rPr>
        <w:t>Córdova S., Verónica (2007): Cine Boliviano: del indigenismo a la globalización, Revista Nuestra América, n.3, 129-145;</w:t>
      </w:r>
    </w:p>
    <w:p w:rsidR="000C7198" w:rsidRDefault="000C7198" w:rsidP="000C7198">
      <w:pPr>
        <w:spacing w:after="0" w:line="240" w:lineRule="auto"/>
        <w:rPr>
          <w:rFonts w:ascii="Times New Roman" w:hAnsi="Times New Roman" w:cs="Arial"/>
          <w:sz w:val="24"/>
        </w:rPr>
      </w:pPr>
    </w:p>
    <w:p w:rsidR="000C7198" w:rsidRPr="003E3A99" w:rsidRDefault="000C7198" w:rsidP="000C7198">
      <w:pPr>
        <w:spacing w:after="0" w:line="240" w:lineRule="auto"/>
        <w:rPr>
          <w:rFonts w:ascii="Times New Roman" w:hAnsi="Times New Roman" w:cs="Arial"/>
          <w:sz w:val="24"/>
        </w:rPr>
      </w:pPr>
      <w:r w:rsidRPr="003E3A99">
        <w:rPr>
          <w:rFonts w:ascii="Times New Roman" w:hAnsi="Times New Roman" w:cs="Arial"/>
          <w:sz w:val="24"/>
        </w:rPr>
        <w:t xml:space="preserve">Corigliano, Francisco </w:t>
      </w:r>
      <w:r w:rsidRPr="003E3A99">
        <w:rPr>
          <w:rFonts w:ascii="Times New Roman" w:hAnsi="Times New Roman" w:cs="BookAntiqua-Bold"/>
          <w:bCs/>
          <w:sz w:val="24"/>
          <w:szCs w:val="20"/>
        </w:rPr>
        <w:t>(</w:t>
      </w:r>
      <w:r w:rsidRPr="003E3A99">
        <w:rPr>
          <w:rFonts w:ascii="Times New Roman" w:hAnsi="Times New Roman" w:cs="Arial"/>
          <w:sz w:val="24"/>
        </w:rPr>
        <w:t>2012</w:t>
      </w:r>
      <w:r w:rsidRPr="003E3A99">
        <w:rPr>
          <w:rStyle w:val="st1"/>
          <w:rFonts w:cs="Arial"/>
        </w:rPr>
        <w:t>)</w:t>
      </w:r>
      <w:r w:rsidRPr="003E3A99">
        <w:rPr>
          <w:rStyle w:val="st1"/>
          <w:rFonts w:cs="Arial"/>
          <w:szCs w:val="20"/>
        </w:rPr>
        <w:t xml:space="preserve">: </w:t>
      </w:r>
      <w:hyperlink r:id="rId39" w:history="1">
        <w:r w:rsidRPr="003E3A99">
          <w:rPr>
            <w:rStyle w:val="st1"/>
            <w:rFonts w:ascii="Times New Roman" w:hAnsi="Times New Roman" w:cs="Arial"/>
            <w:sz w:val="24"/>
            <w:szCs w:val="20"/>
          </w:rPr>
          <w:t>Cuatro siglos de balances de poder mundial, de Westfalia a</w:t>
        </w:r>
      </w:hyperlink>
      <w:r w:rsidRPr="003E3A99">
        <w:rPr>
          <w:rStyle w:val="st1"/>
          <w:rFonts w:cs="Arial"/>
          <w:szCs w:val="20"/>
        </w:rPr>
        <w:t xml:space="preserve"> </w:t>
      </w:r>
      <w:r w:rsidRPr="003E3A99">
        <w:rPr>
          <w:rFonts w:ascii="Times New Roman" w:hAnsi="Times New Roman" w:cs="Arial"/>
          <w:sz w:val="24"/>
        </w:rPr>
        <w:t xml:space="preserve">nuestros días, </w:t>
      </w:r>
      <w:r w:rsidRPr="003E3A99">
        <w:rPr>
          <w:rStyle w:val="st1"/>
          <w:rFonts w:ascii="Times New Roman" w:hAnsi="Times New Roman" w:cs="Arial"/>
          <w:sz w:val="24"/>
          <w:szCs w:val="20"/>
        </w:rPr>
        <w:t>Reﬂex, Revista de análisis, reﬂexión y debates en ciencia, </w:t>
      </w:r>
      <w:r w:rsidRPr="003E3A99">
        <w:rPr>
          <w:rFonts w:ascii="Times New Roman" w:hAnsi="Times New Roman" w:cs="Arial"/>
          <w:sz w:val="24"/>
        </w:rPr>
        <w:t xml:space="preserve">n.4, vol. I, 38-61, 2012.  Asequible en </w:t>
      </w:r>
      <w:hyperlink r:id="rId40" w:history="1">
        <w:r w:rsidRPr="003E3A99">
          <w:rPr>
            <w:rStyle w:val="Hipervnculo"/>
            <w:rFonts w:ascii="Times New Roman" w:hAnsi="Times New Roman" w:cs="Arial"/>
            <w:sz w:val="24"/>
          </w:rPr>
          <w:t>http://live.v1.udesa.edu.ar/files/UAHumanidades/Corigliano_Cuatrosiglosdebalancesdepodermundial_Septiembre2012.pdf</w:t>
        </w:r>
      </w:hyperlink>
      <w:r w:rsidRPr="003E3A99">
        <w:rPr>
          <w:rFonts w:ascii="Times New Roman" w:hAnsi="Times New Roman" w:cs="Arial"/>
          <w:sz w:val="24"/>
        </w:rPr>
        <w:t xml:space="preserve"> ;</w:t>
      </w:r>
    </w:p>
    <w:p w:rsidR="000C7198" w:rsidRPr="003E3A99" w:rsidRDefault="000C7198" w:rsidP="000C7198">
      <w:pPr>
        <w:spacing w:after="0" w:line="240" w:lineRule="auto"/>
        <w:rPr>
          <w:rFonts w:ascii="Times New Roman" w:hAnsi="Times New Roman" w:cs="Arial"/>
          <w:sz w:val="24"/>
        </w:rPr>
      </w:pPr>
    </w:p>
    <w:p w:rsidR="000C7198" w:rsidRDefault="000C7198" w:rsidP="000C7198">
      <w:pPr>
        <w:spacing w:after="0" w:line="240" w:lineRule="auto"/>
        <w:rPr>
          <w:rFonts w:ascii="Times New Roman" w:hAnsi="Times New Roman" w:cs="Arial"/>
          <w:sz w:val="24"/>
        </w:rPr>
      </w:pPr>
      <w:r>
        <w:rPr>
          <w:rFonts w:ascii="Times New Roman" w:hAnsi="Times New Roman" w:cs="Arial"/>
          <w:sz w:val="24"/>
        </w:rPr>
        <w:t>Cucagna, Osvaldo Hugo (2013): Borges y el misterio que oculta el Deutches Requiem, Revista Carta Psicoanalítica, n.19, marzo de 2013;</w:t>
      </w:r>
    </w:p>
    <w:p w:rsidR="000C7198" w:rsidRDefault="000C7198" w:rsidP="000C7198">
      <w:pPr>
        <w:spacing w:after="0" w:line="240" w:lineRule="auto"/>
        <w:rPr>
          <w:rStyle w:val="nfasis"/>
          <w:rFonts w:ascii="Times New Roman" w:hAnsi="Times New Roman" w:cs="Arial"/>
          <w:bCs/>
          <w:i w:val="0"/>
          <w:iCs w:val="0"/>
          <w:sz w:val="24"/>
          <w:shd w:val="clear" w:color="auto" w:fill="FFFFFF"/>
        </w:rPr>
      </w:pPr>
    </w:p>
    <w:p w:rsidR="000C7198" w:rsidRPr="002D06D1" w:rsidRDefault="000C7198" w:rsidP="000C7198">
      <w:pPr>
        <w:spacing w:after="0" w:line="240" w:lineRule="auto"/>
        <w:rPr>
          <w:rFonts w:ascii="Times New Roman" w:hAnsi="Times New Roman" w:cs="Arial"/>
          <w:sz w:val="24"/>
          <w:shd w:val="clear" w:color="auto" w:fill="FFFFFF"/>
        </w:rPr>
      </w:pPr>
      <w:r w:rsidRPr="002D06D1">
        <w:rPr>
          <w:rStyle w:val="nfasis"/>
          <w:rFonts w:ascii="Times New Roman" w:hAnsi="Times New Roman" w:cs="Arial"/>
          <w:bCs/>
          <w:i w:val="0"/>
          <w:iCs w:val="0"/>
          <w:sz w:val="24"/>
          <w:shd w:val="clear" w:color="auto" w:fill="FFFFFF"/>
        </w:rPr>
        <w:t>Cutolo</w:t>
      </w:r>
      <w:r w:rsidRPr="002D06D1">
        <w:rPr>
          <w:rFonts w:ascii="Times New Roman" w:hAnsi="Times New Roman" w:cs="Arial"/>
          <w:sz w:val="24"/>
          <w:shd w:val="clear" w:color="auto" w:fill="FFFFFF"/>
        </w:rPr>
        <w:t>, Vicente Osvaldo (1968–1985): Nuevo</w:t>
      </w:r>
      <w:r w:rsidRPr="002D06D1">
        <w:rPr>
          <w:rStyle w:val="apple-converted-space"/>
          <w:rFonts w:ascii="Times New Roman" w:hAnsi="Times New Roman" w:cs="Arial"/>
          <w:sz w:val="24"/>
          <w:shd w:val="clear" w:color="auto" w:fill="FFFFFF"/>
        </w:rPr>
        <w:t> </w:t>
      </w:r>
      <w:r w:rsidRPr="002D06D1">
        <w:rPr>
          <w:rStyle w:val="nfasis"/>
          <w:rFonts w:ascii="Times New Roman" w:hAnsi="Times New Roman" w:cs="Arial"/>
          <w:bCs/>
          <w:i w:val="0"/>
          <w:iCs w:val="0"/>
          <w:sz w:val="24"/>
          <w:shd w:val="clear" w:color="auto" w:fill="FFFFFF"/>
        </w:rPr>
        <w:t>Diccionario Biográfico</w:t>
      </w:r>
      <w:r w:rsidRPr="002D06D1">
        <w:rPr>
          <w:rStyle w:val="apple-converted-space"/>
          <w:rFonts w:ascii="Times New Roman" w:hAnsi="Times New Roman" w:cs="Arial"/>
          <w:sz w:val="24"/>
          <w:shd w:val="clear" w:color="auto" w:fill="FFFFFF"/>
        </w:rPr>
        <w:t> </w:t>
      </w:r>
      <w:r w:rsidRPr="002D06D1">
        <w:rPr>
          <w:rFonts w:ascii="Times New Roman" w:hAnsi="Times New Roman" w:cs="Arial"/>
          <w:sz w:val="24"/>
          <w:shd w:val="clear" w:color="auto" w:fill="FFFFFF"/>
        </w:rPr>
        <w:t>Argentino 1750—1930, tomos</w:t>
      </w:r>
      <w:r>
        <w:rPr>
          <w:rFonts w:ascii="Times New Roman" w:hAnsi="Times New Roman" w:cs="Arial"/>
          <w:sz w:val="24"/>
          <w:shd w:val="clear" w:color="auto" w:fill="FFFFFF"/>
        </w:rPr>
        <w:t>, Buenos Aires: Editorial Elche;</w:t>
      </w:r>
    </w:p>
    <w:p w:rsidR="000C7198" w:rsidRDefault="000C7198" w:rsidP="000C7198">
      <w:pPr>
        <w:spacing w:after="0" w:line="240" w:lineRule="auto"/>
        <w:rPr>
          <w:rFonts w:ascii="Times New Roman" w:hAnsi="Times New Roman" w:cs="Arial"/>
          <w:sz w:val="24"/>
          <w:shd w:val="clear" w:color="auto" w:fill="FFFFFF"/>
        </w:rPr>
      </w:pPr>
    </w:p>
    <w:p w:rsidR="000C7198" w:rsidRPr="003E3A99" w:rsidRDefault="000C7198" w:rsidP="000C7198">
      <w:pPr>
        <w:spacing w:after="0" w:line="240" w:lineRule="auto"/>
        <w:rPr>
          <w:rFonts w:ascii="Times New Roman" w:hAnsi="Times New Roman" w:cs="Arial"/>
          <w:sz w:val="24"/>
          <w:shd w:val="clear" w:color="auto" w:fill="FFFFFF"/>
        </w:rPr>
      </w:pPr>
      <w:r w:rsidRPr="003E3A99">
        <w:rPr>
          <w:rFonts w:ascii="Times New Roman" w:hAnsi="Times New Roman" w:cs="Arial"/>
          <w:sz w:val="24"/>
          <w:shd w:val="clear" w:color="auto" w:fill="FFFFFF"/>
        </w:rPr>
        <w:t>Cutrera, María Laura (2014): Subordinarlos, someterlos y sujetarlos al orden: Rosas y los</w:t>
      </w:r>
      <w:r w:rsidRPr="003E3A99">
        <w:rPr>
          <w:rStyle w:val="apple-converted-space"/>
          <w:rFonts w:ascii="Times New Roman" w:hAnsi="Times New Roman" w:cs="Arial"/>
          <w:sz w:val="24"/>
          <w:shd w:val="clear" w:color="auto" w:fill="FFFFFF"/>
        </w:rPr>
        <w:t> </w:t>
      </w:r>
      <w:r w:rsidRPr="003E3A99">
        <w:rPr>
          <w:rStyle w:val="nfasis"/>
          <w:rFonts w:ascii="Times New Roman" w:hAnsi="Times New Roman" w:cs="Arial"/>
          <w:bCs/>
          <w:i w:val="0"/>
          <w:iCs w:val="0"/>
          <w:sz w:val="24"/>
          <w:shd w:val="clear" w:color="auto" w:fill="FFFFFF"/>
        </w:rPr>
        <w:t>indios amigos</w:t>
      </w:r>
      <w:r w:rsidRPr="003E3A99">
        <w:rPr>
          <w:rStyle w:val="apple-converted-space"/>
          <w:rFonts w:ascii="Times New Roman" w:hAnsi="Times New Roman" w:cs="Arial"/>
          <w:sz w:val="24"/>
          <w:shd w:val="clear" w:color="auto" w:fill="FFFFFF"/>
        </w:rPr>
        <w:t> </w:t>
      </w:r>
      <w:r w:rsidRPr="003E3A99">
        <w:rPr>
          <w:rFonts w:ascii="Times New Roman" w:hAnsi="Times New Roman" w:cs="Arial"/>
          <w:sz w:val="24"/>
          <w:shd w:val="clear" w:color="auto" w:fill="FFFFFF"/>
        </w:rPr>
        <w:t>de Buenos Aires entre 1829 y 1855. Buenos Aires, Teseo;</w:t>
      </w:r>
    </w:p>
    <w:p w:rsidR="000C7198" w:rsidRPr="003E3A99" w:rsidRDefault="000C7198" w:rsidP="000C7198">
      <w:pPr>
        <w:spacing w:after="0" w:line="240" w:lineRule="auto"/>
        <w:rPr>
          <w:rFonts w:ascii="Times New Roman" w:hAnsi="Times New Roman"/>
          <w:sz w:val="24"/>
          <w:lang w:eastAsia="es-AR"/>
        </w:rPr>
      </w:pPr>
    </w:p>
    <w:p w:rsidR="000C7198" w:rsidRPr="003E3A99" w:rsidRDefault="000C7198" w:rsidP="000C7198">
      <w:pPr>
        <w:autoSpaceDE w:val="0"/>
        <w:autoSpaceDN w:val="0"/>
        <w:adjustRightInd w:val="0"/>
        <w:spacing w:after="0" w:line="240" w:lineRule="auto"/>
        <w:rPr>
          <w:rStyle w:val="st1"/>
          <w:rFonts w:ascii="Times New Roman" w:hAnsi="Times New Roman" w:cs="Arial"/>
          <w:sz w:val="24"/>
          <w:szCs w:val="20"/>
        </w:rPr>
      </w:pPr>
      <w:r w:rsidRPr="003E3A99">
        <w:rPr>
          <w:rFonts w:ascii="Times New Roman" w:hAnsi="Times New Roman" w:cs="Courier New"/>
          <w:sz w:val="24"/>
          <w:szCs w:val="20"/>
          <w:lang w:val="es-AR"/>
        </w:rPr>
        <w:lastRenderedPageBreak/>
        <w:t xml:space="preserve">Cuvardic Garcia, Dorde (2014): El Inca Atahualpa ante la guerra civil y la conquista </w:t>
      </w:r>
      <w:r w:rsidR="00FC71D3">
        <w:rPr>
          <w:rFonts w:ascii="Times New Roman" w:hAnsi="Times New Roman" w:cs="Courier New"/>
          <w:sz w:val="24"/>
          <w:szCs w:val="20"/>
          <w:lang w:val="es-AR"/>
        </w:rPr>
        <w:t>del Perú en el drama postromá</w:t>
      </w:r>
      <w:r w:rsidRPr="003E3A99">
        <w:rPr>
          <w:rFonts w:ascii="Times New Roman" w:hAnsi="Times New Roman" w:cs="Courier New"/>
          <w:sz w:val="24"/>
          <w:szCs w:val="20"/>
          <w:lang w:val="es-AR"/>
        </w:rPr>
        <w:t>ntico de Nicolás Granada y la tragedia existencialista de Bernardo Roca Rey, en Verena Dolle</w:t>
      </w:r>
      <w:r w:rsidRPr="003E3A99">
        <w:rPr>
          <w:rStyle w:val="st1"/>
          <w:rFonts w:ascii="Times New Roman" w:hAnsi="Times New Roman" w:cs="Arial"/>
          <w:sz w:val="24"/>
          <w:szCs w:val="20"/>
        </w:rPr>
        <w:t xml:space="preserve">, ed. (2014): La representación de la Conquista en el teatro </w:t>
      </w:r>
      <w:r w:rsidRPr="003E3A99">
        <w:rPr>
          <w:rFonts w:ascii="Times New Roman" w:hAnsi="Times New Roman" w:cs="Arial"/>
          <w:vanish/>
          <w:sz w:val="24"/>
          <w:szCs w:val="20"/>
        </w:rPr>
        <w:br/>
      </w:r>
      <w:r w:rsidRPr="003E3A99">
        <w:rPr>
          <w:rStyle w:val="st1"/>
          <w:rFonts w:ascii="Times New Roman" w:hAnsi="Times New Roman" w:cs="Arial"/>
          <w:sz w:val="24"/>
          <w:szCs w:val="20"/>
        </w:rPr>
        <w:t>latinoamericano de los siglos XX y XXI. Hildesheim: Georg Olms Verlag, 2014, 251-274;</w:t>
      </w:r>
    </w:p>
    <w:p w:rsidR="005747D2" w:rsidRDefault="005747D2" w:rsidP="005747D2">
      <w:pPr>
        <w:spacing w:after="0" w:line="240" w:lineRule="auto"/>
        <w:rPr>
          <w:rFonts w:ascii="Times New Roman" w:hAnsi="Times New Roman"/>
          <w:sz w:val="24"/>
          <w:szCs w:val="24"/>
        </w:rPr>
      </w:pPr>
    </w:p>
    <w:p w:rsidR="005747D2" w:rsidRDefault="005747D2" w:rsidP="005747D2">
      <w:pPr>
        <w:spacing w:after="0" w:line="240" w:lineRule="auto"/>
        <w:rPr>
          <w:rFonts w:ascii="Times New Roman" w:hAnsi="Times New Roman"/>
          <w:sz w:val="24"/>
          <w:szCs w:val="24"/>
        </w:rPr>
      </w:pPr>
      <w:r>
        <w:rPr>
          <w:rFonts w:ascii="Times New Roman" w:hAnsi="Times New Roman"/>
          <w:sz w:val="24"/>
          <w:szCs w:val="24"/>
        </w:rPr>
        <w:t>Dadon Benseñor, José R. (2003): Borges, los espacios geográficos y los espacios literarios, Revista Electrónica de Geografía y Ciencias Sociales, v.VII, n.145;</w:t>
      </w:r>
    </w:p>
    <w:p w:rsidR="000C7198" w:rsidRPr="003E3A99" w:rsidRDefault="000C7198" w:rsidP="000C7198">
      <w:pPr>
        <w:autoSpaceDE w:val="0"/>
        <w:autoSpaceDN w:val="0"/>
        <w:adjustRightInd w:val="0"/>
        <w:spacing w:after="0" w:line="240" w:lineRule="auto"/>
        <w:rPr>
          <w:rFonts w:ascii="Times New Roman" w:hAnsi="Times New Roman"/>
          <w:sz w:val="24"/>
          <w:szCs w:val="20"/>
          <w:lang w:eastAsia="es-AR"/>
        </w:rPr>
      </w:pPr>
    </w:p>
    <w:p w:rsidR="000C7198" w:rsidRPr="003E3A99" w:rsidRDefault="000C7198" w:rsidP="000C7198">
      <w:pPr>
        <w:autoSpaceDE w:val="0"/>
        <w:autoSpaceDN w:val="0"/>
        <w:adjustRightInd w:val="0"/>
        <w:spacing w:after="0" w:line="240" w:lineRule="auto"/>
        <w:rPr>
          <w:rFonts w:ascii="Times New Roman" w:hAnsi="Times New Roman"/>
          <w:sz w:val="24"/>
          <w:szCs w:val="20"/>
          <w:lang w:eastAsia="es-AR"/>
        </w:rPr>
      </w:pPr>
      <w:r w:rsidRPr="003E3A99">
        <w:rPr>
          <w:rFonts w:ascii="Times New Roman" w:hAnsi="Times New Roman"/>
          <w:sz w:val="24"/>
          <w:szCs w:val="20"/>
          <w:lang w:eastAsia="es-AR"/>
        </w:rPr>
        <w:t>De la Fuente, Ariel (2014): “Civilización y barbarie: fuentes para una nueva explicación del</w:t>
      </w:r>
      <w:r w:rsidRPr="003E3A99">
        <w:rPr>
          <w:rFonts w:ascii="Times New Roman" w:hAnsi="Times New Roman"/>
          <w:sz w:val="24"/>
          <w:lang w:eastAsia="es-AR"/>
        </w:rPr>
        <w:t> </w:t>
      </w:r>
      <w:r w:rsidRPr="003E3A99">
        <w:rPr>
          <w:rFonts w:ascii="Times New Roman" w:hAnsi="Times New Roman"/>
          <w:iCs/>
          <w:sz w:val="24"/>
          <w:szCs w:val="20"/>
          <w:lang w:eastAsia="es-AR"/>
        </w:rPr>
        <w:t>Facundo</w:t>
      </w:r>
      <w:r w:rsidRPr="003E3A99">
        <w:rPr>
          <w:rFonts w:ascii="Times New Roman" w:hAnsi="Times New Roman"/>
          <w:sz w:val="24"/>
          <w:szCs w:val="20"/>
          <w:lang w:eastAsia="es-AR"/>
        </w:rPr>
        <w:t>” (apéndice a la segunda edición de</w:t>
      </w:r>
      <w:r w:rsidRPr="003E3A99">
        <w:rPr>
          <w:rFonts w:ascii="Times New Roman" w:hAnsi="Times New Roman"/>
          <w:sz w:val="24"/>
          <w:lang w:eastAsia="es-AR"/>
        </w:rPr>
        <w:t> </w:t>
      </w:r>
      <w:r w:rsidRPr="003E3A99">
        <w:rPr>
          <w:rFonts w:ascii="Times New Roman" w:hAnsi="Times New Roman"/>
          <w:iCs/>
          <w:sz w:val="24"/>
          <w:szCs w:val="20"/>
          <w:lang w:eastAsia="es-AR"/>
        </w:rPr>
        <w:t>Los hijos de Facundo</w:t>
      </w:r>
      <w:r w:rsidRPr="003E3A99">
        <w:rPr>
          <w:rFonts w:ascii="Times New Roman" w:hAnsi="Times New Roman"/>
          <w:sz w:val="24"/>
          <w:szCs w:val="20"/>
          <w:lang w:eastAsia="es-AR"/>
        </w:rPr>
        <w:t>). Buenos Aires, Prometeo, 2014 ;</w:t>
      </w:r>
    </w:p>
    <w:p w:rsidR="000C7198" w:rsidRPr="003E3A99" w:rsidRDefault="000C7198" w:rsidP="000C7198">
      <w:pPr>
        <w:shd w:val="clear" w:color="auto" w:fill="FFFFFF"/>
        <w:spacing w:after="0" w:line="240" w:lineRule="auto"/>
        <w:rPr>
          <w:rFonts w:ascii="Times New Roman" w:hAnsi="Times New Roman"/>
          <w:szCs w:val="16"/>
          <w:lang w:eastAsia="es-AR"/>
        </w:rPr>
      </w:pPr>
      <w:r w:rsidRPr="003E3A99">
        <w:rPr>
          <w:rFonts w:ascii="Times New Roman" w:hAnsi="Times New Roman"/>
          <w:szCs w:val="16"/>
          <w:lang w:eastAsia="es-AR"/>
        </w:rPr>
        <w:t> </w:t>
      </w:r>
    </w:p>
    <w:p w:rsidR="000C7198" w:rsidRPr="003E3A99" w:rsidRDefault="000C7198" w:rsidP="000C7198">
      <w:pPr>
        <w:shd w:val="clear" w:color="auto" w:fill="FFFFFF"/>
        <w:spacing w:after="0" w:line="240" w:lineRule="auto"/>
        <w:rPr>
          <w:rFonts w:ascii="Times New Roman" w:hAnsi="Times New Roman"/>
          <w:sz w:val="24"/>
          <w:szCs w:val="20"/>
          <w:lang w:val="en-US" w:eastAsia="es-AR"/>
        </w:rPr>
      </w:pPr>
      <w:r w:rsidRPr="003E3A99">
        <w:rPr>
          <w:rFonts w:ascii="Times New Roman" w:hAnsi="Times New Roman"/>
          <w:sz w:val="24"/>
          <w:szCs w:val="20"/>
          <w:lang w:eastAsia="es-AR"/>
        </w:rPr>
        <w:t xml:space="preserve">De la Fuente, Ariel (2016): Los comentaristas del Facundo y sus prejuicios: respuesta a Adriana Amante y a Elías Palti, Bol. </w:t>
      </w:r>
      <w:r w:rsidRPr="003E3A99">
        <w:rPr>
          <w:rFonts w:ascii="Times New Roman" w:hAnsi="Times New Roman"/>
          <w:sz w:val="24"/>
          <w:szCs w:val="20"/>
          <w:lang w:val="en-US" w:eastAsia="es-AR"/>
        </w:rPr>
        <w:t>Inst. Hist. Argent. Am. Dr. Emilio Ravignani  no.44 Buenos Aires jun. 2016 ;</w:t>
      </w:r>
    </w:p>
    <w:p w:rsidR="000C7198" w:rsidRPr="003E3A99" w:rsidRDefault="000C7198" w:rsidP="000C7198">
      <w:pPr>
        <w:shd w:val="clear" w:color="auto" w:fill="FFFFFF"/>
        <w:spacing w:after="0" w:line="240" w:lineRule="auto"/>
        <w:rPr>
          <w:rFonts w:ascii="Times New Roman" w:hAnsi="Times New Roman"/>
          <w:szCs w:val="20"/>
          <w:lang w:val="en-US" w:eastAsia="es-AR"/>
        </w:rPr>
      </w:pPr>
    </w:p>
    <w:p w:rsidR="000C7198" w:rsidRPr="003E3A99" w:rsidRDefault="000C7198" w:rsidP="000C7198">
      <w:pPr>
        <w:autoSpaceDE w:val="0"/>
        <w:autoSpaceDN w:val="0"/>
        <w:adjustRightInd w:val="0"/>
        <w:spacing w:after="0" w:line="240" w:lineRule="auto"/>
        <w:rPr>
          <w:rFonts w:ascii="Times New Roman" w:hAnsi="Times New Roman"/>
          <w:sz w:val="24"/>
          <w:szCs w:val="27"/>
          <w:lang w:val="en-US"/>
        </w:rPr>
      </w:pPr>
      <w:r w:rsidRPr="003E3A99">
        <w:rPr>
          <w:rFonts w:ascii="Times New Roman" w:hAnsi="Times New Roman"/>
          <w:sz w:val="24"/>
          <w:szCs w:val="27"/>
          <w:lang w:val="en-US"/>
        </w:rPr>
        <w:t>DeCastro, Juan E. (2013): Alfonso Reyes, Jorge Luis Borges y Nuestra América, Trans-Modernity, Journal of Peripheral Cultural Production of the Luso-Hispanic World, 3 (1);</w:t>
      </w:r>
    </w:p>
    <w:p w:rsidR="000C7198" w:rsidRPr="003E3A99" w:rsidRDefault="000C7198" w:rsidP="000C7198">
      <w:pPr>
        <w:autoSpaceDE w:val="0"/>
        <w:autoSpaceDN w:val="0"/>
        <w:adjustRightInd w:val="0"/>
        <w:spacing w:after="0" w:line="240" w:lineRule="auto"/>
        <w:rPr>
          <w:rFonts w:ascii="Times New Roman" w:hAnsi="Times New Roman"/>
          <w:sz w:val="24"/>
          <w:szCs w:val="27"/>
          <w:lang w:val="en-US"/>
        </w:rPr>
      </w:pPr>
    </w:p>
    <w:p w:rsidR="000C7198" w:rsidRPr="003E3A99" w:rsidRDefault="000C7198" w:rsidP="000C7198">
      <w:pPr>
        <w:autoSpaceDE w:val="0"/>
        <w:autoSpaceDN w:val="0"/>
        <w:adjustRightInd w:val="0"/>
        <w:spacing w:after="0" w:line="240" w:lineRule="auto"/>
        <w:rPr>
          <w:rFonts w:ascii="Times New Roman" w:hAnsi="Times New Roman"/>
          <w:sz w:val="24"/>
          <w:szCs w:val="27"/>
        </w:rPr>
      </w:pPr>
      <w:r w:rsidRPr="003E3A99">
        <w:rPr>
          <w:rFonts w:ascii="Times New Roman" w:hAnsi="Times New Roman"/>
          <w:sz w:val="24"/>
          <w:szCs w:val="27"/>
          <w:lang w:val="en-US"/>
        </w:rPr>
        <w:t xml:space="preserve">DeGuzman, Maria (2005): Spain’s Long Shadow: The Black Legend, Off-Whiteness, and Anglo-American Empire (University of Minnesota Press). </w:t>
      </w:r>
      <w:r w:rsidRPr="003E3A99">
        <w:rPr>
          <w:rFonts w:ascii="Times New Roman" w:hAnsi="Times New Roman"/>
          <w:sz w:val="24"/>
          <w:szCs w:val="27"/>
        </w:rPr>
        <w:t xml:space="preserve">Asequible en </w:t>
      </w:r>
      <w:hyperlink r:id="rId41" w:history="1">
        <w:r w:rsidRPr="003E3A99">
          <w:rPr>
            <w:rStyle w:val="Hipervnculo"/>
            <w:rFonts w:ascii="Times New Roman" w:hAnsi="Times New Roman"/>
            <w:sz w:val="24"/>
            <w:szCs w:val="27"/>
          </w:rPr>
          <w:t>http://libgen.io/get.php?md5=8968F61B929011140683FACB848A9F97&amp;key=329HKYTYKYH0BW83</w:t>
        </w:r>
      </w:hyperlink>
      <w:r w:rsidRPr="003E3A99">
        <w:rPr>
          <w:rFonts w:ascii="Times New Roman" w:hAnsi="Times New Roman"/>
          <w:sz w:val="24"/>
          <w:szCs w:val="27"/>
        </w:rPr>
        <w:t xml:space="preserve"> ;</w:t>
      </w:r>
    </w:p>
    <w:p w:rsidR="000C7198" w:rsidRPr="003E3A99" w:rsidRDefault="000C7198" w:rsidP="000C7198">
      <w:pPr>
        <w:autoSpaceDE w:val="0"/>
        <w:autoSpaceDN w:val="0"/>
        <w:adjustRightInd w:val="0"/>
        <w:spacing w:after="0" w:line="240" w:lineRule="auto"/>
        <w:rPr>
          <w:rFonts w:ascii="Times New Roman" w:hAnsi="Times New Roman"/>
          <w:sz w:val="24"/>
          <w:szCs w:val="24"/>
          <w:lang w:eastAsia="es-AR"/>
        </w:rPr>
      </w:pPr>
    </w:p>
    <w:p w:rsidR="000C7198" w:rsidRPr="003E3A99" w:rsidRDefault="000C7198" w:rsidP="000C7198">
      <w:pPr>
        <w:autoSpaceDE w:val="0"/>
        <w:autoSpaceDN w:val="0"/>
        <w:adjustRightInd w:val="0"/>
        <w:spacing w:after="0" w:line="240" w:lineRule="auto"/>
        <w:rPr>
          <w:rFonts w:ascii="Times New Roman" w:hAnsi="Times New Roman" w:cs="Courier New"/>
          <w:sz w:val="24"/>
          <w:szCs w:val="20"/>
          <w:lang w:val="es-AR"/>
        </w:rPr>
      </w:pPr>
      <w:r w:rsidRPr="003E3A99">
        <w:rPr>
          <w:rFonts w:ascii="Times New Roman" w:hAnsi="Times New Roman" w:cs="Courier New"/>
          <w:sz w:val="24"/>
          <w:szCs w:val="20"/>
          <w:lang w:val="es-AR"/>
        </w:rPr>
        <w:t>Díaz-Caballero, Jesús (2009): El incaísmo como primera ficción orientadora en la formación de la nación criolla en las Provincias Unidas del Río de la Plata (</w:t>
      </w:r>
      <w:r w:rsidRPr="003E3A99">
        <w:rPr>
          <w:rFonts w:ascii="Times New Roman" w:hAnsi="Times New Roman" w:cs="Arial"/>
          <w:sz w:val="24"/>
          <w:szCs w:val="19"/>
          <w:shd w:val="clear" w:color="auto" w:fill="FFFFFF"/>
        </w:rPr>
        <w:t xml:space="preserve">Alicante: Biblioteca Virtual Miguel de Cervantes). Asequible en  </w:t>
      </w:r>
      <w:hyperlink r:id="rId42" w:history="1">
        <w:r w:rsidRPr="003E3A99">
          <w:rPr>
            <w:rStyle w:val="Hipervnculo"/>
            <w:rFonts w:ascii="Times New Roman" w:hAnsi="Times New Roman" w:cs="Arial"/>
            <w:sz w:val="24"/>
            <w:szCs w:val="19"/>
            <w:shd w:val="clear" w:color="auto" w:fill="FFFFFF"/>
          </w:rPr>
          <w:t>https://www.ncsu.edu/acontracorriente/fall_05/Diaz-Caballero.pdf</w:t>
        </w:r>
      </w:hyperlink>
      <w:r w:rsidRPr="003E3A99">
        <w:rPr>
          <w:rFonts w:ascii="Times New Roman" w:hAnsi="Times New Roman" w:cs="Arial"/>
          <w:sz w:val="24"/>
          <w:szCs w:val="19"/>
          <w:shd w:val="clear" w:color="auto" w:fill="FFFFFF"/>
        </w:rPr>
        <w:t xml:space="preserve"> </w:t>
      </w:r>
      <w:r w:rsidRPr="003E3A99">
        <w:rPr>
          <w:rFonts w:ascii="Times New Roman" w:hAnsi="Times New Roman" w:cs="Courier New"/>
          <w:sz w:val="24"/>
          <w:szCs w:val="20"/>
          <w:lang w:val="es-AR"/>
        </w:rPr>
        <w:t>;</w:t>
      </w:r>
    </w:p>
    <w:p w:rsidR="000C7198" w:rsidRPr="003E3A99" w:rsidRDefault="000C7198" w:rsidP="000C7198">
      <w:pPr>
        <w:autoSpaceDE w:val="0"/>
        <w:autoSpaceDN w:val="0"/>
        <w:adjustRightInd w:val="0"/>
        <w:spacing w:after="0" w:line="240" w:lineRule="auto"/>
        <w:rPr>
          <w:rFonts w:ascii="Times New Roman" w:hAnsi="Times New Roman" w:cs="Courier New"/>
          <w:sz w:val="24"/>
          <w:szCs w:val="20"/>
          <w:lang w:val="es-AR"/>
        </w:rPr>
      </w:pPr>
    </w:p>
    <w:p w:rsidR="000C7198" w:rsidRPr="003E3A99" w:rsidRDefault="000C7198" w:rsidP="000C7198">
      <w:pPr>
        <w:autoSpaceDE w:val="0"/>
        <w:autoSpaceDN w:val="0"/>
        <w:adjustRightInd w:val="0"/>
        <w:spacing w:after="0" w:line="240" w:lineRule="auto"/>
        <w:rPr>
          <w:rFonts w:ascii="Times New Roman" w:hAnsi="Times New Roman" w:cs="Courier New"/>
          <w:sz w:val="24"/>
          <w:szCs w:val="20"/>
          <w:lang w:val="en-US"/>
        </w:rPr>
      </w:pPr>
      <w:r w:rsidRPr="003E3A99">
        <w:rPr>
          <w:rFonts w:ascii="Times New Roman" w:hAnsi="Times New Roman" w:cs="Courier New"/>
          <w:sz w:val="24"/>
          <w:szCs w:val="20"/>
          <w:lang w:val="es-AR"/>
        </w:rPr>
        <w:t xml:space="preserve">Díaz-Caballero Jesús (2006): Nación y patria. Las lecturas de los Comentarios reales y el patriotismo criollo emancipador. </w:t>
      </w:r>
      <w:r w:rsidRPr="003E3A99">
        <w:rPr>
          <w:rFonts w:ascii="Times New Roman" w:hAnsi="Times New Roman" w:cs="Courier New"/>
          <w:sz w:val="24"/>
          <w:szCs w:val="20"/>
          <w:lang w:val="en-US"/>
        </w:rPr>
        <w:t xml:space="preserve">Asequible en </w:t>
      </w:r>
      <w:hyperlink r:id="rId43" w:history="1">
        <w:r w:rsidRPr="003E3A99">
          <w:rPr>
            <w:rStyle w:val="Hipervnculo"/>
            <w:rFonts w:ascii="Times New Roman" w:hAnsi="Times New Roman" w:cs="Courier New"/>
            <w:sz w:val="24"/>
            <w:szCs w:val="20"/>
            <w:lang w:val="en-US"/>
          </w:rPr>
          <w:t>http://www.biblioteca.org.ar/libros/134639.pdf</w:t>
        </w:r>
      </w:hyperlink>
      <w:r w:rsidRPr="003E3A99">
        <w:rPr>
          <w:rFonts w:ascii="Times New Roman" w:hAnsi="Times New Roman" w:cs="Courier New"/>
          <w:sz w:val="24"/>
          <w:szCs w:val="20"/>
          <w:lang w:val="en-US"/>
        </w:rPr>
        <w:t xml:space="preserve">  ;</w:t>
      </w:r>
    </w:p>
    <w:p w:rsidR="000C7198" w:rsidRPr="003E3A99" w:rsidRDefault="000C7198" w:rsidP="000C7198">
      <w:pPr>
        <w:spacing w:after="0" w:line="240" w:lineRule="auto"/>
        <w:rPr>
          <w:rStyle w:val="nfasis"/>
          <w:rFonts w:ascii="Arial" w:hAnsi="Arial" w:cs="Arial"/>
          <w:b/>
          <w:bCs/>
          <w:i w:val="0"/>
          <w:iCs w:val="0"/>
          <w:color w:val="6A6A6A"/>
          <w:shd w:val="clear" w:color="auto" w:fill="FFFFFF"/>
        </w:rPr>
      </w:pPr>
    </w:p>
    <w:p w:rsidR="000C7198" w:rsidRPr="003E3A99" w:rsidRDefault="000C7198" w:rsidP="000C7198">
      <w:pPr>
        <w:spacing w:after="0" w:line="240" w:lineRule="auto"/>
        <w:rPr>
          <w:rStyle w:val="nfasis"/>
          <w:rFonts w:ascii="Times New Roman" w:hAnsi="Times New Roman" w:cs="Arial"/>
          <w:bCs/>
          <w:i w:val="0"/>
          <w:iCs w:val="0"/>
          <w:sz w:val="24"/>
          <w:shd w:val="clear" w:color="auto" w:fill="FFFFFF"/>
        </w:rPr>
      </w:pPr>
      <w:r w:rsidRPr="003E3A99">
        <w:rPr>
          <w:rStyle w:val="nfasis"/>
          <w:rFonts w:ascii="Times New Roman" w:hAnsi="Times New Roman" w:cs="Arial"/>
          <w:bCs/>
          <w:i w:val="0"/>
          <w:iCs w:val="0"/>
          <w:sz w:val="24"/>
          <w:shd w:val="clear" w:color="auto" w:fill="FFFFFF"/>
        </w:rPr>
        <w:t>Dolle</w:t>
      </w:r>
      <w:r w:rsidRPr="003E3A99">
        <w:rPr>
          <w:rFonts w:ascii="Times New Roman" w:hAnsi="Times New Roman" w:cs="Arial"/>
          <w:sz w:val="24"/>
          <w:shd w:val="clear" w:color="auto" w:fill="FFFFFF"/>
        </w:rPr>
        <w:t>,</w:t>
      </w:r>
      <w:r w:rsidRPr="003E3A99">
        <w:rPr>
          <w:rStyle w:val="apple-converted-space"/>
          <w:rFonts w:ascii="Times New Roman" w:hAnsi="Times New Roman" w:cs="Arial"/>
          <w:sz w:val="24"/>
          <w:shd w:val="clear" w:color="auto" w:fill="FFFFFF"/>
        </w:rPr>
        <w:t> </w:t>
      </w:r>
      <w:r w:rsidRPr="003E3A99">
        <w:rPr>
          <w:rStyle w:val="nfasis"/>
          <w:rFonts w:ascii="Times New Roman" w:hAnsi="Times New Roman" w:cs="Arial"/>
          <w:bCs/>
          <w:i w:val="0"/>
          <w:iCs w:val="0"/>
          <w:sz w:val="24"/>
          <w:shd w:val="clear" w:color="auto" w:fill="FFFFFF"/>
        </w:rPr>
        <w:t>Verena</w:t>
      </w:r>
      <w:r w:rsidRPr="003E3A99">
        <w:rPr>
          <w:rStyle w:val="apple-converted-space"/>
          <w:rFonts w:ascii="Times New Roman" w:hAnsi="Times New Roman" w:cs="Arial"/>
          <w:sz w:val="24"/>
          <w:shd w:val="clear" w:color="auto" w:fill="FFFFFF"/>
        </w:rPr>
        <w:t xml:space="preserve"> ed. </w:t>
      </w:r>
      <w:r w:rsidRPr="003E3A99">
        <w:rPr>
          <w:rFonts w:ascii="Times New Roman" w:hAnsi="Times New Roman" w:cs="Arial"/>
          <w:sz w:val="24"/>
          <w:shd w:val="clear" w:color="auto" w:fill="FFFFFF"/>
        </w:rPr>
        <w:t>(2014):</w:t>
      </w:r>
      <w:r w:rsidRPr="003E3A99">
        <w:rPr>
          <w:rStyle w:val="apple-converted-space"/>
          <w:rFonts w:ascii="Times New Roman" w:hAnsi="Times New Roman" w:cs="Arial"/>
          <w:sz w:val="24"/>
          <w:shd w:val="clear" w:color="auto" w:fill="FFFFFF"/>
        </w:rPr>
        <w:t> </w:t>
      </w:r>
      <w:r w:rsidRPr="003E3A99">
        <w:rPr>
          <w:rStyle w:val="nfasis"/>
          <w:rFonts w:ascii="Times New Roman" w:hAnsi="Times New Roman" w:cs="Arial"/>
          <w:bCs/>
          <w:i w:val="0"/>
          <w:iCs w:val="0"/>
          <w:sz w:val="24"/>
          <w:shd w:val="clear" w:color="auto" w:fill="FFFFFF"/>
        </w:rPr>
        <w:t>La representación de la conquista en el teatro latinoamericano de los siglos</w:t>
      </w:r>
      <w:r w:rsidRPr="003E3A99">
        <w:rPr>
          <w:rStyle w:val="apple-converted-space"/>
          <w:rFonts w:ascii="Times New Roman" w:hAnsi="Times New Roman" w:cs="Arial"/>
          <w:sz w:val="24"/>
          <w:shd w:val="clear" w:color="auto" w:fill="FFFFFF"/>
        </w:rPr>
        <w:t> </w:t>
      </w:r>
      <w:r w:rsidRPr="003E3A99">
        <w:rPr>
          <w:rFonts w:ascii="Times New Roman" w:hAnsi="Times New Roman" w:cs="Arial"/>
          <w:sz w:val="24"/>
          <w:shd w:val="clear" w:color="auto" w:fill="FFFFFF"/>
        </w:rPr>
        <w:t>XX y XXI. Teoría y práctica del</w:t>
      </w:r>
      <w:r w:rsidRPr="003E3A99">
        <w:rPr>
          <w:rStyle w:val="apple-converted-space"/>
          <w:rFonts w:ascii="Times New Roman" w:hAnsi="Times New Roman" w:cs="Arial"/>
          <w:sz w:val="24"/>
          <w:shd w:val="clear" w:color="auto" w:fill="FFFFFF"/>
        </w:rPr>
        <w:t> </w:t>
      </w:r>
      <w:r w:rsidRPr="003E3A99">
        <w:rPr>
          <w:rStyle w:val="nfasis"/>
          <w:rFonts w:ascii="Times New Roman" w:hAnsi="Times New Roman" w:cs="Arial"/>
          <w:bCs/>
          <w:i w:val="0"/>
          <w:iCs w:val="0"/>
          <w:sz w:val="24"/>
          <w:shd w:val="clear" w:color="auto" w:fill="FFFFFF"/>
        </w:rPr>
        <w:t>teatro</w:t>
      </w:r>
      <w:r w:rsidRPr="003E3A99">
        <w:rPr>
          <w:rFonts w:ascii="Times New Roman" w:hAnsi="Times New Roman" w:cs="Arial"/>
          <w:sz w:val="24"/>
          <w:shd w:val="clear" w:color="auto" w:fill="FFFFFF"/>
        </w:rPr>
        <w:t xml:space="preserve">. Hildesheim: Georg Olms </w:t>
      </w:r>
      <w:r w:rsidRPr="003E3A99">
        <w:rPr>
          <w:rStyle w:val="st1"/>
          <w:rFonts w:ascii="Times New Roman" w:hAnsi="Times New Roman" w:cs="Arial"/>
          <w:sz w:val="24"/>
          <w:szCs w:val="20"/>
        </w:rPr>
        <w:t>Verlag;</w:t>
      </w:r>
    </w:p>
    <w:p w:rsidR="000C7198" w:rsidRPr="003E3A99" w:rsidRDefault="000C7198" w:rsidP="000C7198">
      <w:pPr>
        <w:spacing w:after="0" w:line="240" w:lineRule="auto"/>
        <w:rPr>
          <w:rFonts w:ascii="Times New Roman" w:hAnsi="Times New Roman"/>
          <w:sz w:val="24"/>
        </w:rPr>
      </w:pPr>
    </w:p>
    <w:p w:rsidR="000C7198" w:rsidRPr="003E3A99" w:rsidRDefault="000C7198" w:rsidP="000C7198">
      <w:pPr>
        <w:autoSpaceDE w:val="0"/>
        <w:autoSpaceDN w:val="0"/>
        <w:adjustRightInd w:val="0"/>
        <w:spacing w:after="0" w:line="240" w:lineRule="auto"/>
        <w:rPr>
          <w:rFonts w:ascii="Times New Roman" w:hAnsi="Times New Roman"/>
          <w:bCs/>
          <w:sz w:val="24"/>
          <w:szCs w:val="32"/>
        </w:rPr>
      </w:pPr>
      <w:r w:rsidRPr="003E3A99">
        <w:rPr>
          <w:rFonts w:ascii="Times New Roman" w:hAnsi="Times New Roman"/>
          <w:bCs/>
          <w:sz w:val="24"/>
          <w:szCs w:val="32"/>
        </w:rPr>
        <w:t xml:space="preserve">Dollfus, Olivier </w:t>
      </w:r>
      <w:r w:rsidRPr="003E3A99">
        <w:rPr>
          <w:rFonts w:ascii="Times New Roman" w:hAnsi="Times New Roman" w:cs="BookAntiqua-Bold"/>
          <w:bCs/>
          <w:sz w:val="24"/>
          <w:szCs w:val="20"/>
        </w:rPr>
        <w:t>(</w:t>
      </w:r>
      <w:r w:rsidRPr="003E3A99">
        <w:rPr>
          <w:rFonts w:ascii="Times New Roman" w:hAnsi="Times New Roman"/>
          <w:iCs/>
          <w:sz w:val="24"/>
          <w:szCs w:val="18"/>
        </w:rPr>
        <w:t>1981</w:t>
      </w:r>
      <w:r w:rsidRPr="003E3A99">
        <w:rPr>
          <w:rFonts w:ascii="Times New Roman" w:hAnsi="Times New Roman" w:cs="BookAntiqua-Bold"/>
          <w:bCs/>
          <w:sz w:val="24"/>
          <w:szCs w:val="20"/>
        </w:rPr>
        <w:t>)</w:t>
      </w:r>
      <w:r w:rsidRPr="003E3A99">
        <w:rPr>
          <w:rFonts w:ascii="Times New Roman" w:hAnsi="Times New Roman"/>
          <w:bCs/>
          <w:sz w:val="24"/>
          <w:szCs w:val="32"/>
        </w:rPr>
        <w:t xml:space="preserve">: </w:t>
      </w:r>
      <w:r w:rsidRPr="003E3A99">
        <w:rPr>
          <w:rFonts w:ascii="Times New Roman" w:hAnsi="Times New Roman"/>
          <w:bCs/>
          <w:sz w:val="24"/>
          <w:szCs w:val="80"/>
        </w:rPr>
        <w:t>El reto del espacio andino</w:t>
      </w:r>
      <w:r w:rsidRPr="003E3A99">
        <w:rPr>
          <w:rFonts w:ascii="Times New Roman" w:hAnsi="Times New Roman"/>
          <w:bCs/>
          <w:sz w:val="24"/>
          <w:szCs w:val="32"/>
        </w:rPr>
        <w:t xml:space="preserve">, </w:t>
      </w:r>
      <w:r w:rsidRPr="003E3A99">
        <w:rPr>
          <w:rFonts w:ascii="Times New Roman" w:hAnsi="Times New Roman"/>
          <w:sz w:val="24"/>
          <w:szCs w:val="16"/>
        </w:rPr>
        <w:t>Instituto de Estudios Peruanos</w:t>
      </w:r>
      <w:r w:rsidRPr="003E3A99">
        <w:rPr>
          <w:rFonts w:ascii="Times New Roman" w:hAnsi="Times New Roman"/>
          <w:bCs/>
          <w:sz w:val="24"/>
          <w:szCs w:val="32"/>
        </w:rPr>
        <w:t>,</w:t>
      </w:r>
      <w:r w:rsidRPr="003E3A99">
        <w:rPr>
          <w:rFonts w:ascii="Times New Roman" w:hAnsi="Times New Roman"/>
          <w:sz w:val="24"/>
          <w:szCs w:val="18"/>
        </w:rPr>
        <w:t xml:space="preserve"> IEP </w:t>
      </w:r>
      <w:r w:rsidRPr="003E3A99">
        <w:rPr>
          <w:rFonts w:ascii="Times New Roman" w:hAnsi="Times New Roman"/>
          <w:iCs/>
          <w:sz w:val="24"/>
          <w:szCs w:val="18"/>
        </w:rPr>
        <w:t>ediciones, 1981;</w:t>
      </w:r>
    </w:p>
    <w:p w:rsidR="000C7198" w:rsidRPr="003E3A99" w:rsidRDefault="000C7198" w:rsidP="000C7198">
      <w:pPr>
        <w:spacing w:after="0" w:line="240" w:lineRule="auto"/>
        <w:rPr>
          <w:rFonts w:ascii="Times New Roman" w:hAnsi="Times New Roman"/>
          <w:sz w:val="24"/>
        </w:rPr>
      </w:pPr>
    </w:p>
    <w:p w:rsidR="000C7198" w:rsidRDefault="000C7198" w:rsidP="000C7198">
      <w:pPr>
        <w:spacing w:after="0" w:line="240" w:lineRule="auto"/>
        <w:rPr>
          <w:rFonts w:ascii="Times New Roman" w:hAnsi="Times New Roman" w:cs="Arial"/>
          <w:sz w:val="24"/>
          <w:shd w:val="clear" w:color="auto" w:fill="FFFFFF"/>
          <w:lang w:val="en-US"/>
        </w:rPr>
      </w:pPr>
      <w:r w:rsidRPr="003E3A99">
        <w:rPr>
          <w:rFonts w:ascii="Times New Roman" w:hAnsi="Times New Roman"/>
          <w:sz w:val="24"/>
        </w:rPr>
        <w:t xml:space="preserve">Domínguez Domínguez, María Luisa (1993): El Tratamiento de lo histórico en </w:t>
      </w:r>
      <w:r w:rsidRPr="003E3A99">
        <w:rPr>
          <w:rFonts w:ascii="Times New Roman" w:hAnsi="Times New Roman"/>
          <w:b/>
          <w:i/>
          <w:sz w:val="24"/>
        </w:rPr>
        <w:t>Sobre Héroes y Tumbas</w:t>
      </w:r>
      <w:r w:rsidRPr="003E3A99">
        <w:rPr>
          <w:rFonts w:ascii="Times New Roman" w:hAnsi="Times New Roman"/>
          <w:sz w:val="24"/>
        </w:rPr>
        <w:t xml:space="preserve"> de Ernesto Sábato, </w:t>
      </w:r>
      <w:r w:rsidRPr="003E3A99">
        <w:rPr>
          <w:rFonts w:ascii="Times New Roman" w:hAnsi="Times New Roman" w:cs="Arial"/>
          <w:sz w:val="24"/>
          <w:shd w:val="clear" w:color="auto" w:fill="FFFFFF"/>
        </w:rPr>
        <w:t xml:space="preserve">Cauce: Revista </w:t>
      </w:r>
      <w:r w:rsidRPr="003E3A99">
        <w:rPr>
          <w:rStyle w:val="nfasis"/>
          <w:rFonts w:ascii="Times New Roman" w:hAnsi="Times New Roman" w:cs="Arial"/>
          <w:bCs/>
          <w:sz w:val="24"/>
          <w:shd w:val="clear" w:color="auto" w:fill="FFFFFF"/>
        </w:rPr>
        <w:t>de</w:t>
      </w:r>
      <w:r w:rsidRPr="003E3A99">
        <w:rPr>
          <w:rStyle w:val="apple-converted-space"/>
          <w:rFonts w:ascii="Times New Roman" w:hAnsi="Times New Roman" w:cs="Arial"/>
          <w:sz w:val="24"/>
          <w:shd w:val="clear" w:color="auto" w:fill="FFFFFF"/>
        </w:rPr>
        <w:t> </w:t>
      </w:r>
      <w:r w:rsidRPr="003E3A99">
        <w:rPr>
          <w:rFonts w:ascii="Times New Roman" w:hAnsi="Times New Roman" w:cs="Arial"/>
          <w:sz w:val="24"/>
          <w:shd w:val="clear" w:color="auto" w:fill="FFFFFF"/>
        </w:rPr>
        <w:t xml:space="preserve">filología y su didáctica, Nº 16, 1993, págs. </w:t>
      </w:r>
      <w:r w:rsidRPr="003E3A99">
        <w:rPr>
          <w:rFonts w:ascii="Times New Roman" w:hAnsi="Times New Roman" w:cs="Arial"/>
          <w:sz w:val="24"/>
          <w:shd w:val="clear" w:color="auto" w:fill="FFFFFF"/>
          <w:lang w:val="en-US"/>
        </w:rPr>
        <w:t>217-230</w:t>
      </w:r>
    </w:p>
    <w:p w:rsidR="00664374" w:rsidRPr="003E3A99" w:rsidRDefault="00664374" w:rsidP="000C7198">
      <w:pPr>
        <w:spacing w:after="0" w:line="240" w:lineRule="auto"/>
        <w:rPr>
          <w:rFonts w:ascii="Times New Roman" w:hAnsi="Times New Roman" w:cs="Arial"/>
          <w:sz w:val="24"/>
          <w:szCs w:val="20"/>
          <w:lang w:val="en-US"/>
        </w:rPr>
      </w:pPr>
    </w:p>
    <w:p w:rsidR="000C7198" w:rsidRPr="00547AEF" w:rsidRDefault="00664374" w:rsidP="000C7198">
      <w:pPr>
        <w:spacing w:after="0" w:line="240" w:lineRule="auto"/>
        <w:rPr>
          <w:rFonts w:ascii="Times New Roman" w:hAnsi="Times New Roman"/>
          <w:sz w:val="24"/>
          <w:lang w:val="en-US"/>
        </w:rPr>
      </w:pPr>
      <w:r w:rsidRPr="009E34D3">
        <w:rPr>
          <w:rStyle w:val="nfasis"/>
          <w:rFonts w:ascii="Times New Roman" w:hAnsi="Times New Roman" w:cs="Arial"/>
          <w:bCs/>
          <w:i w:val="0"/>
          <w:iCs w:val="0"/>
          <w:sz w:val="24"/>
          <w:shd w:val="clear" w:color="auto" w:fill="FFFFFF"/>
        </w:rPr>
        <w:t>Dowling</w:t>
      </w:r>
      <w:r w:rsidRPr="009E34D3">
        <w:rPr>
          <w:rFonts w:ascii="Times New Roman" w:hAnsi="Times New Roman" w:cs="Arial"/>
          <w:sz w:val="24"/>
          <w:shd w:val="clear" w:color="auto" w:fill="FFFFFF"/>
        </w:rPr>
        <w:t>,</w:t>
      </w:r>
      <w:r w:rsidRPr="009E34D3">
        <w:rPr>
          <w:rStyle w:val="apple-converted-space"/>
          <w:rFonts w:ascii="Times New Roman" w:hAnsi="Times New Roman" w:cs="Arial"/>
          <w:sz w:val="24"/>
          <w:shd w:val="clear" w:color="auto" w:fill="FFFFFF"/>
        </w:rPr>
        <w:t> </w:t>
      </w:r>
      <w:r w:rsidRPr="009E34D3">
        <w:rPr>
          <w:rStyle w:val="nfasis"/>
          <w:rFonts w:ascii="Times New Roman" w:hAnsi="Times New Roman" w:cs="Arial"/>
          <w:bCs/>
          <w:i w:val="0"/>
          <w:iCs w:val="0"/>
          <w:sz w:val="24"/>
          <w:shd w:val="clear" w:color="auto" w:fill="FFFFFF"/>
        </w:rPr>
        <w:t>Maurice</w:t>
      </w:r>
      <w:r w:rsidRPr="009E34D3">
        <w:rPr>
          <w:rStyle w:val="apple-converted-space"/>
          <w:rFonts w:ascii="Times New Roman" w:hAnsi="Times New Roman" w:cs="Arial"/>
          <w:sz w:val="24"/>
          <w:shd w:val="clear" w:color="auto" w:fill="FFFFFF"/>
        </w:rPr>
        <w:t> </w:t>
      </w:r>
      <w:r w:rsidRPr="009E34D3">
        <w:rPr>
          <w:rFonts w:ascii="Times New Roman" w:hAnsi="Times New Roman" w:cs="Arial"/>
          <w:sz w:val="24"/>
          <w:shd w:val="clear" w:color="auto" w:fill="FFFFFF"/>
        </w:rPr>
        <w:t xml:space="preserve"> (2009): The</w:t>
      </w:r>
      <w:r w:rsidRPr="009E34D3">
        <w:rPr>
          <w:rStyle w:val="apple-converted-space"/>
          <w:rFonts w:ascii="Times New Roman" w:hAnsi="Times New Roman" w:cs="Arial"/>
          <w:sz w:val="24"/>
          <w:shd w:val="clear" w:color="auto" w:fill="FFFFFF"/>
        </w:rPr>
        <w:t> </w:t>
      </w:r>
      <w:r w:rsidRPr="009E34D3">
        <w:rPr>
          <w:rStyle w:val="nfasis"/>
          <w:rFonts w:ascii="Times New Roman" w:hAnsi="Times New Roman" w:cs="Arial"/>
          <w:bCs/>
          <w:i w:val="0"/>
          <w:iCs w:val="0"/>
          <w:sz w:val="24"/>
          <w:shd w:val="clear" w:color="auto" w:fill="FFFFFF"/>
        </w:rPr>
        <w:t>American churches and the Civil War</w:t>
      </w:r>
      <w:r w:rsidR="00E40E10" w:rsidRPr="00A40EC7">
        <w:rPr>
          <w:rStyle w:val="apple-converted-space"/>
          <w:rFonts w:ascii="Times New Roman" w:hAnsi="Times New Roman" w:cs="Arial"/>
          <w:sz w:val="24"/>
          <w:shd w:val="clear" w:color="auto" w:fill="FFFFFF"/>
        </w:rPr>
        <w:t xml:space="preserve">, </w:t>
      </w:r>
      <w:r w:rsidR="00E40E10" w:rsidRPr="00A40EC7">
        <w:rPr>
          <w:rFonts w:ascii="Times New Roman" w:hAnsi="Times New Roman" w:cs="Arial"/>
          <w:sz w:val="24"/>
          <w:shd w:val="clear" w:color="auto" w:fill="FFFFFF"/>
        </w:rPr>
        <w:t xml:space="preserve">in Religion and </w:t>
      </w:r>
      <w:r w:rsidR="00E40E10" w:rsidRPr="00547AEF">
        <w:rPr>
          <w:rFonts w:ascii="Times New Roman" w:hAnsi="Times New Roman" w:cs="Arial"/>
          <w:sz w:val="24"/>
          <w:shd w:val="clear" w:color="auto" w:fill="FFFFFF"/>
        </w:rPr>
        <w:t>the</w:t>
      </w:r>
      <w:r w:rsidR="00E40E10" w:rsidRPr="00547AEF">
        <w:rPr>
          <w:rStyle w:val="apple-converted-space"/>
          <w:rFonts w:ascii="Times New Roman" w:hAnsi="Times New Roman" w:cs="Arial"/>
          <w:sz w:val="24"/>
          <w:shd w:val="clear" w:color="auto" w:fill="FFFFFF"/>
        </w:rPr>
        <w:t> </w:t>
      </w:r>
      <w:r w:rsidR="00E40E10" w:rsidRPr="00547AEF">
        <w:rPr>
          <w:rStyle w:val="nfasis"/>
          <w:rFonts w:ascii="Times New Roman" w:hAnsi="Times New Roman" w:cs="Arial"/>
          <w:bCs/>
          <w:i w:val="0"/>
          <w:iCs w:val="0"/>
          <w:sz w:val="24"/>
          <w:shd w:val="clear" w:color="auto" w:fill="FFFFFF"/>
        </w:rPr>
        <w:t>American Civil War</w:t>
      </w:r>
      <w:r w:rsidR="00E40E10" w:rsidRPr="00547AEF">
        <w:rPr>
          <w:rFonts w:ascii="Times New Roman" w:hAnsi="Times New Roman" w:cs="Arial"/>
          <w:sz w:val="24"/>
          <w:shd w:val="clear" w:color="auto" w:fill="FFFFFF"/>
        </w:rPr>
        <w:t xml:space="preserve">, </w:t>
      </w:r>
    </w:p>
    <w:p w:rsidR="00664374" w:rsidRDefault="00236BA9" w:rsidP="000C7198">
      <w:pPr>
        <w:spacing w:after="0" w:line="240" w:lineRule="auto"/>
        <w:rPr>
          <w:rStyle w:val="st1"/>
          <w:rFonts w:ascii="Times New Roman" w:hAnsi="Times New Roman" w:cs="Arial"/>
          <w:sz w:val="24"/>
          <w:szCs w:val="20"/>
          <w:lang w:val="en-US"/>
        </w:rPr>
      </w:pPr>
      <w:hyperlink r:id="rId44" w:history="1">
        <w:r w:rsidR="00E03488" w:rsidRPr="00EF2C65">
          <w:rPr>
            <w:rStyle w:val="Hipervnculo"/>
            <w:rFonts w:ascii="Times New Roman" w:hAnsi="Times New Roman" w:cs="Arial"/>
            <w:sz w:val="24"/>
            <w:szCs w:val="20"/>
            <w:lang w:val="en-US"/>
          </w:rPr>
          <w:t>http://www.emanuel.ro/wp-content/uploads/2014/06/P-7.1-2009-Maurice-Dowling-The-American-Churches-and-the-Civil-War.pdf</w:t>
        </w:r>
      </w:hyperlink>
    </w:p>
    <w:p w:rsidR="00E03488" w:rsidRDefault="00E03488" w:rsidP="000C7198">
      <w:pPr>
        <w:spacing w:after="0" w:line="240" w:lineRule="auto"/>
        <w:rPr>
          <w:rStyle w:val="st1"/>
          <w:rFonts w:ascii="Times New Roman" w:hAnsi="Times New Roman" w:cs="Arial"/>
          <w:sz w:val="24"/>
          <w:szCs w:val="20"/>
          <w:lang w:val="en-US"/>
        </w:rPr>
      </w:pPr>
    </w:p>
    <w:p w:rsidR="000C7198" w:rsidRPr="0033589F" w:rsidRDefault="000C7198" w:rsidP="000C7198">
      <w:pPr>
        <w:spacing w:after="0" w:line="240" w:lineRule="auto"/>
        <w:rPr>
          <w:rStyle w:val="st1"/>
          <w:rFonts w:ascii="Times New Roman" w:hAnsi="Times New Roman" w:cs="Arial"/>
          <w:sz w:val="24"/>
          <w:szCs w:val="20"/>
        </w:rPr>
      </w:pPr>
      <w:r w:rsidRPr="003E3A99">
        <w:rPr>
          <w:rStyle w:val="st1"/>
          <w:rFonts w:ascii="Times New Roman" w:hAnsi="Times New Roman" w:cs="Arial"/>
          <w:sz w:val="24"/>
          <w:szCs w:val="20"/>
          <w:lang w:val="en-US"/>
        </w:rPr>
        <w:t xml:space="preserve">Doyle, Don H. (2015): Cause of all Nations: An International History of the </w:t>
      </w:r>
      <w:r w:rsidRPr="003E3A99">
        <w:rPr>
          <w:rFonts w:ascii="Times New Roman" w:hAnsi="Times New Roman" w:cs="Arial"/>
          <w:vanish/>
          <w:sz w:val="24"/>
          <w:szCs w:val="20"/>
          <w:lang w:val="en-US"/>
        </w:rPr>
        <w:br/>
      </w:r>
      <w:r w:rsidRPr="003E3A99">
        <w:rPr>
          <w:rStyle w:val="st1"/>
          <w:rFonts w:ascii="Times New Roman" w:hAnsi="Times New Roman" w:cs="Arial"/>
          <w:sz w:val="24"/>
          <w:szCs w:val="20"/>
          <w:lang w:val="en-US"/>
        </w:rPr>
        <w:t xml:space="preserve">American Civil War. (New York, NY: Basic Books). </w:t>
      </w:r>
      <w:r w:rsidRPr="0033589F">
        <w:rPr>
          <w:rStyle w:val="st1"/>
          <w:rFonts w:ascii="Times New Roman" w:hAnsi="Times New Roman" w:cs="Arial"/>
          <w:sz w:val="24"/>
          <w:szCs w:val="20"/>
        </w:rPr>
        <w:t xml:space="preserve">Asequible en  </w:t>
      </w:r>
      <w:hyperlink r:id="rId45" w:history="1">
        <w:r w:rsidRPr="0033589F">
          <w:rPr>
            <w:rStyle w:val="Hipervnculo"/>
            <w:rFonts w:ascii="Times New Roman" w:hAnsi="Times New Roman" w:cs="Arial"/>
            <w:sz w:val="24"/>
            <w:szCs w:val="20"/>
          </w:rPr>
          <w:t>http://libgen.io/get.php?md5=A404B875EB8898DFE127DB4AD5413C44&amp;key=3VVROK5LZ55ZCMQK</w:t>
        </w:r>
      </w:hyperlink>
      <w:r w:rsidRPr="0033589F">
        <w:rPr>
          <w:rStyle w:val="st1"/>
          <w:rFonts w:ascii="Times New Roman" w:hAnsi="Times New Roman" w:cs="Arial"/>
          <w:sz w:val="24"/>
          <w:szCs w:val="20"/>
        </w:rPr>
        <w:t xml:space="preserve"> ;</w:t>
      </w:r>
    </w:p>
    <w:p w:rsidR="000C7198" w:rsidRPr="0033589F" w:rsidRDefault="000C7198" w:rsidP="000C7198">
      <w:pPr>
        <w:spacing w:after="0" w:line="240" w:lineRule="auto"/>
        <w:rPr>
          <w:rFonts w:ascii="Times New Roman" w:hAnsi="Times New Roman"/>
          <w:sz w:val="24"/>
        </w:rPr>
      </w:pPr>
    </w:p>
    <w:p w:rsidR="000C7198" w:rsidRPr="003E3A99" w:rsidRDefault="000C7198" w:rsidP="000C7198">
      <w:pPr>
        <w:spacing w:after="0" w:line="240" w:lineRule="auto"/>
        <w:rPr>
          <w:rFonts w:ascii="Times New Roman" w:hAnsi="Times New Roman"/>
          <w:sz w:val="24"/>
        </w:rPr>
      </w:pPr>
      <w:r w:rsidRPr="003E3A99">
        <w:rPr>
          <w:rFonts w:ascii="Times New Roman" w:hAnsi="Times New Roman"/>
          <w:sz w:val="24"/>
          <w:lang w:val="en-US"/>
        </w:rPr>
        <w:t xml:space="preserve">Dunn, John (1969): The Political Thought of John Locke, an Historical Account of the “Two Treatises on Government” (Cambridge: Cambridge University Press). </w:t>
      </w:r>
      <w:r w:rsidRPr="003E3A99">
        <w:rPr>
          <w:rFonts w:ascii="Times New Roman" w:hAnsi="Times New Roman"/>
          <w:sz w:val="24"/>
        </w:rPr>
        <w:t xml:space="preserve">Asequible en </w:t>
      </w:r>
      <w:hyperlink r:id="rId46" w:history="1">
        <w:r w:rsidRPr="003E3A99">
          <w:rPr>
            <w:rStyle w:val="Hipervnculo"/>
            <w:rFonts w:ascii="Times New Roman" w:hAnsi="Times New Roman"/>
            <w:sz w:val="24"/>
          </w:rPr>
          <w:t>http://libgen.io/get.php?md5=0C660CAE0184A77697280201CBA464D8&amp;key=CSE7Y84J05KBJPL9</w:t>
        </w:r>
      </w:hyperlink>
      <w:r w:rsidRPr="003E3A99">
        <w:rPr>
          <w:rFonts w:ascii="Times New Roman" w:hAnsi="Times New Roman"/>
          <w:sz w:val="24"/>
        </w:rPr>
        <w:t xml:space="preserve">  ;</w:t>
      </w:r>
    </w:p>
    <w:p w:rsidR="000C7198" w:rsidRPr="003E3A99" w:rsidRDefault="000C7198" w:rsidP="000C7198">
      <w:pPr>
        <w:spacing w:after="0" w:line="240" w:lineRule="auto"/>
      </w:pPr>
    </w:p>
    <w:p w:rsidR="000C7198" w:rsidRPr="003E3A99" w:rsidRDefault="000C7198" w:rsidP="000C7198">
      <w:pPr>
        <w:spacing w:after="0" w:line="240" w:lineRule="auto"/>
        <w:rPr>
          <w:rFonts w:ascii="Times New Roman" w:hAnsi="Times New Roman"/>
          <w:sz w:val="24"/>
        </w:rPr>
      </w:pPr>
      <w:r w:rsidRPr="003E3A99">
        <w:rPr>
          <w:rFonts w:ascii="Times New Roman" w:hAnsi="Times New Roman"/>
          <w:sz w:val="24"/>
        </w:rPr>
        <w:t xml:space="preserve">Durand, Gilles (1981): Las Estructuras antropológicas del imaginario </w:t>
      </w:r>
      <w:r w:rsidRPr="003E3A99">
        <w:rPr>
          <w:rFonts w:ascii="Times New Roman" w:hAnsi="Times New Roman" w:cs="Arial"/>
          <w:sz w:val="24"/>
          <w:shd w:val="clear" w:color="auto" w:fill="FFFFFF"/>
        </w:rPr>
        <w:t>Ediciones Taurus, Madrid, 1981.</w:t>
      </w:r>
    </w:p>
    <w:p w:rsidR="00F0203A" w:rsidRDefault="00F0203A" w:rsidP="000C7198">
      <w:pPr>
        <w:spacing w:after="0" w:line="240" w:lineRule="auto"/>
        <w:rPr>
          <w:rStyle w:val="nfasis"/>
          <w:rFonts w:ascii="Arial" w:hAnsi="Arial" w:cs="Arial"/>
          <w:b/>
          <w:bCs/>
          <w:i w:val="0"/>
          <w:iCs w:val="0"/>
          <w:color w:val="6A6A6A"/>
          <w:shd w:val="clear" w:color="auto" w:fill="FFFFFF"/>
        </w:rPr>
      </w:pPr>
    </w:p>
    <w:p w:rsidR="00125F9A" w:rsidRPr="00E66A41" w:rsidRDefault="00125F9A" w:rsidP="000C7198">
      <w:pPr>
        <w:spacing w:after="0" w:line="240" w:lineRule="auto"/>
        <w:rPr>
          <w:rStyle w:val="nfasis"/>
          <w:rFonts w:ascii="Times New Roman" w:hAnsi="Times New Roman" w:cs="Arial"/>
          <w:bCs/>
          <w:i w:val="0"/>
          <w:iCs w:val="0"/>
          <w:sz w:val="24"/>
          <w:shd w:val="clear" w:color="auto" w:fill="FFFFFF"/>
        </w:rPr>
      </w:pPr>
      <w:r w:rsidRPr="00E66A41">
        <w:rPr>
          <w:rStyle w:val="nfasis"/>
          <w:rFonts w:ascii="Times New Roman" w:hAnsi="Times New Roman" w:cs="Arial"/>
          <w:bCs/>
          <w:i w:val="0"/>
          <w:iCs w:val="0"/>
          <w:sz w:val="24"/>
          <w:shd w:val="clear" w:color="auto" w:fill="FFFFFF"/>
        </w:rPr>
        <w:t>Durante, Erica (2006): La “poétique conjecturale” de Dante selon Borges, Revue de littérature comparée, 2006/4, n.320, 447-457;</w:t>
      </w:r>
    </w:p>
    <w:p w:rsidR="00125F9A" w:rsidRPr="00E66A41" w:rsidRDefault="00125F9A" w:rsidP="000C7198">
      <w:pPr>
        <w:spacing w:after="0" w:line="240" w:lineRule="auto"/>
        <w:rPr>
          <w:rStyle w:val="nfasis"/>
          <w:rFonts w:ascii="Times New Roman" w:hAnsi="Times New Roman" w:cs="Arial"/>
          <w:bCs/>
          <w:i w:val="0"/>
          <w:iCs w:val="0"/>
          <w:sz w:val="24"/>
          <w:shd w:val="clear" w:color="auto" w:fill="FFFFFF"/>
        </w:rPr>
      </w:pPr>
    </w:p>
    <w:p w:rsidR="000C7198" w:rsidRPr="007C22B0" w:rsidRDefault="00F0203A" w:rsidP="000C7198">
      <w:pPr>
        <w:spacing w:after="0" w:line="240" w:lineRule="auto"/>
        <w:rPr>
          <w:rFonts w:ascii="Times New Roman" w:hAnsi="Times New Roman" w:cs="Arial"/>
          <w:sz w:val="24"/>
          <w:shd w:val="clear" w:color="auto" w:fill="FFFFFF"/>
        </w:rPr>
      </w:pPr>
      <w:r w:rsidRPr="00AF360F">
        <w:rPr>
          <w:rStyle w:val="nfasis"/>
          <w:rFonts w:ascii="Times New Roman" w:hAnsi="Times New Roman" w:cs="Arial"/>
          <w:bCs/>
          <w:i w:val="0"/>
          <w:iCs w:val="0"/>
          <w:sz w:val="24"/>
          <w:shd w:val="clear" w:color="auto" w:fill="FFFFFF"/>
        </w:rPr>
        <w:t>Echavarría Ferrari</w:t>
      </w:r>
      <w:r w:rsidRPr="00AF360F">
        <w:rPr>
          <w:rFonts w:ascii="Times New Roman" w:hAnsi="Times New Roman" w:cs="Arial"/>
          <w:sz w:val="24"/>
          <w:shd w:val="clear" w:color="auto" w:fill="FFFFFF"/>
        </w:rPr>
        <w:t>,</w:t>
      </w:r>
      <w:r w:rsidRPr="00AF360F">
        <w:rPr>
          <w:rStyle w:val="apple-converted-space"/>
          <w:rFonts w:ascii="Times New Roman" w:hAnsi="Times New Roman" w:cs="Arial"/>
          <w:sz w:val="24"/>
          <w:shd w:val="clear" w:color="auto" w:fill="FFFFFF"/>
        </w:rPr>
        <w:t> </w:t>
      </w:r>
      <w:r w:rsidRPr="00AF360F">
        <w:rPr>
          <w:rStyle w:val="nfasis"/>
          <w:rFonts w:ascii="Times New Roman" w:hAnsi="Times New Roman" w:cs="Arial"/>
          <w:bCs/>
          <w:i w:val="0"/>
          <w:iCs w:val="0"/>
          <w:sz w:val="24"/>
          <w:shd w:val="clear" w:color="auto" w:fill="FFFFFF"/>
        </w:rPr>
        <w:t>Arturo</w:t>
      </w:r>
      <w:r w:rsidRPr="00AF360F">
        <w:rPr>
          <w:rFonts w:ascii="Times New Roman" w:hAnsi="Times New Roman" w:cs="Arial"/>
          <w:sz w:val="24"/>
          <w:shd w:val="clear" w:color="auto" w:fill="FFFFFF"/>
        </w:rPr>
        <w:t xml:space="preserve"> (</w:t>
      </w:r>
      <w:r w:rsidR="000B0335" w:rsidRPr="00AF360F">
        <w:rPr>
          <w:rFonts w:ascii="Times New Roman" w:hAnsi="Times New Roman" w:cs="Arial"/>
          <w:sz w:val="24"/>
          <w:shd w:val="clear" w:color="auto" w:fill="FFFFFF"/>
        </w:rPr>
        <w:t>1977</w:t>
      </w:r>
      <w:r w:rsidRPr="00AF360F">
        <w:rPr>
          <w:rFonts w:ascii="Times New Roman" w:hAnsi="Times New Roman" w:cs="Arial"/>
          <w:sz w:val="24"/>
          <w:shd w:val="clear" w:color="auto" w:fill="FFFFFF"/>
        </w:rPr>
        <w:t>): “</w:t>
      </w:r>
      <w:r w:rsidRPr="00AF360F">
        <w:rPr>
          <w:rStyle w:val="nfasis"/>
          <w:rFonts w:ascii="Times New Roman" w:hAnsi="Times New Roman" w:cs="Arial"/>
          <w:bCs/>
          <w:i w:val="0"/>
          <w:iCs w:val="0"/>
          <w:sz w:val="24"/>
          <w:shd w:val="clear" w:color="auto" w:fill="FFFFFF"/>
        </w:rPr>
        <w:t xml:space="preserve">Historia del guerrero y de la cautiva' de </w:t>
      </w:r>
      <w:r w:rsidR="006C01CD">
        <w:rPr>
          <w:rStyle w:val="nfasis"/>
          <w:rFonts w:ascii="Times New Roman" w:hAnsi="Times New Roman" w:cs="Arial"/>
          <w:bCs/>
          <w:i w:val="0"/>
          <w:iCs w:val="0"/>
          <w:sz w:val="24"/>
          <w:shd w:val="clear" w:color="auto" w:fill="FFFFFF"/>
        </w:rPr>
        <w:t xml:space="preserve">Borges: </w:t>
      </w:r>
      <w:r w:rsidRPr="00AF360F">
        <w:rPr>
          <w:rStyle w:val="nfasis"/>
          <w:rFonts w:ascii="Times New Roman" w:hAnsi="Times New Roman" w:cs="Arial"/>
          <w:bCs/>
          <w:i w:val="0"/>
          <w:iCs w:val="0"/>
          <w:sz w:val="24"/>
          <w:shd w:val="clear" w:color="auto" w:fill="FFFFFF"/>
        </w:rPr>
        <w:t>Tentativa de codificación</w:t>
      </w:r>
      <w:r w:rsidRPr="00AF360F">
        <w:rPr>
          <w:rStyle w:val="apple-converted-space"/>
          <w:rFonts w:ascii="Times New Roman" w:hAnsi="Times New Roman" w:cs="Arial"/>
          <w:sz w:val="24"/>
          <w:shd w:val="clear" w:color="auto" w:fill="FFFFFF"/>
        </w:rPr>
        <w:t> </w:t>
      </w:r>
      <w:r w:rsidRPr="00AF360F">
        <w:rPr>
          <w:rFonts w:ascii="Times New Roman" w:hAnsi="Times New Roman" w:cs="Arial"/>
          <w:sz w:val="24"/>
          <w:shd w:val="clear" w:color="auto" w:fill="FFFFFF"/>
        </w:rPr>
        <w:t>de un</w:t>
      </w:r>
      <w:r w:rsidRPr="00AF360F">
        <w:rPr>
          <w:rStyle w:val="apple-converted-space"/>
          <w:rFonts w:ascii="Times New Roman" w:hAnsi="Times New Roman" w:cs="Arial"/>
          <w:sz w:val="24"/>
          <w:shd w:val="clear" w:color="auto" w:fill="FFFFFF"/>
        </w:rPr>
        <w:t> </w:t>
      </w:r>
      <w:r w:rsidRPr="00AF360F">
        <w:rPr>
          <w:rStyle w:val="nfasis"/>
          <w:rFonts w:ascii="Times New Roman" w:hAnsi="Times New Roman" w:cs="Arial"/>
          <w:bCs/>
          <w:i w:val="0"/>
          <w:iCs w:val="0"/>
          <w:sz w:val="24"/>
          <w:shd w:val="clear" w:color="auto" w:fill="FFFFFF"/>
        </w:rPr>
        <w:t>lenguaje</w:t>
      </w:r>
      <w:r w:rsidRPr="00AF360F">
        <w:rPr>
          <w:rStyle w:val="apple-converted-space"/>
          <w:rFonts w:ascii="Times New Roman" w:hAnsi="Times New Roman" w:cs="Arial"/>
          <w:sz w:val="24"/>
          <w:shd w:val="clear" w:color="auto" w:fill="FFFFFF"/>
        </w:rPr>
        <w:t> </w:t>
      </w:r>
      <w:r w:rsidRPr="00AF360F">
        <w:rPr>
          <w:rFonts w:ascii="Times New Roman" w:hAnsi="Times New Roman" w:cs="Arial"/>
          <w:sz w:val="24"/>
          <w:shd w:val="clear" w:color="auto" w:fill="FFFFFF"/>
        </w:rPr>
        <w:t>'</w:t>
      </w:r>
      <w:r w:rsidRPr="00AF360F">
        <w:rPr>
          <w:rStyle w:val="nfasis"/>
          <w:rFonts w:ascii="Times New Roman" w:hAnsi="Times New Roman" w:cs="Arial"/>
          <w:bCs/>
          <w:i w:val="0"/>
          <w:iCs w:val="0"/>
          <w:sz w:val="24"/>
          <w:shd w:val="clear" w:color="auto" w:fill="FFFFFF"/>
        </w:rPr>
        <w:t>americano</w:t>
      </w:r>
      <w:r w:rsidR="000B0335" w:rsidRPr="00AF360F">
        <w:rPr>
          <w:rFonts w:ascii="Times New Roman" w:hAnsi="Times New Roman" w:cs="Arial"/>
          <w:sz w:val="24"/>
          <w:shd w:val="clear" w:color="auto" w:fill="FFFFFF"/>
        </w:rPr>
        <w:t xml:space="preserve">'“. </w:t>
      </w:r>
      <w:r w:rsidRPr="00AF360F">
        <w:rPr>
          <w:rFonts w:ascii="Times New Roman" w:hAnsi="Times New Roman" w:cs="Arial"/>
          <w:sz w:val="24"/>
          <w:shd w:val="clear" w:color="auto" w:fill="FFFFFF"/>
        </w:rPr>
        <w:t>Sexto Congreso</w:t>
      </w:r>
      <w:r w:rsidR="000B0335" w:rsidRPr="00AF360F">
        <w:rPr>
          <w:rFonts w:ascii="Times New Roman" w:hAnsi="Times New Roman" w:cs="Arial"/>
          <w:sz w:val="24"/>
          <w:shd w:val="clear" w:color="auto" w:fill="FFFFFF"/>
        </w:rPr>
        <w:t xml:space="preserve">. </w:t>
      </w:r>
      <w:r w:rsidR="000B0335" w:rsidRPr="00AF360F">
        <w:rPr>
          <w:rStyle w:val="nfasis"/>
          <w:rFonts w:ascii="Times New Roman" w:hAnsi="Times New Roman" w:cs="Arial"/>
          <w:bCs/>
          <w:i w:val="0"/>
          <w:iCs w:val="0"/>
          <w:sz w:val="24"/>
          <w:shd w:val="clear" w:color="auto" w:fill="FFFFFF"/>
        </w:rPr>
        <w:t>Actas</w:t>
      </w:r>
      <w:r w:rsidR="000B0335" w:rsidRPr="00AF360F">
        <w:rPr>
          <w:rStyle w:val="apple-converted-space"/>
          <w:rFonts w:ascii="Times New Roman" w:hAnsi="Times New Roman" w:cs="Arial"/>
          <w:sz w:val="24"/>
          <w:shd w:val="clear" w:color="auto" w:fill="FFFFFF"/>
        </w:rPr>
        <w:t> </w:t>
      </w:r>
      <w:r w:rsidR="000B0335" w:rsidRPr="00AF360F">
        <w:rPr>
          <w:rFonts w:ascii="Times New Roman" w:hAnsi="Times New Roman" w:cs="Arial"/>
          <w:sz w:val="24"/>
          <w:shd w:val="clear" w:color="auto" w:fill="FFFFFF"/>
        </w:rPr>
        <w:t>de la AIH.</w:t>
      </w:r>
      <w:r w:rsidR="000B0335" w:rsidRPr="00AF360F">
        <w:rPr>
          <w:rStyle w:val="apple-converted-space"/>
          <w:rFonts w:ascii="Times New Roman" w:hAnsi="Times New Roman" w:cs="Arial"/>
          <w:sz w:val="24"/>
          <w:shd w:val="clear" w:color="auto" w:fill="FFFFFF"/>
        </w:rPr>
        <w:t> </w:t>
      </w:r>
      <w:r w:rsidR="000B0335" w:rsidRPr="00AF360F">
        <w:rPr>
          <w:rStyle w:val="nfasis"/>
          <w:rFonts w:ascii="Times New Roman" w:hAnsi="Times New Roman" w:cs="Arial"/>
          <w:bCs/>
          <w:i w:val="0"/>
          <w:iCs w:val="0"/>
          <w:sz w:val="24"/>
          <w:shd w:val="clear" w:color="auto" w:fill="FFFFFF"/>
        </w:rPr>
        <w:t>Actas</w:t>
      </w:r>
      <w:r w:rsidR="000B0335" w:rsidRPr="00AF360F">
        <w:rPr>
          <w:rStyle w:val="apple-converted-space"/>
          <w:rFonts w:ascii="Times New Roman" w:hAnsi="Times New Roman" w:cs="Arial"/>
          <w:sz w:val="24"/>
          <w:shd w:val="clear" w:color="auto" w:fill="FFFFFF"/>
        </w:rPr>
        <w:t> </w:t>
      </w:r>
      <w:r w:rsidR="000B0335" w:rsidRPr="00AF360F">
        <w:rPr>
          <w:rFonts w:ascii="Times New Roman" w:hAnsi="Times New Roman" w:cs="Arial"/>
          <w:sz w:val="24"/>
          <w:shd w:val="clear" w:color="auto" w:fill="FFFFFF"/>
        </w:rPr>
        <w:t>del VI</w:t>
      </w:r>
      <w:r w:rsidR="000B0335" w:rsidRPr="00AF360F">
        <w:rPr>
          <w:rStyle w:val="apple-converted-space"/>
          <w:rFonts w:ascii="Times New Roman" w:hAnsi="Times New Roman" w:cs="Arial"/>
          <w:sz w:val="24"/>
          <w:shd w:val="clear" w:color="auto" w:fill="FFFFFF"/>
        </w:rPr>
        <w:t> </w:t>
      </w:r>
      <w:r w:rsidR="000B0335" w:rsidRPr="00AF360F">
        <w:rPr>
          <w:rStyle w:val="nfasis"/>
          <w:rFonts w:ascii="Times New Roman" w:hAnsi="Times New Roman" w:cs="Arial"/>
          <w:bCs/>
          <w:i w:val="0"/>
          <w:iCs w:val="0"/>
          <w:sz w:val="24"/>
          <w:shd w:val="clear" w:color="auto" w:fill="FFFFFF"/>
        </w:rPr>
        <w:t>Congreso</w:t>
      </w:r>
      <w:r w:rsidR="000B0335" w:rsidRPr="00AF360F">
        <w:rPr>
          <w:rStyle w:val="apple-converted-space"/>
          <w:rFonts w:ascii="Times New Roman" w:hAnsi="Times New Roman" w:cs="Arial"/>
          <w:sz w:val="24"/>
          <w:shd w:val="clear" w:color="auto" w:fill="FFFFFF"/>
        </w:rPr>
        <w:t> </w:t>
      </w:r>
      <w:r w:rsidR="000B0335" w:rsidRPr="00AF360F">
        <w:rPr>
          <w:rFonts w:ascii="Times New Roman" w:hAnsi="Times New Roman" w:cs="Arial"/>
          <w:sz w:val="24"/>
          <w:shd w:val="clear" w:color="auto" w:fill="FFFFFF"/>
        </w:rPr>
        <w:t xml:space="preserve">de la Asociación </w:t>
      </w:r>
      <w:r w:rsidR="000B0335" w:rsidRPr="00AF360F">
        <w:rPr>
          <w:rStyle w:val="nfasis"/>
          <w:rFonts w:ascii="Times New Roman" w:hAnsi="Times New Roman" w:cs="Arial"/>
          <w:bCs/>
          <w:i w:val="0"/>
          <w:iCs w:val="0"/>
          <w:sz w:val="24"/>
          <w:shd w:val="clear" w:color="auto" w:fill="FFFFFF"/>
        </w:rPr>
        <w:t>Internacional de Hispanistas</w:t>
      </w:r>
      <w:r w:rsidR="000B0335" w:rsidRPr="00AF360F">
        <w:rPr>
          <w:rStyle w:val="apple-converted-space"/>
          <w:rFonts w:ascii="Times New Roman" w:hAnsi="Times New Roman" w:cs="Arial"/>
          <w:sz w:val="24"/>
          <w:shd w:val="clear" w:color="auto" w:fill="FFFFFF"/>
        </w:rPr>
        <w:t> </w:t>
      </w:r>
      <w:r w:rsidR="000B0335" w:rsidRPr="00AF360F">
        <w:rPr>
          <w:rFonts w:ascii="Times New Roman" w:hAnsi="Times New Roman" w:cs="Arial"/>
          <w:sz w:val="24"/>
          <w:shd w:val="clear" w:color="auto" w:fill="FFFFFF"/>
        </w:rPr>
        <w:t xml:space="preserve">(1977) </w:t>
      </w:r>
      <w:r w:rsidR="000B0335" w:rsidRPr="007C22B0">
        <w:rPr>
          <w:rFonts w:ascii="Times New Roman" w:hAnsi="Times New Roman" w:cs="Arial"/>
          <w:sz w:val="24"/>
          <w:shd w:val="clear" w:color="auto" w:fill="FFFFFF"/>
        </w:rPr>
        <w:t>Publicadas bajo la</w:t>
      </w:r>
      <w:r w:rsidR="007C22B0" w:rsidRPr="007C22B0">
        <w:rPr>
          <w:rStyle w:val="Ttulo1Car"/>
          <w:rFonts w:ascii="Times New Roman" w:hAnsi="Times New Roman"/>
          <w:color w:val="auto"/>
          <w:sz w:val="24"/>
          <w:szCs w:val="16"/>
          <w:shd w:val="clear" w:color="auto" w:fill="FFFFFF"/>
        </w:rPr>
        <w:t xml:space="preserve"> </w:t>
      </w:r>
      <w:r w:rsidR="007C22B0" w:rsidRPr="007C22B0">
        <w:rPr>
          <w:rFonts w:ascii="Times New Roman" w:hAnsi="Times New Roman"/>
          <w:sz w:val="24"/>
          <w:szCs w:val="16"/>
          <w:shd w:val="clear" w:color="auto" w:fill="FFFFFF"/>
        </w:rPr>
        <w:t>dirección de Alan M.</w:t>
      </w:r>
      <w:r w:rsidR="007C22B0" w:rsidRPr="007C22B0">
        <w:rPr>
          <w:rStyle w:val="apple-converted-space"/>
          <w:rFonts w:ascii="Times New Roman" w:hAnsi="Times New Roman"/>
          <w:sz w:val="24"/>
          <w:szCs w:val="16"/>
          <w:shd w:val="clear" w:color="auto" w:fill="FFFFFF"/>
        </w:rPr>
        <w:t> </w:t>
      </w:r>
      <w:r w:rsidR="007C22B0" w:rsidRPr="007C22B0">
        <w:rPr>
          <w:rStyle w:val="versalitas"/>
          <w:rFonts w:ascii="Times New Roman" w:hAnsi="Times New Roman"/>
          <w:smallCaps/>
          <w:sz w:val="24"/>
          <w:szCs w:val="16"/>
          <w:shd w:val="clear" w:color="auto" w:fill="FFFFFF"/>
        </w:rPr>
        <w:t>Gordon</w:t>
      </w:r>
      <w:r w:rsidR="007C22B0" w:rsidRPr="007C22B0">
        <w:rPr>
          <w:rStyle w:val="apple-converted-space"/>
          <w:rFonts w:ascii="Times New Roman" w:hAnsi="Times New Roman"/>
          <w:sz w:val="24"/>
          <w:szCs w:val="16"/>
          <w:shd w:val="clear" w:color="auto" w:fill="FFFFFF"/>
        </w:rPr>
        <w:t> </w:t>
      </w:r>
      <w:r w:rsidR="007C22B0" w:rsidRPr="007C22B0">
        <w:rPr>
          <w:rFonts w:ascii="Times New Roman" w:hAnsi="Times New Roman"/>
          <w:sz w:val="24"/>
          <w:szCs w:val="16"/>
          <w:shd w:val="clear" w:color="auto" w:fill="FFFFFF"/>
        </w:rPr>
        <w:t>y Evelyn</w:t>
      </w:r>
      <w:r w:rsidR="007C22B0" w:rsidRPr="007C22B0">
        <w:rPr>
          <w:rStyle w:val="apple-converted-space"/>
          <w:rFonts w:ascii="Times New Roman" w:hAnsi="Times New Roman"/>
          <w:sz w:val="24"/>
          <w:szCs w:val="16"/>
          <w:shd w:val="clear" w:color="auto" w:fill="FFFFFF"/>
        </w:rPr>
        <w:t> </w:t>
      </w:r>
      <w:r w:rsidR="007C22B0" w:rsidRPr="007C22B0">
        <w:rPr>
          <w:rStyle w:val="versalitas"/>
          <w:rFonts w:ascii="Times New Roman" w:hAnsi="Times New Roman"/>
          <w:smallCaps/>
          <w:sz w:val="24"/>
          <w:szCs w:val="16"/>
          <w:shd w:val="clear" w:color="auto" w:fill="FFFFFF"/>
        </w:rPr>
        <w:t>Rugg</w:t>
      </w:r>
    </w:p>
    <w:p w:rsidR="00F0203A" w:rsidRPr="00F0203A" w:rsidRDefault="00F0203A" w:rsidP="000C7198">
      <w:pPr>
        <w:spacing w:after="0" w:line="240" w:lineRule="auto"/>
        <w:rPr>
          <w:rFonts w:ascii="Times New Roman" w:hAnsi="Times New Roman"/>
          <w:sz w:val="24"/>
        </w:rPr>
      </w:pPr>
    </w:p>
    <w:p w:rsidR="000C7198" w:rsidRPr="003E3A99" w:rsidRDefault="000C7198" w:rsidP="000C7198">
      <w:pPr>
        <w:spacing w:after="0" w:line="240" w:lineRule="auto"/>
        <w:rPr>
          <w:rFonts w:ascii="Times New Roman" w:hAnsi="Times New Roman"/>
          <w:sz w:val="24"/>
        </w:rPr>
      </w:pPr>
      <w:r w:rsidRPr="003E3A99">
        <w:rPr>
          <w:rFonts w:ascii="Times New Roman" w:hAnsi="Times New Roman"/>
          <w:sz w:val="24"/>
        </w:rPr>
        <w:t xml:space="preserve">Echeverría, Bolívar </w:t>
      </w:r>
      <w:r w:rsidRPr="003E3A99">
        <w:rPr>
          <w:rFonts w:ascii="Times New Roman" w:hAnsi="Times New Roman" w:cs="BookAntiqua-Bold"/>
          <w:bCs/>
          <w:sz w:val="24"/>
          <w:szCs w:val="20"/>
        </w:rPr>
        <w:t>(</w:t>
      </w:r>
      <w:r w:rsidRPr="003E3A99">
        <w:rPr>
          <w:rFonts w:ascii="Times New Roman" w:hAnsi="Times New Roman"/>
          <w:sz w:val="24"/>
        </w:rPr>
        <w:t>2005</w:t>
      </w:r>
      <w:r w:rsidRPr="003E3A99">
        <w:rPr>
          <w:rFonts w:ascii="Times New Roman" w:hAnsi="Times New Roman" w:cs="BookAntiqua-Bold"/>
          <w:bCs/>
          <w:sz w:val="24"/>
          <w:szCs w:val="20"/>
        </w:rPr>
        <w:t>)</w:t>
      </w:r>
      <w:r w:rsidRPr="003E3A99">
        <w:rPr>
          <w:rFonts w:ascii="Times New Roman" w:hAnsi="Times New Roman"/>
          <w:sz w:val="24"/>
        </w:rPr>
        <w:t>: La mirada del ángel (México: Ediciones Era, 2005);</w:t>
      </w:r>
    </w:p>
    <w:p w:rsidR="000C7198" w:rsidRPr="003E3A99" w:rsidRDefault="000C7198" w:rsidP="000C7198">
      <w:pPr>
        <w:spacing w:after="0" w:line="240" w:lineRule="auto"/>
        <w:rPr>
          <w:rStyle w:val="st1"/>
          <w:rFonts w:ascii="Times New Roman" w:hAnsi="Times New Roman" w:cs="Arial"/>
          <w:sz w:val="24"/>
          <w:szCs w:val="20"/>
        </w:rPr>
      </w:pPr>
    </w:p>
    <w:p w:rsidR="000C7198" w:rsidRPr="003E3A99" w:rsidRDefault="000C7198" w:rsidP="000C7198">
      <w:pPr>
        <w:spacing w:after="0" w:line="240" w:lineRule="auto"/>
        <w:rPr>
          <w:rStyle w:val="st1"/>
          <w:rFonts w:ascii="Times New Roman" w:hAnsi="Times New Roman" w:cs="Arial"/>
          <w:sz w:val="24"/>
          <w:szCs w:val="20"/>
        </w:rPr>
      </w:pPr>
      <w:r w:rsidRPr="003E3A99">
        <w:rPr>
          <w:rStyle w:val="st1"/>
          <w:rFonts w:ascii="Times New Roman" w:hAnsi="Times New Roman" w:cs="Arial"/>
          <w:sz w:val="24"/>
          <w:szCs w:val="20"/>
          <w:lang w:val="en-US"/>
        </w:rPr>
        <w:t xml:space="preserve">Edkins, Jenny y Nick </w:t>
      </w:r>
      <w:r w:rsidRPr="003E3A99">
        <w:rPr>
          <w:rFonts w:ascii="Times New Roman" w:hAnsi="Times New Roman" w:cs="Arial"/>
          <w:vanish/>
          <w:sz w:val="24"/>
          <w:szCs w:val="20"/>
          <w:lang w:val="en-US"/>
        </w:rPr>
        <w:br/>
      </w:r>
      <w:r w:rsidRPr="003E3A99">
        <w:rPr>
          <w:rStyle w:val="st1"/>
          <w:rFonts w:ascii="Times New Roman" w:hAnsi="Times New Roman" w:cs="Arial"/>
          <w:sz w:val="24"/>
          <w:szCs w:val="20"/>
          <w:lang w:val="en-US"/>
        </w:rPr>
        <w:t xml:space="preserve">Vaughan-Williams </w:t>
      </w:r>
      <w:r w:rsidRPr="003E3A99">
        <w:rPr>
          <w:rFonts w:ascii="Times New Roman" w:hAnsi="Times New Roman" w:cs="BookAntiqua-Bold"/>
          <w:bCs/>
          <w:sz w:val="24"/>
          <w:szCs w:val="20"/>
          <w:lang w:val="en-US"/>
        </w:rPr>
        <w:t>(</w:t>
      </w:r>
      <w:r w:rsidRPr="003E3A99">
        <w:rPr>
          <w:rStyle w:val="st1"/>
          <w:rFonts w:ascii="Times New Roman" w:hAnsi="Times New Roman" w:cs="Arial"/>
          <w:sz w:val="24"/>
          <w:szCs w:val="20"/>
          <w:lang w:val="en-US"/>
        </w:rPr>
        <w:t>2009</w:t>
      </w:r>
      <w:r w:rsidRPr="003E3A99">
        <w:rPr>
          <w:rFonts w:ascii="Times New Roman" w:hAnsi="Times New Roman" w:cs="BookAntiqua-Bold"/>
          <w:bCs/>
          <w:sz w:val="24"/>
          <w:szCs w:val="20"/>
          <w:lang w:val="en-US"/>
        </w:rPr>
        <w:t>)</w:t>
      </w:r>
      <w:r w:rsidRPr="003E3A99">
        <w:rPr>
          <w:rStyle w:val="st1"/>
          <w:rFonts w:ascii="Times New Roman" w:hAnsi="Times New Roman" w:cs="Arial"/>
          <w:sz w:val="24"/>
          <w:szCs w:val="20"/>
          <w:lang w:val="en-US"/>
        </w:rPr>
        <w:t>: Critical Theorists and International Relations</w:t>
      </w:r>
      <w:r w:rsidRPr="003E3A99">
        <w:rPr>
          <w:rFonts w:ascii="Times New Roman" w:hAnsi="Times New Roman" w:cs="Arial"/>
          <w:sz w:val="24"/>
          <w:shd w:val="clear" w:color="auto" w:fill="FFFFFF"/>
          <w:lang w:val="en-US"/>
        </w:rPr>
        <w:t xml:space="preserve"> Interventions</w:t>
      </w:r>
      <w:r w:rsidRPr="003E3A99">
        <w:rPr>
          <w:rStyle w:val="st1"/>
          <w:rFonts w:ascii="Times New Roman" w:hAnsi="Times New Roman" w:cs="Arial"/>
          <w:sz w:val="24"/>
          <w:szCs w:val="20"/>
          <w:lang w:val="en-US"/>
        </w:rPr>
        <w:t xml:space="preserve"> (New York: Routledge). </w:t>
      </w:r>
      <w:r w:rsidRPr="003E3A99">
        <w:rPr>
          <w:rStyle w:val="st1"/>
          <w:rFonts w:ascii="Times New Roman" w:hAnsi="Times New Roman" w:cs="Arial"/>
          <w:sz w:val="24"/>
          <w:szCs w:val="20"/>
        </w:rPr>
        <w:t xml:space="preserve">Asequible en </w:t>
      </w:r>
      <w:hyperlink r:id="rId47" w:history="1">
        <w:r w:rsidRPr="003E3A99">
          <w:rPr>
            <w:rStyle w:val="Hipervnculo"/>
            <w:rFonts w:ascii="Times New Roman" w:hAnsi="Times New Roman" w:cs="Arial"/>
            <w:sz w:val="24"/>
            <w:szCs w:val="20"/>
          </w:rPr>
          <w:t>http://libgen.io/get.php?md5=453A47167353F8D8F6C5936666BE4747&amp;key=1IQ2SEE2ZLVC9U4Q</w:t>
        </w:r>
      </w:hyperlink>
      <w:r w:rsidRPr="003E3A99">
        <w:rPr>
          <w:rStyle w:val="st1"/>
          <w:rFonts w:ascii="Times New Roman" w:hAnsi="Times New Roman" w:cs="Arial"/>
          <w:sz w:val="24"/>
          <w:szCs w:val="20"/>
        </w:rPr>
        <w:t xml:space="preserve"> ;</w:t>
      </w:r>
    </w:p>
    <w:p w:rsidR="000C7198" w:rsidRPr="003E3A99" w:rsidRDefault="000C7198" w:rsidP="000C7198">
      <w:pPr>
        <w:spacing w:after="0" w:line="240" w:lineRule="auto"/>
      </w:pPr>
    </w:p>
    <w:p w:rsidR="000C7198" w:rsidRPr="003E3A99" w:rsidRDefault="000C7198" w:rsidP="000C7198">
      <w:pPr>
        <w:spacing w:after="0" w:line="240" w:lineRule="auto"/>
        <w:rPr>
          <w:rFonts w:ascii="Times New Roman" w:hAnsi="Times New Roman"/>
          <w:sz w:val="24"/>
          <w:szCs w:val="18"/>
          <w:shd w:val="clear" w:color="auto" w:fill="F6F6F6"/>
        </w:rPr>
      </w:pPr>
      <w:r w:rsidRPr="003E3A99">
        <w:rPr>
          <w:rStyle w:val="st1"/>
          <w:rFonts w:ascii="Times New Roman" w:hAnsi="Times New Roman"/>
          <w:sz w:val="24"/>
          <w:szCs w:val="20"/>
        </w:rPr>
        <w:t>El Abkari, Boujemaa (2007): Ficcionalización de la historia en la novela paraguaya,</w:t>
      </w:r>
      <w:r w:rsidRPr="003E3A99">
        <w:rPr>
          <w:rFonts w:ascii="Times New Roman" w:hAnsi="Times New Roman"/>
          <w:szCs w:val="18"/>
          <w:shd w:val="clear" w:color="auto" w:fill="F6F6F6"/>
        </w:rPr>
        <w:t xml:space="preserve"> </w:t>
      </w:r>
      <w:r w:rsidRPr="003E3A99">
        <w:rPr>
          <w:rFonts w:ascii="Times New Roman" w:hAnsi="Times New Roman" w:cs="Arial"/>
          <w:sz w:val="24"/>
          <w:shd w:val="clear" w:color="auto" w:fill="FFFFFF"/>
        </w:rPr>
        <w:t>Espéculo: Revista de Estudios, Nº 36,</w:t>
      </w:r>
      <w:r w:rsidRPr="003E3A99">
        <w:rPr>
          <w:rStyle w:val="apple-converted-space"/>
          <w:rFonts w:ascii="Times New Roman" w:hAnsi="Times New Roman" w:cs="Arial"/>
          <w:sz w:val="24"/>
          <w:shd w:val="clear" w:color="auto" w:fill="FFFFFF"/>
        </w:rPr>
        <w:t> </w:t>
      </w:r>
      <w:r w:rsidRPr="003E3A99">
        <w:rPr>
          <w:rStyle w:val="nfasis"/>
          <w:rFonts w:ascii="Times New Roman" w:hAnsi="Times New Roman" w:cs="Arial"/>
          <w:bCs/>
          <w:sz w:val="24"/>
          <w:shd w:val="clear" w:color="auto" w:fill="FFFFFF"/>
        </w:rPr>
        <w:t>2007</w:t>
      </w:r>
      <w:r w:rsidRPr="003E3A99">
        <w:rPr>
          <w:rFonts w:ascii="Times New Roman" w:hAnsi="Times New Roman" w:cs="Arial"/>
          <w:sz w:val="24"/>
          <w:shd w:val="clear" w:color="auto" w:fill="FFFFFF"/>
        </w:rPr>
        <w:t>,</w:t>
      </w:r>
      <w:r w:rsidRPr="003E3A99">
        <w:rPr>
          <w:rStyle w:val="apple-converted-space"/>
          <w:rFonts w:ascii="Times New Roman" w:hAnsi="Times New Roman" w:cs="Arial"/>
          <w:sz w:val="24"/>
          <w:shd w:val="clear" w:color="auto" w:fill="FFFFFF"/>
        </w:rPr>
        <w:t> </w:t>
      </w:r>
    </w:p>
    <w:p w:rsidR="000C7198" w:rsidRPr="003E3A99" w:rsidRDefault="000C7198" w:rsidP="000C7198">
      <w:pPr>
        <w:spacing w:after="0" w:line="240" w:lineRule="auto"/>
        <w:rPr>
          <w:rFonts w:ascii="Times New Roman" w:hAnsi="Times New Roman"/>
          <w:sz w:val="24"/>
          <w:szCs w:val="18"/>
          <w:shd w:val="clear" w:color="auto" w:fill="F6F6F6"/>
        </w:rPr>
      </w:pPr>
    </w:p>
    <w:p w:rsidR="000C7198" w:rsidRPr="003E3A99" w:rsidRDefault="00D739B3" w:rsidP="000C7198">
      <w:pPr>
        <w:spacing w:after="0" w:line="240" w:lineRule="auto"/>
        <w:rPr>
          <w:rFonts w:ascii="Times New Roman" w:hAnsi="Times New Roman"/>
          <w:sz w:val="24"/>
          <w:szCs w:val="18"/>
          <w:shd w:val="clear" w:color="auto" w:fill="F6F6F6"/>
        </w:rPr>
      </w:pPr>
      <w:r w:rsidRPr="003E3A99">
        <w:rPr>
          <w:rFonts w:ascii="Times New Roman" w:hAnsi="Times New Roman"/>
          <w:sz w:val="24"/>
        </w:rPr>
        <w:t xml:space="preserve">Elliott, John </w:t>
      </w:r>
      <w:r w:rsidRPr="003E3A99">
        <w:rPr>
          <w:rFonts w:ascii="Times New Roman" w:hAnsi="Times New Roman"/>
          <w:sz w:val="24"/>
          <w:szCs w:val="18"/>
          <w:shd w:val="clear" w:color="auto" w:fill="F6F6F6"/>
        </w:rPr>
        <w:t>Huxtable</w:t>
      </w:r>
      <w:r w:rsidRPr="003E3A99">
        <w:rPr>
          <w:rFonts w:ascii="Times New Roman" w:hAnsi="Times New Roman" w:cs="BookAntiqua-Bold"/>
          <w:bCs/>
          <w:sz w:val="24"/>
          <w:szCs w:val="20"/>
        </w:rPr>
        <w:t xml:space="preserve"> </w:t>
      </w:r>
      <w:r>
        <w:rPr>
          <w:rFonts w:ascii="Times New Roman" w:hAnsi="Times New Roman"/>
          <w:sz w:val="24"/>
          <w:szCs w:val="18"/>
          <w:shd w:val="clear" w:color="auto" w:fill="F6F6F6"/>
          <w:lang w:val="en-US"/>
        </w:rPr>
        <w:t xml:space="preserve">(1992): </w:t>
      </w:r>
      <w:r w:rsidR="000C7198" w:rsidRPr="003E3A99">
        <w:rPr>
          <w:rFonts w:ascii="Times New Roman" w:hAnsi="Times New Roman"/>
          <w:sz w:val="24"/>
          <w:szCs w:val="18"/>
          <w:shd w:val="clear" w:color="auto" w:fill="F6F6F6"/>
          <w:lang w:val="en-US"/>
        </w:rPr>
        <w:t xml:space="preserve">The Old World and the New: 1492-1650 (Cambridge University Press). </w:t>
      </w:r>
      <w:r w:rsidR="000C7198" w:rsidRPr="003E3A99">
        <w:rPr>
          <w:rFonts w:ascii="Times New Roman" w:hAnsi="Times New Roman"/>
          <w:sz w:val="24"/>
          <w:szCs w:val="18"/>
          <w:shd w:val="clear" w:color="auto" w:fill="F6F6F6"/>
        </w:rPr>
        <w:t xml:space="preserve">Asequible en  </w:t>
      </w:r>
      <w:hyperlink r:id="rId48" w:history="1">
        <w:r w:rsidR="000C7198" w:rsidRPr="003E3A99">
          <w:rPr>
            <w:rStyle w:val="Hipervnculo"/>
            <w:rFonts w:ascii="Times New Roman" w:hAnsi="Times New Roman"/>
            <w:sz w:val="24"/>
            <w:szCs w:val="18"/>
            <w:shd w:val="clear" w:color="auto" w:fill="F6F6F6"/>
          </w:rPr>
          <w:t>http://libgen.io/get.php?md5=EF41E293248E276D01687755D970061D&amp;key=38IZ28HPWZ69QCLS</w:t>
        </w:r>
      </w:hyperlink>
      <w:r w:rsidR="000C7198" w:rsidRPr="003E3A99">
        <w:rPr>
          <w:rFonts w:ascii="Times New Roman" w:hAnsi="Times New Roman"/>
          <w:sz w:val="24"/>
          <w:szCs w:val="18"/>
          <w:shd w:val="clear" w:color="auto" w:fill="F6F6F6"/>
        </w:rPr>
        <w:t xml:space="preserve">  ;</w:t>
      </w:r>
    </w:p>
    <w:p w:rsidR="000C7198" w:rsidRPr="003E3A99" w:rsidRDefault="000C7198" w:rsidP="000C7198">
      <w:pPr>
        <w:spacing w:after="0" w:line="240" w:lineRule="auto"/>
      </w:pPr>
    </w:p>
    <w:p w:rsidR="000C7198" w:rsidRPr="003E3A99" w:rsidRDefault="000C7198" w:rsidP="000C7198">
      <w:pPr>
        <w:spacing w:after="0" w:line="240" w:lineRule="auto"/>
        <w:rPr>
          <w:rFonts w:ascii="Times New Roman" w:hAnsi="Times New Roman"/>
          <w:sz w:val="24"/>
        </w:rPr>
      </w:pPr>
      <w:r w:rsidRPr="003E3A99">
        <w:rPr>
          <w:rFonts w:ascii="Times New Roman" w:hAnsi="Times New Roman"/>
          <w:sz w:val="24"/>
        </w:rPr>
        <w:t xml:space="preserve">Elliott, John </w:t>
      </w:r>
      <w:r w:rsidRPr="003E3A99">
        <w:rPr>
          <w:rFonts w:ascii="Times New Roman" w:hAnsi="Times New Roman"/>
          <w:sz w:val="24"/>
          <w:szCs w:val="18"/>
          <w:shd w:val="clear" w:color="auto" w:fill="F6F6F6"/>
        </w:rPr>
        <w:t>Huxtable</w:t>
      </w:r>
      <w:r w:rsidRPr="003E3A99">
        <w:rPr>
          <w:rFonts w:ascii="Times New Roman" w:hAnsi="Times New Roman" w:cs="BookAntiqua-Bold"/>
          <w:bCs/>
          <w:sz w:val="24"/>
          <w:szCs w:val="20"/>
        </w:rPr>
        <w:t xml:space="preserve"> (</w:t>
      </w:r>
      <w:r w:rsidRPr="003E3A99">
        <w:rPr>
          <w:rFonts w:ascii="Times New Roman" w:hAnsi="Times New Roman"/>
          <w:sz w:val="24"/>
        </w:rPr>
        <w:t>1999</w:t>
      </w:r>
      <w:r w:rsidRPr="003E3A99">
        <w:rPr>
          <w:rFonts w:ascii="Times New Roman" w:hAnsi="Times New Roman" w:cs="BookAntiqua-Bold"/>
          <w:bCs/>
          <w:sz w:val="24"/>
          <w:szCs w:val="20"/>
        </w:rPr>
        <w:t>)</w:t>
      </w:r>
      <w:r w:rsidRPr="003E3A99">
        <w:rPr>
          <w:rFonts w:ascii="Times New Roman" w:hAnsi="Times New Roman"/>
          <w:sz w:val="24"/>
        </w:rPr>
        <w:t xml:space="preserve">: La Historia Comparativa, Relaciones, </w:t>
      </w:r>
      <w:r w:rsidRPr="003E3A99">
        <w:rPr>
          <w:rFonts w:ascii="Times New Roman" w:hAnsi="Times New Roman" w:cs="Arial"/>
          <w:sz w:val="24"/>
          <w:szCs w:val="20"/>
        </w:rPr>
        <w:t>estudios de historia y sociedad (México),</w:t>
      </w:r>
      <w:r w:rsidRPr="003E3A99">
        <w:rPr>
          <w:rFonts w:ascii="Times New Roman" w:hAnsi="Times New Roman"/>
          <w:sz w:val="24"/>
        </w:rPr>
        <w:t xml:space="preserve"> 77, v. XX, 229-247;</w:t>
      </w:r>
    </w:p>
    <w:p w:rsidR="000C7198" w:rsidRPr="003E3A99" w:rsidRDefault="000C7198" w:rsidP="000C7198">
      <w:pPr>
        <w:spacing w:after="0" w:line="240" w:lineRule="auto"/>
        <w:rPr>
          <w:rFonts w:ascii="Times New Roman" w:hAnsi="Times New Roman"/>
          <w:sz w:val="24"/>
        </w:rPr>
      </w:pPr>
    </w:p>
    <w:p w:rsidR="000C7198" w:rsidRPr="003E3A99" w:rsidRDefault="000C7198" w:rsidP="000C7198">
      <w:pPr>
        <w:spacing w:after="0" w:line="240" w:lineRule="auto"/>
        <w:rPr>
          <w:rFonts w:ascii="Times New Roman" w:hAnsi="Times New Roman"/>
          <w:sz w:val="24"/>
        </w:rPr>
      </w:pPr>
      <w:r w:rsidRPr="003E3A99">
        <w:rPr>
          <w:rFonts w:ascii="Times New Roman" w:hAnsi="Times New Roman"/>
          <w:sz w:val="24"/>
          <w:lang w:val="en-US"/>
        </w:rPr>
        <w:t xml:space="preserve">Elliott, John </w:t>
      </w:r>
      <w:r w:rsidRPr="003E3A99">
        <w:rPr>
          <w:rFonts w:ascii="Times New Roman" w:hAnsi="Times New Roman"/>
          <w:sz w:val="24"/>
          <w:szCs w:val="18"/>
          <w:shd w:val="clear" w:color="auto" w:fill="F6F6F6"/>
          <w:lang w:val="en-US"/>
        </w:rPr>
        <w:t>Huxtable</w:t>
      </w:r>
      <w:r w:rsidRPr="003E3A99">
        <w:rPr>
          <w:rFonts w:ascii="Times New Roman" w:hAnsi="Times New Roman"/>
          <w:sz w:val="24"/>
          <w:lang w:val="en-US"/>
        </w:rPr>
        <w:t xml:space="preserve"> (2006): Empires of the Atlantic World. Britain and Spain in America 1492-1830 (Yale University Press). </w:t>
      </w:r>
      <w:r w:rsidRPr="003E3A99">
        <w:rPr>
          <w:rFonts w:ascii="Times New Roman" w:hAnsi="Times New Roman"/>
          <w:sz w:val="24"/>
        </w:rPr>
        <w:t xml:space="preserve">Asequible en:  </w:t>
      </w:r>
      <w:hyperlink r:id="rId49" w:history="1">
        <w:r w:rsidRPr="003E3A99">
          <w:rPr>
            <w:rStyle w:val="Hipervnculo"/>
            <w:rFonts w:ascii="Times New Roman" w:hAnsi="Times New Roman"/>
            <w:sz w:val="24"/>
          </w:rPr>
          <w:t>http://libgen.io/get.php?md5=9862B97981A525514ECECD16F38C7D60&amp;key=XK1HVEM94P3EH0GP</w:t>
        </w:r>
      </w:hyperlink>
      <w:r w:rsidRPr="003E3A99">
        <w:rPr>
          <w:rFonts w:ascii="Times New Roman" w:hAnsi="Times New Roman"/>
          <w:sz w:val="24"/>
        </w:rPr>
        <w:t xml:space="preserve"> ;</w:t>
      </w:r>
    </w:p>
    <w:p w:rsidR="000C7198" w:rsidRPr="003E3A99" w:rsidRDefault="000C7198" w:rsidP="000C7198">
      <w:pPr>
        <w:spacing w:after="0" w:line="240" w:lineRule="auto"/>
        <w:rPr>
          <w:rFonts w:ascii="Times New Roman" w:hAnsi="Times New Roman"/>
          <w:sz w:val="24"/>
        </w:rPr>
      </w:pPr>
    </w:p>
    <w:p w:rsidR="000C7198" w:rsidRPr="003E3A99" w:rsidRDefault="000C7198" w:rsidP="000C7198">
      <w:pPr>
        <w:spacing w:after="0" w:line="240" w:lineRule="auto"/>
        <w:rPr>
          <w:rFonts w:ascii="Times New Roman" w:hAnsi="Times New Roman"/>
          <w:sz w:val="24"/>
        </w:rPr>
      </w:pPr>
      <w:r w:rsidRPr="003E3A99">
        <w:rPr>
          <w:rFonts w:ascii="Times New Roman" w:hAnsi="Times New Roman"/>
          <w:sz w:val="24"/>
        </w:rPr>
        <w:lastRenderedPageBreak/>
        <w:t xml:space="preserve">Elliott, John </w:t>
      </w:r>
      <w:r w:rsidRPr="003E3A99">
        <w:rPr>
          <w:rFonts w:ascii="Times New Roman" w:hAnsi="Times New Roman"/>
          <w:sz w:val="24"/>
          <w:szCs w:val="18"/>
          <w:shd w:val="clear" w:color="auto" w:fill="F6F6F6"/>
        </w:rPr>
        <w:t>Huxtable</w:t>
      </w:r>
      <w:r w:rsidRPr="003E3A99">
        <w:rPr>
          <w:rFonts w:ascii="Times New Roman" w:hAnsi="Times New Roman" w:cs="BookAntiqua-Bold"/>
          <w:bCs/>
          <w:sz w:val="24"/>
          <w:szCs w:val="20"/>
        </w:rPr>
        <w:t xml:space="preserve"> (</w:t>
      </w:r>
      <w:r w:rsidRPr="003E3A99">
        <w:rPr>
          <w:rFonts w:ascii="Times New Roman" w:hAnsi="Times New Roman"/>
          <w:sz w:val="24"/>
        </w:rPr>
        <w:t>2012</w:t>
      </w:r>
      <w:r w:rsidRPr="003E3A99">
        <w:rPr>
          <w:rFonts w:ascii="Times New Roman" w:hAnsi="Times New Roman" w:cs="BookAntiqua-Bold"/>
          <w:bCs/>
          <w:sz w:val="24"/>
          <w:szCs w:val="20"/>
        </w:rPr>
        <w:t>)</w:t>
      </w:r>
      <w:r w:rsidRPr="003E3A99">
        <w:rPr>
          <w:rFonts w:ascii="Times New Roman" w:hAnsi="Times New Roman"/>
          <w:sz w:val="24"/>
        </w:rPr>
        <w:t>: España y el Mundo Transatlántico: pasado y presente, Campus Faes, oct.-dic. 20 12, 43-58;</w:t>
      </w:r>
    </w:p>
    <w:p w:rsidR="000C7198" w:rsidRPr="003E3A99" w:rsidRDefault="000C7198" w:rsidP="000C7198">
      <w:pPr>
        <w:spacing w:after="0" w:line="240" w:lineRule="auto"/>
      </w:pPr>
    </w:p>
    <w:p w:rsidR="000C7198" w:rsidRPr="003E3A99" w:rsidRDefault="000C7198" w:rsidP="000C7198">
      <w:pPr>
        <w:autoSpaceDE w:val="0"/>
        <w:autoSpaceDN w:val="0"/>
        <w:adjustRightInd w:val="0"/>
        <w:spacing w:after="0" w:line="240" w:lineRule="auto"/>
        <w:rPr>
          <w:rFonts w:ascii="Times New Roman" w:hAnsi="Times New Roman"/>
          <w:sz w:val="24"/>
          <w:szCs w:val="24"/>
          <w:lang w:val="en-US" w:eastAsia="es-AR"/>
        </w:rPr>
      </w:pPr>
      <w:r w:rsidRPr="003E3A99">
        <w:rPr>
          <w:rFonts w:ascii="Times New Roman" w:hAnsi="Times New Roman"/>
          <w:sz w:val="24"/>
          <w:szCs w:val="24"/>
          <w:lang w:val="en-US" w:eastAsia="es-AR"/>
        </w:rPr>
        <w:t>Erdheim, Cara (2013): Why Speak of American Stories as Dreams?, English Faculty Publications, Paper 19;</w:t>
      </w:r>
    </w:p>
    <w:p w:rsidR="000C7198" w:rsidRDefault="00663C1D" w:rsidP="000C7198">
      <w:pPr>
        <w:autoSpaceDE w:val="0"/>
        <w:autoSpaceDN w:val="0"/>
        <w:adjustRightInd w:val="0"/>
        <w:spacing w:after="0" w:line="240" w:lineRule="auto"/>
        <w:rPr>
          <w:rFonts w:ascii="Times New Roman" w:hAnsi="Times New Roman"/>
          <w:sz w:val="24"/>
          <w:szCs w:val="24"/>
          <w:lang w:val="en-US" w:eastAsia="es-AR"/>
        </w:rPr>
      </w:pPr>
      <w:r>
        <w:rPr>
          <w:rFonts w:ascii="Times New Roman" w:hAnsi="Times New Roman"/>
          <w:sz w:val="24"/>
          <w:szCs w:val="24"/>
          <w:lang w:val="en-US" w:eastAsia="es-AR"/>
        </w:rPr>
        <w:t>Estenssoro, Juan Carlos (1997): Falsificación y revisión histórica: informe sobre un supuesto nuevo texto colonial andino, Revista de Indias, vol.LVII, n.210, 563-578;</w:t>
      </w:r>
    </w:p>
    <w:p w:rsidR="00663C1D" w:rsidRPr="003E3A99" w:rsidRDefault="00663C1D" w:rsidP="000C7198">
      <w:pPr>
        <w:autoSpaceDE w:val="0"/>
        <w:autoSpaceDN w:val="0"/>
        <w:adjustRightInd w:val="0"/>
        <w:spacing w:after="0" w:line="240" w:lineRule="auto"/>
        <w:rPr>
          <w:rFonts w:ascii="Times New Roman" w:hAnsi="Times New Roman"/>
          <w:sz w:val="24"/>
          <w:szCs w:val="24"/>
          <w:lang w:val="en-US" w:eastAsia="es-AR"/>
        </w:rPr>
      </w:pPr>
    </w:p>
    <w:p w:rsidR="000C7198" w:rsidRPr="003E3A99" w:rsidRDefault="000C7198" w:rsidP="000C7198">
      <w:pPr>
        <w:autoSpaceDE w:val="0"/>
        <w:autoSpaceDN w:val="0"/>
        <w:adjustRightInd w:val="0"/>
        <w:spacing w:after="0" w:line="240" w:lineRule="auto"/>
        <w:rPr>
          <w:rFonts w:ascii="Times New Roman" w:hAnsi="Times New Roman" w:cs="Courier New"/>
          <w:sz w:val="24"/>
          <w:szCs w:val="20"/>
          <w:lang w:val="es-AR" w:eastAsia="en-US"/>
        </w:rPr>
      </w:pPr>
      <w:r w:rsidRPr="003E3A99">
        <w:rPr>
          <w:rFonts w:ascii="Times New Roman" w:hAnsi="Times New Roman" w:cs="Courier New"/>
          <w:sz w:val="24"/>
          <w:szCs w:val="20"/>
          <w:lang w:val="es-AR" w:eastAsia="en-US"/>
        </w:rPr>
        <w:t xml:space="preserve">Etchechury Barrera, Mario (2012): La “causa de Montevideo”. Inmigración, legionarismo y voluntariado militar en el Río de la Plata, 1848-1852, Nuevo Mundo Mundos Nuevos, Débats. Asequible en  </w:t>
      </w:r>
      <w:hyperlink r:id="rId50" w:history="1">
        <w:r w:rsidRPr="003E3A99">
          <w:rPr>
            <w:rStyle w:val="Hipervnculo"/>
            <w:rFonts w:ascii="Times New Roman" w:hAnsi="Times New Roman" w:cs="Courier New"/>
            <w:sz w:val="24"/>
            <w:szCs w:val="20"/>
            <w:lang w:val="es-AR" w:eastAsia="en-US"/>
          </w:rPr>
          <w:t>https://nuevomundo.revues.org/64670</w:t>
        </w:r>
      </w:hyperlink>
      <w:r w:rsidRPr="003E3A99">
        <w:rPr>
          <w:rFonts w:ascii="Times New Roman" w:hAnsi="Times New Roman" w:cs="Courier New"/>
          <w:sz w:val="24"/>
          <w:szCs w:val="20"/>
          <w:lang w:val="es-AR" w:eastAsia="en-US"/>
        </w:rPr>
        <w:t xml:space="preserve">  ;</w:t>
      </w:r>
    </w:p>
    <w:p w:rsidR="000C7198" w:rsidRDefault="000C7198" w:rsidP="000C7198">
      <w:pPr>
        <w:autoSpaceDE w:val="0"/>
        <w:autoSpaceDN w:val="0"/>
        <w:adjustRightInd w:val="0"/>
        <w:spacing w:after="0" w:line="240" w:lineRule="auto"/>
        <w:rPr>
          <w:rFonts w:ascii="Times New Roman" w:hAnsi="Times New Roman"/>
          <w:sz w:val="24"/>
          <w:szCs w:val="24"/>
          <w:lang w:eastAsia="es-AR"/>
        </w:rPr>
      </w:pPr>
    </w:p>
    <w:p w:rsidR="00617FEB" w:rsidRPr="00115988" w:rsidRDefault="00617FEB" w:rsidP="00617FEB">
      <w:pPr>
        <w:spacing w:after="0" w:line="240" w:lineRule="auto"/>
        <w:rPr>
          <w:rFonts w:ascii="Times New Roman" w:hAnsi="Times New Roman"/>
          <w:sz w:val="24"/>
          <w:szCs w:val="19"/>
        </w:rPr>
      </w:pPr>
      <w:r w:rsidRPr="00115988">
        <w:rPr>
          <w:rFonts w:ascii="Times New Roman" w:hAnsi="Times New Roman"/>
          <w:sz w:val="24"/>
          <w:szCs w:val="24"/>
          <w:lang w:eastAsia="es-AR"/>
        </w:rPr>
        <w:t xml:space="preserve">Fahim, Ishak Farag (2010): </w:t>
      </w:r>
      <w:r w:rsidRPr="00115988">
        <w:rPr>
          <w:rFonts w:ascii="Times New Roman" w:hAnsi="Times New Roman"/>
          <w:bCs/>
          <w:sz w:val="24"/>
          <w:szCs w:val="43"/>
        </w:rPr>
        <w:t xml:space="preserve">Un Patrón Estructural del Laberinto Borgeano: “El Inmortal”, </w:t>
      </w:r>
      <w:r w:rsidRPr="00115988">
        <w:rPr>
          <w:rFonts w:ascii="Times New Roman" w:hAnsi="Times New Roman"/>
          <w:sz w:val="24"/>
        </w:rPr>
        <w:t>Cartaphilus, Revista de Investigación y Crítica Estética, 7-8 (2010), 123-137</w:t>
      </w:r>
      <w:r w:rsidRPr="00115988">
        <w:rPr>
          <w:rFonts w:ascii="Times New Roman" w:hAnsi="Times New Roman"/>
          <w:sz w:val="24"/>
          <w:szCs w:val="19"/>
        </w:rPr>
        <w:t>;</w:t>
      </w:r>
    </w:p>
    <w:p w:rsidR="00E95776" w:rsidRDefault="00236BA9" w:rsidP="000C7198">
      <w:pPr>
        <w:autoSpaceDE w:val="0"/>
        <w:autoSpaceDN w:val="0"/>
        <w:adjustRightInd w:val="0"/>
        <w:spacing w:after="0" w:line="240" w:lineRule="auto"/>
        <w:rPr>
          <w:rFonts w:ascii="Times New Roman" w:hAnsi="Times New Roman"/>
          <w:sz w:val="24"/>
          <w:szCs w:val="24"/>
          <w:lang w:eastAsia="es-AR"/>
        </w:rPr>
      </w:pPr>
      <w:hyperlink r:id="rId51" w:history="1">
        <w:r w:rsidR="00C800F2" w:rsidRPr="00EF2C65">
          <w:rPr>
            <w:rStyle w:val="Hipervnculo"/>
            <w:rFonts w:ascii="Times New Roman" w:hAnsi="Times New Roman"/>
            <w:sz w:val="24"/>
            <w:szCs w:val="24"/>
            <w:lang w:eastAsia="es-AR"/>
          </w:rPr>
          <w:t>https://www.borges.pitt.edu/sites/default/files/Farag%20Farim.pdf</w:t>
        </w:r>
      </w:hyperlink>
    </w:p>
    <w:p w:rsidR="00C800F2" w:rsidRPr="00E95776" w:rsidRDefault="00C800F2" w:rsidP="000C7198">
      <w:pPr>
        <w:autoSpaceDE w:val="0"/>
        <w:autoSpaceDN w:val="0"/>
        <w:adjustRightInd w:val="0"/>
        <w:spacing w:after="0" w:line="240" w:lineRule="auto"/>
        <w:rPr>
          <w:rFonts w:ascii="Times New Roman" w:hAnsi="Times New Roman"/>
          <w:sz w:val="24"/>
          <w:szCs w:val="24"/>
          <w:lang w:eastAsia="es-AR"/>
        </w:rPr>
      </w:pPr>
    </w:p>
    <w:p w:rsidR="000C7198" w:rsidRPr="003E3A99" w:rsidRDefault="000C7198" w:rsidP="000C7198">
      <w:pPr>
        <w:spacing w:after="0" w:line="240" w:lineRule="auto"/>
        <w:rPr>
          <w:rFonts w:ascii="Times New Roman" w:hAnsi="Times New Roman"/>
          <w:sz w:val="24"/>
          <w:szCs w:val="19"/>
        </w:rPr>
      </w:pPr>
      <w:r w:rsidRPr="003E3A99">
        <w:rPr>
          <w:rFonts w:ascii="Times New Roman" w:hAnsi="Times New Roman"/>
          <w:sz w:val="24"/>
          <w:szCs w:val="19"/>
        </w:rPr>
        <w:t xml:space="preserve">Faoro, Raimundo </w:t>
      </w:r>
      <w:r w:rsidRPr="003E3A99">
        <w:rPr>
          <w:rFonts w:ascii="Times New Roman" w:hAnsi="Times New Roman" w:cs="BookAntiqua-Bold"/>
          <w:bCs/>
          <w:sz w:val="24"/>
          <w:szCs w:val="20"/>
        </w:rPr>
        <w:t>(</w:t>
      </w:r>
      <w:r w:rsidRPr="003E3A99">
        <w:rPr>
          <w:rFonts w:ascii="Times New Roman" w:hAnsi="Times New Roman"/>
          <w:sz w:val="24"/>
          <w:szCs w:val="19"/>
        </w:rPr>
        <w:t>2001</w:t>
      </w:r>
      <w:r w:rsidRPr="003E3A99">
        <w:rPr>
          <w:rFonts w:ascii="Times New Roman" w:hAnsi="Times New Roman" w:cs="BookAntiqua-Bold"/>
          <w:bCs/>
          <w:sz w:val="24"/>
          <w:szCs w:val="20"/>
        </w:rPr>
        <w:t>)</w:t>
      </w:r>
      <w:r w:rsidRPr="003E3A99">
        <w:rPr>
          <w:rFonts w:ascii="Times New Roman" w:hAnsi="Times New Roman"/>
          <w:sz w:val="24"/>
          <w:szCs w:val="19"/>
        </w:rPr>
        <w:t xml:space="preserve">: </w:t>
      </w:r>
      <w:r w:rsidRPr="00791658">
        <w:rPr>
          <w:rStyle w:val="nfasis"/>
          <w:rFonts w:ascii="Times New Roman" w:hAnsi="Times New Roman"/>
          <w:i w:val="0"/>
          <w:sz w:val="24"/>
          <w:szCs w:val="19"/>
        </w:rPr>
        <w:t>Os donos do poder. Formação do patronato político brasileiro</w:t>
      </w:r>
      <w:r w:rsidRPr="003E3A99">
        <w:rPr>
          <w:rFonts w:ascii="Times New Roman" w:hAnsi="Times New Roman"/>
          <w:sz w:val="24"/>
          <w:szCs w:val="19"/>
        </w:rPr>
        <w:t xml:space="preserve">. Rio de Janeiro: Globo. Asequible en  </w:t>
      </w:r>
      <w:hyperlink r:id="rId52" w:history="1">
        <w:r w:rsidRPr="003E3A99">
          <w:rPr>
            <w:rStyle w:val="Hipervnculo"/>
            <w:rFonts w:ascii="Times New Roman" w:hAnsi="Times New Roman"/>
            <w:sz w:val="24"/>
            <w:szCs w:val="19"/>
          </w:rPr>
          <w:t>http://libgen.io/get.php?md5=18F1983DB6830E9672B04F6D45C68125&amp;key=0RY35NQBR7AA6722</w:t>
        </w:r>
      </w:hyperlink>
      <w:r w:rsidRPr="003E3A99">
        <w:rPr>
          <w:rFonts w:ascii="Times New Roman" w:hAnsi="Times New Roman"/>
          <w:sz w:val="24"/>
          <w:szCs w:val="19"/>
        </w:rPr>
        <w:t xml:space="preserve"> ;</w:t>
      </w:r>
    </w:p>
    <w:p w:rsidR="000C7198" w:rsidRPr="003E3A99" w:rsidRDefault="000C7198" w:rsidP="000C7198">
      <w:pPr>
        <w:spacing w:after="0" w:line="240" w:lineRule="auto"/>
        <w:rPr>
          <w:rFonts w:ascii="Times New Roman" w:hAnsi="Times New Roman"/>
          <w:sz w:val="24"/>
          <w:szCs w:val="19"/>
        </w:rPr>
      </w:pPr>
    </w:p>
    <w:p w:rsidR="000C7198" w:rsidRPr="003E3A99" w:rsidRDefault="007C1235" w:rsidP="000C7198">
      <w:pPr>
        <w:spacing w:after="0" w:line="240" w:lineRule="auto"/>
        <w:rPr>
          <w:rFonts w:ascii="Times New Roman" w:hAnsi="Times New Roman"/>
          <w:sz w:val="24"/>
          <w:szCs w:val="19"/>
        </w:rPr>
      </w:pPr>
      <w:r>
        <w:rPr>
          <w:rFonts w:ascii="Times New Roman" w:hAnsi="Times New Roman"/>
          <w:sz w:val="24"/>
          <w:szCs w:val="19"/>
        </w:rPr>
        <w:t>Faoro, Raimundo (2013):</w:t>
      </w:r>
      <w:r w:rsidR="000C7198" w:rsidRPr="003E3A99">
        <w:rPr>
          <w:rFonts w:ascii="Times New Roman" w:hAnsi="Times New Roman"/>
          <w:sz w:val="24"/>
          <w:szCs w:val="19"/>
        </w:rPr>
        <w:t xml:space="preserve"> A República Inacabada (São Paulo: Globo). Asequible en </w:t>
      </w:r>
      <w:hyperlink r:id="rId53" w:history="1">
        <w:r w:rsidR="000C7198" w:rsidRPr="003E3A99">
          <w:rPr>
            <w:rStyle w:val="Hipervnculo"/>
            <w:rFonts w:ascii="Times New Roman" w:hAnsi="Times New Roman"/>
            <w:sz w:val="24"/>
            <w:szCs w:val="19"/>
          </w:rPr>
          <w:t>http://libgen.io/get.php?md5=5E2F79A9E1438EBA63BFA5AADA83CE80&amp;key=QLYFCJC9NDVGHYTZ</w:t>
        </w:r>
      </w:hyperlink>
      <w:r w:rsidR="000C7198" w:rsidRPr="003E3A99">
        <w:rPr>
          <w:rFonts w:ascii="Times New Roman" w:hAnsi="Times New Roman"/>
          <w:sz w:val="24"/>
          <w:szCs w:val="19"/>
        </w:rPr>
        <w:t xml:space="preserve">  ;</w:t>
      </w:r>
    </w:p>
    <w:p w:rsidR="00F56FF1" w:rsidRDefault="00F56FF1" w:rsidP="000C7198">
      <w:pPr>
        <w:spacing w:after="0" w:line="240" w:lineRule="auto"/>
        <w:rPr>
          <w:color w:val="000000"/>
          <w:shd w:val="clear" w:color="auto" w:fill="FFFFFF"/>
        </w:rPr>
      </w:pPr>
    </w:p>
    <w:p w:rsidR="000C7198" w:rsidRPr="00CC0654" w:rsidRDefault="00F56FF1" w:rsidP="000C7198">
      <w:pPr>
        <w:spacing w:after="0" w:line="240" w:lineRule="auto"/>
        <w:rPr>
          <w:rFonts w:ascii="Times New Roman" w:hAnsi="Times New Roman"/>
          <w:sz w:val="24"/>
          <w:shd w:val="clear" w:color="auto" w:fill="FFFFFF"/>
        </w:rPr>
      </w:pPr>
      <w:r w:rsidRPr="00AD38B1">
        <w:rPr>
          <w:rFonts w:ascii="Times New Roman" w:hAnsi="Times New Roman"/>
          <w:sz w:val="24"/>
          <w:shd w:val="clear" w:color="auto" w:fill="FFFFFF"/>
        </w:rPr>
        <w:t>Farías, Víctor (198</w:t>
      </w:r>
      <w:r w:rsidR="00BE7AE8">
        <w:rPr>
          <w:rFonts w:ascii="Times New Roman" w:hAnsi="Times New Roman"/>
          <w:sz w:val="24"/>
          <w:shd w:val="clear" w:color="auto" w:fill="FFFFFF"/>
        </w:rPr>
        <w:t>4</w:t>
      </w:r>
      <w:r w:rsidRPr="00AD38B1">
        <w:rPr>
          <w:rFonts w:ascii="Times New Roman" w:hAnsi="Times New Roman"/>
          <w:sz w:val="24"/>
          <w:shd w:val="clear" w:color="auto" w:fill="FFFFFF"/>
        </w:rPr>
        <w:t>): Estética de la Agresión: Reflexiones sobre un Diálogo</w:t>
      </w:r>
      <w:r w:rsidR="00AD38B1">
        <w:rPr>
          <w:rFonts w:ascii="Times New Roman" w:hAnsi="Times New Roman"/>
          <w:sz w:val="24"/>
          <w:shd w:val="clear" w:color="auto" w:fill="FFFFFF"/>
        </w:rPr>
        <w:t xml:space="preserve"> entre Jorge</w:t>
      </w:r>
      <w:r w:rsidR="000F3DBD">
        <w:rPr>
          <w:rFonts w:ascii="Times New Roman" w:hAnsi="Times New Roman"/>
          <w:sz w:val="24"/>
          <w:shd w:val="clear" w:color="auto" w:fill="FFFFFF"/>
        </w:rPr>
        <w:t xml:space="preserve"> </w:t>
      </w:r>
      <w:r w:rsidRPr="00CC0654">
        <w:rPr>
          <w:rFonts w:ascii="Times New Roman" w:hAnsi="Times New Roman"/>
          <w:sz w:val="24"/>
          <w:shd w:val="clear" w:color="auto" w:fill="FFFFFF"/>
        </w:rPr>
        <w:t xml:space="preserve">Luis Borges y Ernst Junger. </w:t>
      </w:r>
      <w:r w:rsidR="00BE7AE8" w:rsidRPr="00CC0654">
        <w:rPr>
          <w:rFonts w:ascii="Times New Roman" w:hAnsi="Times New Roman" w:cs="Arial"/>
          <w:sz w:val="24"/>
          <w:shd w:val="clear" w:color="auto" w:fill="FFFFFF"/>
        </w:rPr>
        <w:t>Ara</w:t>
      </w:r>
      <w:r w:rsidR="00CC0654" w:rsidRPr="00CC0654">
        <w:rPr>
          <w:rFonts w:ascii="Times New Roman" w:hAnsi="Times New Roman" w:cs="Arial"/>
          <w:sz w:val="24"/>
          <w:shd w:val="clear" w:color="auto" w:fill="FFFFFF"/>
        </w:rPr>
        <w:t>ucaria de Chile, No. 28, 1984, p. 83-98</w:t>
      </w:r>
    </w:p>
    <w:p w:rsidR="00F56FF1" w:rsidRPr="00AD38B1" w:rsidRDefault="00F56FF1" w:rsidP="000C7198">
      <w:pPr>
        <w:spacing w:after="0" w:line="240" w:lineRule="auto"/>
        <w:rPr>
          <w:rFonts w:ascii="Times New Roman" w:hAnsi="Times New Roman"/>
          <w:sz w:val="24"/>
        </w:rPr>
      </w:pPr>
    </w:p>
    <w:p w:rsidR="000C7198" w:rsidRPr="003E3A99" w:rsidRDefault="000C7198" w:rsidP="000C7198">
      <w:pPr>
        <w:spacing w:after="0" w:line="240" w:lineRule="auto"/>
        <w:rPr>
          <w:rStyle w:val="CitaHTML"/>
          <w:rFonts w:ascii="Times New Roman" w:hAnsi="Times New Roman"/>
          <w:i w:val="0"/>
          <w:sz w:val="24"/>
        </w:rPr>
      </w:pPr>
      <w:r w:rsidRPr="003E3A99">
        <w:rPr>
          <w:rStyle w:val="CitaHTML"/>
          <w:rFonts w:ascii="Times New Roman" w:hAnsi="Times New Roman"/>
          <w:i w:val="0"/>
          <w:sz w:val="24"/>
        </w:rPr>
        <w:t xml:space="preserve">Favale, Roque D. (2001): ¿Cambia la historia por una nueva versión de la conquista del Perú?, </w:t>
      </w:r>
      <w:r w:rsidRPr="003E3A99">
        <w:rPr>
          <w:rFonts w:ascii="Times New Roman" w:hAnsi="Times New Roman" w:cs="Arial"/>
          <w:sz w:val="24"/>
          <w:shd w:val="clear" w:color="auto" w:fill="FFFFFF"/>
        </w:rPr>
        <w:t>en Francesda Cantú,</w:t>
      </w:r>
      <w:r w:rsidRPr="003E3A99">
        <w:rPr>
          <w:rStyle w:val="apple-converted-space"/>
          <w:rFonts w:ascii="Times New Roman" w:hAnsi="Times New Roman" w:cs="Arial"/>
          <w:sz w:val="24"/>
          <w:shd w:val="clear" w:color="auto" w:fill="FFFFFF"/>
        </w:rPr>
        <w:t xml:space="preserve"> ed. </w:t>
      </w:r>
      <w:r w:rsidRPr="003E3A99">
        <w:rPr>
          <w:rStyle w:val="nfasis"/>
          <w:rFonts w:ascii="Times New Roman" w:hAnsi="Times New Roman" w:cs="Arial"/>
          <w:bCs/>
          <w:i w:val="0"/>
          <w:sz w:val="24"/>
          <w:shd w:val="clear" w:color="auto" w:fill="FFFFFF"/>
        </w:rPr>
        <w:t>Guamán Poma y Blas Valera</w:t>
      </w:r>
      <w:r w:rsidRPr="003E3A99">
        <w:rPr>
          <w:rFonts w:ascii="Times New Roman" w:hAnsi="Times New Roman" w:cs="Arial"/>
          <w:sz w:val="24"/>
          <w:shd w:val="clear" w:color="auto" w:fill="FFFFFF"/>
        </w:rPr>
        <w:t>: Tradición Andina e Historia Colonial,</w:t>
      </w:r>
      <w:r w:rsidRPr="003E3A99">
        <w:rPr>
          <w:rStyle w:val="apple-converted-space"/>
          <w:rFonts w:ascii="Times New Roman" w:hAnsi="Times New Roman" w:cs="Arial"/>
          <w:sz w:val="24"/>
          <w:shd w:val="clear" w:color="auto" w:fill="FFFFFF"/>
        </w:rPr>
        <w:t> </w:t>
      </w:r>
      <w:r w:rsidRPr="003E3A99">
        <w:rPr>
          <w:rStyle w:val="nfasis"/>
          <w:rFonts w:ascii="Times New Roman" w:hAnsi="Times New Roman" w:cs="Arial"/>
          <w:bCs/>
          <w:i w:val="0"/>
          <w:sz w:val="24"/>
          <w:shd w:val="clear" w:color="auto" w:fill="FFFFFF"/>
        </w:rPr>
        <w:t>Actas del Coloquio</w:t>
      </w:r>
      <w:r w:rsidRPr="003E3A99">
        <w:rPr>
          <w:rStyle w:val="apple-converted-space"/>
          <w:rFonts w:ascii="Times New Roman" w:hAnsi="Times New Roman" w:cs="Arial"/>
          <w:sz w:val="24"/>
          <w:shd w:val="clear" w:color="auto" w:fill="FFFFFF"/>
        </w:rPr>
        <w:t> </w:t>
      </w:r>
      <w:r w:rsidRPr="003E3A99">
        <w:rPr>
          <w:rFonts w:ascii="Times New Roman" w:hAnsi="Times New Roman" w:cs="Arial"/>
          <w:sz w:val="24"/>
          <w:shd w:val="clear" w:color="auto" w:fill="FFFFFF"/>
        </w:rPr>
        <w:t>Internacional,</w:t>
      </w:r>
      <w:r w:rsidRPr="003E3A99">
        <w:rPr>
          <w:rStyle w:val="st1"/>
          <w:rFonts w:ascii="Times New Roman" w:hAnsi="Times New Roman" w:cs="Arial"/>
          <w:iCs/>
          <w:sz w:val="24"/>
          <w:shd w:val="clear" w:color="auto" w:fill="FFFFFF"/>
        </w:rPr>
        <w:t xml:space="preserve"> </w:t>
      </w:r>
      <w:r w:rsidRPr="003E3A99">
        <w:rPr>
          <w:rStyle w:val="nfasis"/>
          <w:rFonts w:ascii="Times New Roman" w:hAnsi="Times New Roman" w:cs="Arial"/>
          <w:bCs/>
          <w:i w:val="0"/>
          <w:sz w:val="24"/>
          <w:shd w:val="clear" w:color="auto" w:fill="FFFFFF"/>
        </w:rPr>
        <w:t>Antonio Pellicani</w:t>
      </w:r>
      <w:r w:rsidRPr="003E3A99">
        <w:rPr>
          <w:rStyle w:val="apple-converted-space"/>
          <w:rFonts w:ascii="Times New Roman" w:hAnsi="Times New Roman" w:cs="Arial"/>
          <w:sz w:val="24"/>
          <w:shd w:val="clear" w:color="auto" w:fill="FFFFFF"/>
        </w:rPr>
        <w:t> </w:t>
      </w:r>
      <w:r w:rsidRPr="003E3A99">
        <w:rPr>
          <w:rFonts w:ascii="Times New Roman" w:hAnsi="Times New Roman" w:cs="Arial"/>
          <w:sz w:val="24"/>
          <w:shd w:val="clear" w:color="auto" w:fill="FFFFFF"/>
        </w:rPr>
        <w:t>Editore.</w:t>
      </w:r>
      <w:r w:rsidRPr="003E3A99">
        <w:rPr>
          <w:rStyle w:val="apple-converted-space"/>
          <w:rFonts w:ascii="Times New Roman" w:hAnsi="Times New Roman" w:cs="Arial"/>
          <w:sz w:val="24"/>
          <w:shd w:val="clear" w:color="auto" w:fill="FFFFFF"/>
        </w:rPr>
        <w:t> </w:t>
      </w:r>
      <w:r w:rsidRPr="003E3A99">
        <w:rPr>
          <w:rStyle w:val="nfasis"/>
          <w:rFonts w:ascii="Times New Roman" w:hAnsi="Times New Roman" w:cs="Arial"/>
          <w:bCs/>
          <w:i w:val="0"/>
          <w:sz w:val="24"/>
          <w:shd w:val="clear" w:color="auto" w:fill="FFFFFF"/>
        </w:rPr>
        <w:t>Roma</w:t>
      </w:r>
      <w:r w:rsidRPr="003E3A99">
        <w:rPr>
          <w:rFonts w:ascii="Times New Roman" w:hAnsi="Times New Roman" w:cs="Arial"/>
          <w:sz w:val="24"/>
          <w:shd w:val="clear" w:color="auto" w:fill="FFFFFF"/>
        </w:rPr>
        <w:t>. 2001</w:t>
      </w:r>
    </w:p>
    <w:p w:rsidR="000C7198" w:rsidRPr="003E3A99" w:rsidRDefault="000C7198" w:rsidP="000C7198">
      <w:pPr>
        <w:spacing w:after="0" w:line="240" w:lineRule="auto"/>
        <w:rPr>
          <w:rStyle w:val="CitaHTML"/>
          <w:rFonts w:ascii="Times New Roman" w:hAnsi="Times New Roman"/>
          <w:i w:val="0"/>
          <w:sz w:val="24"/>
        </w:rPr>
      </w:pPr>
    </w:p>
    <w:p w:rsidR="000C7198" w:rsidRPr="003E3A99" w:rsidRDefault="000C7198" w:rsidP="000C7198">
      <w:pPr>
        <w:spacing w:after="0" w:line="240" w:lineRule="auto"/>
        <w:rPr>
          <w:rStyle w:val="CitaHTML"/>
          <w:rFonts w:ascii="Times New Roman" w:hAnsi="Times New Roman"/>
          <w:i w:val="0"/>
          <w:sz w:val="24"/>
        </w:rPr>
      </w:pPr>
      <w:r w:rsidRPr="003E3A99">
        <w:rPr>
          <w:rStyle w:val="CitaHTML"/>
          <w:rFonts w:ascii="Times New Roman" w:hAnsi="Times New Roman"/>
          <w:i w:val="0"/>
          <w:sz w:val="24"/>
        </w:rPr>
        <w:t xml:space="preserve">Feres Júnior, Joao (2005): </w:t>
      </w:r>
      <w:r w:rsidRPr="003E3A99">
        <w:rPr>
          <w:rFonts w:ascii="Times New Roman" w:hAnsi="Times New Roman"/>
          <w:sz w:val="24"/>
          <w:szCs w:val="31"/>
          <w:lang w:val="pt-BR"/>
        </w:rPr>
        <w:t xml:space="preserve">A história do conceito de Latin America nos Estados Unidos. Bauru: Edusc. En castellano: </w:t>
      </w:r>
      <w:r w:rsidRPr="003E3A99">
        <w:rPr>
          <w:rStyle w:val="CitaHTML"/>
          <w:rFonts w:ascii="Times New Roman" w:hAnsi="Times New Roman"/>
          <w:i w:val="0"/>
          <w:sz w:val="24"/>
        </w:rPr>
        <w:t>El concepto de América Española en Estados Unidos: De la leyenda negra a la anexión territorial. Historia Contemporánea, 28, 61-79</w:t>
      </w:r>
      <w:r w:rsidRPr="003E3A99">
        <w:rPr>
          <w:rFonts w:ascii="Times New Roman" w:hAnsi="Times New Roman"/>
          <w:sz w:val="24"/>
          <w:szCs w:val="31"/>
          <w:lang w:val="pt-BR"/>
        </w:rPr>
        <w:t>, 2004</w:t>
      </w:r>
      <w:r w:rsidRPr="003E3A99">
        <w:rPr>
          <w:rStyle w:val="CitaHTML"/>
          <w:rFonts w:ascii="Times New Roman" w:hAnsi="Times New Roman"/>
          <w:i w:val="0"/>
          <w:sz w:val="24"/>
        </w:rPr>
        <w:t xml:space="preserve">. Asequible en  </w:t>
      </w:r>
      <w:hyperlink r:id="rId54" w:history="1">
        <w:r w:rsidRPr="003E3A99">
          <w:rPr>
            <w:rStyle w:val="Hipervnculo"/>
            <w:rFonts w:ascii="Times New Roman" w:hAnsi="Times New Roman"/>
            <w:sz w:val="24"/>
          </w:rPr>
          <w:t>http://www.ehu.eus/ojs/index.php/HC/article/download/5011/4879</w:t>
        </w:r>
      </w:hyperlink>
      <w:r w:rsidRPr="003E3A99">
        <w:rPr>
          <w:rStyle w:val="CitaHTML"/>
          <w:rFonts w:ascii="Times New Roman" w:hAnsi="Times New Roman"/>
          <w:i w:val="0"/>
          <w:sz w:val="24"/>
        </w:rPr>
        <w:t xml:space="preserve"> ;</w:t>
      </w:r>
    </w:p>
    <w:p w:rsidR="000C7198" w:rsidRPr="003E3A99" w:rsidRDefault="000C7198" w:rsidP="000C7198">
      <w:pPr>
        <w:spacing w:after="0" w:line="240" w:lineRule="auto"/>
        <w:rPr>
          <w:rFonts w:ascii="Times New Roman" w:hAnsi="Times New Roman"/>
          <w:sz w:val="24"/>
          <w:szCs w:val="31"/>
          <w:lang w:val="pt-BR"/>
        </w:rPr>
      </w:pPr>
    </w:p>
    <w:p w:rsidR="000C7198" w:rsidRPr="003E3A99" w:rsidRDefault="000C7198" w:rsidP="000C7198">
      <w:pPr>
        <w:spacing w:after="0" w:line="240" w:lineRule="auto"/>
        <w:rPr>
          <w:rFonts w:ascii="Times New Roman" w:hAnsi="Times New Roman"/>
          <w:sz w:val="24"/>
          <w:szCs w:val="31"/>
          <w:lang w:val="pt-BR"/>
        </w:rPr>
      </w:pPr>
      <w:r w:rsidRPr="003E3A99">
        <w:rPr>
          <w:rFonts w:ascii="Times New Roman" w:hAnsi="Times New Roman"/>
          <w:sz w:val="24"/>
          <w:szCs w:val="31"/>
          <w:lang w:val="pt-BR"/>
        </w:rPr>
        <w:t xml:space="preserve">Feres Júnior, João; Cristóbal Aljovín de Losada, Javier Fernández Sebastián, &amp; alii (2009), Diccionario político y social del mundo iberoamericano. La era de las revoluciones 1750-1850. (Madrid: Fundación Carolina. Sociedad Estatal de Conmemoraciones Culturales, Centro de Estudios Políticos y Constitucionales - Iberconceptos I). Asequible en </w:t>
      </w:r>
      <w:hyperlink r:id="rId55" w:history="1">
        <w:r w:rsidRPr="003E3A99">
          <w:rPr>
            <w:rStyle w:val="Hipervnculo"/>
            <w:rFonts w:ascii="Times New Roman" w:hAnsi="Times New Roman"/>
            <w:sz w:val="24"/>
            <w:szCs w:val="31"/>
            <w:lang w:val="pt-BR"/>
          </w:rPr>
          <w:t>http://libgen.io/get.php?md5=BEDCA7AB028E960B89C25F4E4E1852A3&amp;key=P82D1N2FNUT5NO6Q</w:t>
        </w:r>
      </w:hyperlink>
      <w:r w:rsidRPr="003E3A99">
        <w:rPr>
          <w:rFonts w:ascii="Times New Roman" w:hAnsi="Times New Roman"/>
          <w:sz w:val="24"/>
          <w:szCs w:val="31"/>
          <w:lang w:val="pt-BR"/>
        </w:rPr>
        <w:t xml:space="preserve">  ;</w:t>
      </w:r>
    </w:p>
    <w:p w:rsidR="000C7198" w:rsidRPr="003E3A99" w:rsidRDefault="000C7198" w:rsidP="000C7198">
      <w:pPr>
        <w:spacing w:after="0" w:line="240" w:lineRule="auto"/>
        <w:rPr>
          <w:rFonts w:ascii="Times New Roman" w:hAnsi="Times New Roman"/>
          <w:sz w:val="24"/>
          <w:szCs w:val="24"/>
          <w:lang w:eastAsia="es-AR"/>
        </w:rPr>
      </w:pPr>
    </w:p>
    <w:p w:rsidR="000C7198" w:rsidRPr="003E3A99" w:rsidRDefault="000C7198" w:rsidP="000C7198">
      <w:pPr>
        <w:spacing w:after="0" w:line="240" w:lineRule="auto"/>
        <w:rPr>
          <w:rFonts w:ascii="Times New Roman" w:hAnsi="Times New Roman"/>
          <w:sz w:val="24"/>
          <w:szCs w:val="24"/>
          <w:lang w:eastAsia="es-AR"/>
        </w:rPr>
      </w:pPr>
      <w:r w:rsidRPr="003E3A99">
        <w:rPr>
          <w:rFonts w:ascii="Times New Roman" w:hAnsi="Times New Roman"/>
          <w:sz w:val="24"/>
          <w:szCs w:val="24"/>
          <w:lang w:eastAsia="es-AR"/>
        </w:rPr>
        <w:t xml:space="preserve">Fernández Bravo, Álvaro </w:t>
      </w:r>
      <w:r w:rsidRPr="003E3A99">
        <w:rPr>
          <w:rFonts w:ascii="Times New Roman" w:hAnsi="Times New Roman" w:cs="BookAntiqua-Bold"/>
          <w:bCs/>
          <w:sz w:val="24"/>
          <w:szCs w:val="20"/>
        </w:rPr>
        <w:t>(</w:t>
      </w:r>
      <w:r w:rsidRPr="003E3A99">
        <w:rPr>
          <w:rFonts w:ascii="Times New Roman" w:hAnsi="Times New Roman"/>
          <w:sz w:val="24"/>
          <w:szCs w:val="24"/>
          <w:lang w:eastAsia="es-AR"/>
        </w:rPr>
        <w:t>2012</w:t>
      </w:r>
      <w:r w:rsidRPr="003E3A99">
        <w:rPr>
          <w:rFonts w:ascii="Times New Roman" w:hAnsi="Times New Roman" w:cs="BookAntiqua-Bold"/>
          <w:bCs/>
          <w:sz w:val="24"/>
          <w:szCs w:val="20"/>
        </w:rPr>
        <w:t>)</w:t>
      </w:r>
      <w:r w:rsidRPr="003E3A99">
        <w:rPr>
          <w:rFonts w:ascii="Times New Roman" w:hAnsi="Times New Roman"/>
          <w:sz w:val="24"/>
          <w:szCs w:val="24"/>
          <w:lang w:eastAsia="es-AR"/>
        </w:rPr>
        <w:t>: La idea americana de Sarmiento, en Historia de la Literatura Argentina, dirigida por Noé Jitrik, volumen dedicado a Sarmiento dirigido por Adriana Amante, Emecé Editores, vol.4, 395-420;</w:t>
      </w:r>
    </w:p>
    <w:p w:rsidR="000C7198" w:rsidRPr="003E3A99" w:rsidRDefault="000C7198" w:rsidP="000C7198">
      <w:pPr>
        <w:spacing w:after="0" w:line="240" w:lineRule="auto"/>
      </w:pPr>
    </w:p>
    <w:p w:rsidR="000C7198" w:rsidRPr="003E3A99" w:rsidRDefault="000C7198" w:rsidP="000C7198">
      <w:pPr>
        <w:spacing w:after="0" w:line="240" w:lineRule="auto"/>
        <w:rPr>
          <w:rStyle w:val="st1"/>
          <w:rFonts w:ascii="Times New Roman" w:hAnsi="Times New Roman"/>
          <w:sz w:val="24"/>
          <w:szCs w:val="24"/>
        </w:rPr>
      </w:pPr>
      <w:r w:rsidRPr="003E3A99">
        <w:rPr>
          <w:rStyle w:val="st1"/>
          <w:rFonts w:ascii="Times New Roman" w:hAnsi="Times New Roman"/>
          <w:sz w:val="24"/>
          <w:szCs w:val="24"/>
        </w:rPr>
        <w:t xml:space="preserve">Fernández Bravo, Álvaro (2015), Apropiaciones de la cultura china en la literatura sudamericana contemporánea. Asequible en </w:t>
      </w:r>
      <w:hyperlink r:id="rId56" w:history="1">
        <w:r w:rsidRPr="003E3A99">
          <w:rPr>
            <w:rStyle w:val="Hipervnculo"/>
            <w:rFonts w:ascii="Times New Roman" w:hAnsi="Times New Roman"/>
            <w:sz w:val="24"/>
            <w:szCs w:val="24"/>
          </w:rPr>
          <w:t>www.raco.cat/index.php/452F/article/download/299077/388336</w:t>
        </w:r>
      </w:hyperlink>
      <w:r w:rsidRPr="003E3A99">
        <w:rPr>
          <w:rStyle w:val="st1"/>
          <w:rFonts w:ascii="Times New Roman" w:hAnsi="Times New Roman"/>
          <w:sz w:val="24"/>
          <w:szCs w:val="24"/>
        </w:rPr>
        <w:t xml:space="preserve"> ;</w:t>
      </w:r>
    </w:p>
    <w:p w:rsidR="000C7198" w:rsidRPr="003E3A99" w:rsidRDefault="000C7198" w:rsidP="000C7198">
      <w:pPr>
        <w:spacing w:after="0" w:line="240" w:lineRule="auto"/>
        <w:rPr>
          <w:rStyle w:val="st1"/>
          <w:rFonts w:ascii="Times New Roman" w:hAnsi="Times New Roman"/>
          <w:sz w:val="24"/>
          <w:szCs w:val="24"/>
        </w:rPr>
      </w:pPr>
    </w:p>
    <w:p w:rsidR="000C7198" w:rsidRPr="003E3A99" w:rsidRDefault="000C7198" w:rsidP="000C7198">
      <w:pPr>
        <w:spacing w:after="0" w:line="240" w:lineRule="auto"/>
        <w:rPr>
          <w:rStyle w:val="st1"/>
          <w:rFonts w:ascii="Times New Roman" w:hAnsi="Times New Roman"/>
          <w:sz w:val="24"/>
          <w:szCs w:val="24"/>
        </w:rPr>
      </w:pPr>
      <w:r w:rsidRPr="003E3A99">
        <w:rPr>
          <w:rStyle w:val="st1"/>
          <w:rFonts w:ascii="Times New Roman" w:hAnsi="Times New Roman"/>
          <w:sz w:val="24"/>
          <w:szCs w:val="24"/>
        </w:rPr>
        <w:t xml:space="preserve">Fernández Buey, Francisco </w:t>
      </w:r>
      <w:r w:rsidRPr="003E3A99">
        <w:rPr>
          <w:rFonts w:ascii="Times New Roman" w:hAnsi="Times New Roman" w:cs="BookAntiqua-Bold"/>
          <w:bCs/>
          <w:sz w:val="24"/>
          <w:szCs w:val="20"/>
        </w:rPr>
        <w:t>(</w:t>
      </w:r>
      <w:r w:rsidRPr="003E3A99">
        <w:rPr>
          <w:rStyle w:val="st1"/>
          <w:rFonts w:ascii="Times New Roman" w:hAnsi="Times New Roman"/>
          <w:sz w:val="24"/>
          <w:szCs w:val="24"/>
        </w:rPr>
        <w:t>1992</w:t>
      </w:r>
      <w:r w:rsidRPr="003E3A99">
        <w:rPr>
          <w:rFonts w:ascii="Times New Roman" w:hAnsi="Times New Roman" w:cs="BookAntiqua-Bold"/>
          <w:bCs/>
          <w:sz w:val="24"/>
          <w:szCs w:val="20"/>
        </w:rPr>
        <w:t>)</w:t>
      </w:r>
      <w:r w:rsidRPr="003E3A99">
        <w:rPr>
          <w:rStyle w:val="st1"/>
          <w:rFonts w:ascii="Times New Roman" w:hAnsi="Times New Roman"/>
          <w:sz w:val="24"/>
          <w:szCs w:val="24"/>
        </w:rPr>
        <w:t xml:space="preserve">: La controversia entre Ginés de Sepúlveda y Bartolomé de las Casas. Una </w:t>
      </w:r>
      <w:r w:rsidRPr="003E3A99">
        <w:rPr>
          <w:rFonts w:ascii="Times New Roman" w:hAnsi="Times New Roman"/>
          <w:vanish/>
          <w:sz w:val="24"/>
          <w:szCs w:val="24"/>
        </w:rPr>
        <w:br/>
      </w:r>
      <w:r w:rsidRPr="003E3A99">
        <w:rPr>
          <w:rStyle w:val="st1"/>
          <w:rFonts w:ascii="Times New Roman" w:hAnsi="Times New Roman"/>
          <w:sz w:val="24"/>
          <w:szCs w:val="24"/>
        </w:rPr>
        <w:t>revisión, Boletín americanista, 1992: Núm.: 42-43;</w:t>
      </w:r>
    </w:p>
    <w:p w:rsidR="000C7198" w:rsidRPr="003E3A99" w:rsidRDefault="000C7198" w:rsidP="000C7198">
      <w:pPr>
        <w:spacing w:after="0" w:line="240" w:lineRule="auto"/>
        <w:rPr>
          <w:rFonts w:ascii="Arial" w:hAnsi="Arial" w:cs="Arial"/>
          <w:color w:val="545454"/>
          <w:sz w:val="20"/>
          <w:szCs w:val="20"/>
        </w:rPr>
      </w:pPr>
    </w:p>
    <w:p w:rsidR="000C7198" w:rsidRPr="003E3A99" w:rsidRDefault="000C7198" w:rsidP="000C7198">
      <w:pPr>
        <w:spacing w:after="0" w:line="240" w:lineRule="auto"/>
        <w:rPr>
          <w:rStyle w:val="st1"/>
          <w:rFonts w:ascii="Arial" w:hAnsi="Arial" w:cs="Arial"/>
          <w:color w:val="545454"/>
          <w:sz w:val="20"/>
          <w:szCs w:val="20"/>
        </w:rPr>
      </w:pPr>
      <w:r w:rsidRPr="003E3A99">
        <w:rPr>
          <w:rFonts w:ascii="Arial" w:hAnsi="Arial" w:cs="Arial"/>
          <w:vanish/>
          <w:color w:val="545454"/>
          <w:sz w:val="20"/>
          <w:szCs w:val="20"/>
        </w:rPr>
        <w:br/>
      </w:r>
      <w:r w:rsidRPr="003E3A99">
        <w:rPr>
          <w:rStyle w:val="st1"/>
          <w:rFonts w:ascii="Times New Roman" w:hAnsi="Times New Roman" w:cs="Arial"/>
          <w:sz w:val="24"/>
          <w:szCs w:val="20"/>
        </w:rPr>
        <w:t xml:space="preserve">Fernández Retamar, Roberto (1973): Calibán, Apuntes sobre la cultura de nuestra </w:t>
      </w:r>
      <w:r w:rsidRPr="003E3A99">
        <w:rPr>
          <w:rFonts w:ascii="Times New Roman" w:hAnsi="Times New Roman" w:cs="Arial"/>
          <w:vanish/>
          <w:sz w:val="24"/>
          <w:szCs w:val="20"/>
        </w:rPr>
        <w:br/>
      </w:r>
      <w:r w:rsidRPr="003E3A99">
        <w:rPr>
          <w:rStyle w:val="st1"/>
          <w:rFonts w:ascii="Times New Roman" w:hAnsi="Times New Roman" w:cs="Arial"/>
          <w:sz w:val="24"/>
          <w:szCs w:val="20"/>
        </w:rPr>
        <w:t>América, Buenos Aires, Editorial La Pleyade;</w:t>
      </w:r>
    </w:p>
    <w:p w:rsidR="000C7198" w:rsidRPr="003E3A99" w:rsidRDefault="000C7198" w:rsidP="000C7198">
      <w:pPr>
        <w:spacing w:after="0" w:line="240" w:lineRule="auto"/>
        <w:rPr>
          <w:rStyle w:val="nfasis"/>
          <w:rFonts w:ascii="Times New Roman" w:hAnsi="Times New Roman" w:cs="Arial"/>
          <w:bCs/>
          <w:sz w:val="24"/>
          <w:shd w:val="clear" w:color="auto" w:fill="FFFFFF"/>
        </w:rPr>
      </w:pPr>
    </w:p>
    <w:p w:rsidR="000C7198" w:rsidRPr="003E3A99" w:rsidRDefault="000C7198" w:rsidP="000C7198">
      <w:pPr>
        <w:spacing w:after="0" w:line="240" w:lineRule="auto"/>
        <w:rPr>
          <w:rFonts w:ascii="Times New Roman" w:hAnsi="Times New Roman" w:cs="Arial"/>
          <w:sz w:val="24"/>
          <w:shd w:val="clear" w:color="auto" w:fill="FFFFFF"/>
        </w:rPr>
      </w:pPr>
      <w:r w:rsidRPr="003E3A99">
        <w:rPr>
          <w:rStyle w:val="nfasis"/>
          <w:rFonts w:ascii="Times New Roman" w:hAnsi="Times New Roman" w:cs="Arial"/>
          <w:bCs/>
          <w:i w:val="0"/>
          <w:sz w:val="24"/>
          <w:shd w:val="clear" w:color="auto" w:fill="FFFFFF"/>
        </w:rPr>
        <w:t>Ferreiro, Felipe</w:t>
      </w:r>
      <w:r w:rsidRPr="003E3A99">
        <w:rPr>
          <w:rFonts w:ascii="Times New Roman" w:hAnsi="Times New Roman" w:cs="Arial"/>
          <w:sz w:val="24"/>
          <w:shd w:val="clear" w:color="auto" w:fill="FFFFFF"/>
        </w:rPr>
        <w:t xml:space="preserve"> (1981): La</w:t>
      </w:r>
      <w:r w:rsidRPr="003E3A99">
        <w:rPr>
          <w:rStyle w:val="apple-converted-space"/>
          <w:rFonts w:ascii="Times New Roman" w:hAnsi="Times New Roman" w:cs="Arial"/>
          <w:sz w:val="24"/>
          <w:shd w:val="clear" w:color="auto" w:fill="FFFFFF"/>
        </w:rPr>
        <w:t> </w:t>
      </w:r>
      <w:r w:rsidRPr="003E3A99">
        <w:rPr>
          <w:rStyle w:val="nfasis"/>
          <w:rFonts w:ascii="Times New Roman" w:hAnsi="Times New Roman" w:cs="Arial"/>
          <w:bCs/>
          <w:i w:val="0"/>
          <w:sz w:val="24"/>
          <w:shd w:val="clear" w:color="auto" w:fill="FFFFFF"/>
        </w:rPr>
        <w:t>disgregación del Reyno de Indias</w:t>
      </w:r>
      <w:r w:rsidRPr="003E3A99">
        <w:rPr>
          <w:rFonts w:ascii="Times New Roman" w:hAnsi="Times New Roman" w:cs="Arial"/>
          <w:sz w:val="24"/>
          <w:shd w:val="clear" w:color="auto" w:fill="FFFFFF"/>
        </w:rPr>
        <w:t>. Montevideo: Barreiro y Ramos;</w:t>
      </w:r>
    </w:p>
    <w:p w:rsidR="000C7198" w:rsidRPr="003E3A99" w:rsidRDefault="000C7198" w:rsidP="000C7198">
      <w:pPr>
        <w:spacing w:after="0" w:line="240" w:lineRule="auto"/>
      </w:pPr>
    </w:p>
    <w:p w:rsidR="000C7198" w:rsidRPr="003E3A99" w:rsidRDefault="000C7198" w:rsidP="000C7198">
      <w:pPr>
        <w:shd w:val="clear" w:color="auto" w:fill="FFFFFF"/>
        <w:spacing w:after="0" w:line="240" w:lineRule="auto"/>
        <w:rPr>
          <w:rFonts w:ascii="Times New Roman" w:hAnsi="Times New Roman" w:cs="Arial"/>
          <w:sz w:val="24"/>
          <w:szCs w:val="20"/>
          <w:lang w:eastAsia="es-AR"/>
        </w:rPr>
      </w:pPr>
      <w:r w:rsidRPr="003E3A99">
        <w:rPr>
          <w:rFonts w:ascii="Times New Roman" w:hAnsi="Times New Roman" w:cs="TimesNewRomanPSMT"/>
          <w:sz w:val="24"/>
        </w:rPr>
        <w:t xml:space="preserve">Ferreyra, Silvana G. (2011): </w:t>
      </w:r>
      <w:r w:rsidRPr="003E3A99">
        <w:rPr>
          <w:rFonts w:ascii="Times New Roman" w:hAnsi="Times New Roman" w:cs="TimesNewRomanPS-BoldMT"/>
          <w:bCs/>
          <w:sz w:val="24"/>
          <w:szCs w:val="32"/>
        </w:rPr>
        <w:t>La interpretación de José Carlos Mariátegui</w:t>
      </w:r>
      <w:r w:rsidRPr="003E3A99">
        <w:rPr>
          <w:rFonts w:ascii="Times New Roman" w:hAnsi="Times New Roman" w:cs="TimesNewRomanPSMT"/>
          <w:sz w:val="24"/>
        </w:rPr>
        <w:t xml:space="preserve"> </w:t>
      </w:r>
      <w:r w:rsidRPr="003E3A99">
        <w:rPr>
          <w:rFonts w:ascii="Times New Roman" w:hAnsi="Times New Roman" w:cs="TimesNewRomanPS-BoldMT"/>
          <w:bCs/>
          <w:sz w:val="24"/>
          <w:szCs w:val="32"/>
        </w:rPr>
        <w:t>sobre la Revolución Mexicana,</w:t>
      </w:r>
      <w:r w:rsidRPr="003E3A99">
        <w:rPr>
          <w:rStyle w:val="st1"/>
          <w:rFonts w:ascii="Times New Roman" w:hAnsi="Times New Roman" w:cs="Arial"/>
          <w:sz w:val="24"/>
          <w:szCs w:val="20"/>
        </w:rPr>
        <w:t xml:space="preserve"> Revista Iberoamericana,</w:t>
      </w:r>
      <w:r w:rsidRPr="003E3A99">
        <w:rPr>
          <w:rFonts w:ascii="Times New Roman" w:hAnsi="Times New Roman" w:cs="Arial"/>
          <w:sz w:val="24"/>
          <w:szCs w:val="20"/>
        </w:rPr>
        <w:t xml:space="preserve"> </w:t>
      </w:r>
      <w:r w:rsidRPr="003E3A99">
        <w:rPr>
          <w:rFonts w:ascii="Times New Roman" w:hAnsi="Times New Roman" w:cs="Arial"/>
          <w:sz w:val="24"/>
          <w:szCs w:val="20"/>
          <w:lang w:eastAsia="es-AR"/>
        </w:rPr>
        <w:t xml:space="preserve">Berlín, Hamburgo, Frankfurt, Madrid; Año: 2011 vol. 43 p. 41 – 4. Asequible en  </w:t>
      </w:r>
      <w:hyperlink r:id="rId57" w:history="1">
        <w:r w:rsidRPr="003E3A99">
          <w:rPr>
            <w:rStyle w:val="Hipervnculo"/>
            <w:rFonts w:ascii="Times New Roman" w:hAnsi="Times New Roman" w:cs="Arial"/>
            <w:sz w:val="24"/>
            <w:szCs w:val="20"/>
            <w:lang w:eastAsia="es-AR"/>
          </w:rPr>
          <w:t>www.iai.spk-berlin.de/fileadmin/dokumentenbibliothek/.../43-2011/43_Ferreyra.pdf</w:t>
        </w:r>
      </w:hyperlink>
      <w:r w:rsidRPr="003E3A99">
        <w:rPr>
          <w:rFonts w:ascii="Times New Roman" w:hAnsi="Times New Roman" w:cs="Arial"/>
          <w:sz w:val="24"/>
          <w:szCs w:val="20"/>
          <w:lang w:eastAsia="es-AR"/>
        </w:rPr>
        <w:t xml:space="preserve">  ;</w:t>
      </w:r>
    </w:p>
    <w:p w:rsidR="000C7198" w:rsidRPr="003E3A99" w:rsidRDefault="000C7198" w:rsidP="000C7198">
      <w:pPr>
        <w:shd w:val="clear" w:color="auto" w:fill="FFFFFF"/>
        <w:spacing w:after="0" w:line="240" w:lineRule="auto"/>
        <w:rPr>
          <w:rFonts w:ascii="Times New Roman" w:hAnsi="Times New Roman" w:cs="Arial"/>
          <w:sz w:val="24"/>
          <w:szCs w:val="20"/>
          <w:lang w:eastAsia="es-AR"/>
        </w:rPr>
      </w:pPr>
    </w:p>
    <w:p w:rsidR="000C7198" w:rsidRPr="003E3A99" w:rsidRDefault="000C7198" w:rsidP="000C7198">
      <w:pPr>
        <w:shd w:val="clear" w:color="auto" w:fill="FFFFFF"/>
        <w:spacing w:after="0" w:line="240" w:lineRule="auto"/>
        <w:rPr>
          <w:rFonts w:ascii="Times New Roman" w:hAnsi="Times New Roman" w:cs="Arial"/>
          <w:sz w:val="24"/>
          <w:szCs w:val="21"/>
          <w:lang w:eastAsia="es-AR"/>
        </w:rPr>
      </w:pPr>
      <w:r w:rsidRPr="003E3A99">
        <w:rPr>
          <w:rFonts w:ascii="Times New Roman" w:hAnsi="Times New Roman" w:cs="Arial"/>
          <w:sz w:val="24"/>
          <w:szCs w:val="21"/>
          <w:lang w:val="en-US" w:eastAsia="es-AR"/>
        </w:rPr>
        <w:t>Fickes, Michael L. (2000): “'They Could Not Endure That Yoke': The Captivity of Pequot Women and Children after the War of 1637,”</w:t>
      </w:r>
      <w:r w:rsidRPr="003E3A99">
        <w:rPr>
          <w:rFonts w:ascii="Times New Roman" w:hAnsi="Times New Roman" w:cs="Arial"/>
          <w:sz w:val="24"/>
          <w:lang w:val="en-US" w:eastAsia="es-AR"/>
        </w:rPr>
        <w:t> </w:t>
      </w:r>
      <w:r w:rsidRPr="003E3A99">
        <w:rPr>
          <w:rFonts w:ascii="Times New Roman" w:hAnsi="Times New Roman" w:cs="Arial"/>
          <w:iCs/>
          <w:sz w:val="24"/>
          <w:szCs w:val="21"/>
          <w:lang w:val="en-US" w:eastAsia="es-AR"/>
        </w:rPr>
        <w:t>New England Quarterly</w:t>
      </w:r>
      <w:r w:rsidRPr="003E3A99">
        <w:rPr>
          <w:rFonts w:ascii="Times New Roman" w:hAnsi="Times New Roman" w:cs="Arial"/>
          <w:sz w:val="24"/>
          <w:szCs w:val="21"/>
          <w:lang w:val="en-US" w:eastAsia="es-AR"/>
        </w:rPr>
        <w:t xml:space="preserve">, vol. 73, no. 1. </w:t>
      </w:r>
      <w:r w:rsidRPr="003E3A99">
        <w:rPr>
          <w:rFonts w:ascii="Times New Roman" w:hAnsi="Times New Roman" w:cs="Arial"/>
          <w:sz w:val="24"/>
          <w:szCs w:val="21"/>
          <w:lang w:eastAsia="es-AR"/>
        </w:rPr>
        <w:t xml:space="preserve">(Mar., 2000), pp. 58–81 Asequible en  </w:t>
      </w:r>
      <w:hyperlink r:id="rId58" w:history="1">
        <w:r w:rsidRPr="003E3A99">
          <w:rPr>
            <w:rStyle w:val="Hipervnculo"/>
            <w:rFonts w:ascii="Times New Roman" w:hAnsi="Times New Roman" w:cs="Arial"/>
            <w:sz w:val="24"/>
            <w:szCs w:val="20"/>
            <w:lang w:eastAsia="es-AR"/>
          </w:rPr>
          <w:t>https://msu.edu/~ottevaer/interactive/fickes.pdf</w:t>
        </w:r>
      </w:hyperlink>
      <w:r w:rsidRPr="003E3A99">
        <w:rPr>
          <w:rFonts w:ascii="Times New Roman" w:hAnsi="Times New Roman" w:cs="Arial"/>
          <w:sz w:val="24"/>
          <w:szCs w:val="21"/>
          <w:lang w:eastAsia="es-AR"/>
        </w:rPr>
        <w:t xml:space="preserve">  ;</w:t>
      </w:r>
    </w:p>
    <w:p w:rsidR="00990591" w:rsidRPr="003E3A99" w:rsidRDefault="00990591" w:rsidP="000C7198">
      <w:pPr>
        <w:autoSpaceDE w:val="0"/>
        <w:autoSpaceDN w:val="0"/>
        <w:adjustRightInd w:val="0"/>
        <w:spacing w:after="0" w:line="240" w:lineRule="auto"/>
        <w:rPr>
          <w:rFonts w:ascii="Times New Roman" w:hAnsi="Times New Roman" w:cs="Courier New"/>
          <w:sz w:val="24"/>
          <w:szCs w:val="20"/>
          <w:lang w:val="es-AR"/>
        </w:rPr>
      </w:pPr>
    </w:p>
    <w:p w:rsidR="000C7198" w:rsidRPr="003E3A99" w:rsidRDefault="000C7198" w:rsidP="000C7198">
      <w:pPr>
        <w:autoSpaceDE w:val="0"/>
        <w:autoSpaceDN w:val="0"/>
        <w:adjustRightInd w:val="0"/>
        <w:spacing w:after="0" w:line="240" w:lineRule="auto"/>
        <w:rPr>
          <w:rStyle w:val="st1"/>
          <w:rFonts w:ascii="Times New Roman" w:hAnsi="Times New Roman" w:cs="Arial"/>
          <w:sz w:val="24"/>
          <w:szCs w:val="20"/>
        </w:rPr>
      </w:pPr>
      <w:r w:rsidRPr="003E3A99">
        <w:rPr>
          <w:rFonts w:ascii="Times New Roman" w:hAnsi="Times New Roman" w:cs="Courier New"/>
          <w:sz w:val="24"/>
          <w:szCs w:val="20"/>
          <w:lang w:val="es-AR"/>
        </w:rPr>
        <w:t>Floeck, Wilfried (2014): Drama histórico e identidad nacional. La configuración de la conquista en el teatro costarricense, en Verena Dolle</w:t>
      </w:r>
      <w:r w:rsidRPr="003E3A99">
        <w:rPr>
          <w:rStyle w:val="st1"/>
          <w:rFonts w:ascii="Times New Roman" w:hAnsi="Times New Roman" w:cs="Arial"/>
          <w:sz w:val="24"/>
          <w:szCs w:val="20"/>
        </w:rPr>
        <w:t xml:space="preserve">, ed. (2014): La representación de la Conquista en el teatro </w:t>
      </w:r>
      <w:r w:rsidRPr="003E3A99">
        <w:rPr>
          <w:rFonts w:ascii="Times New Roman" w:hAnsi="Times New Roman" w:cs="Arial"/>
          <w:vanish/>
          <w:sz w:val="24"/>
          <w:szCs w:val="20"/>
        </w:rPr>
        <w:br/>
      </w:r>
      <w:r w:rsidRPr="003E3A99">
        <w:rPr>
          <w:rStyle w:val="st1"/>
          <w:rFonts w:ascii="Times New Roman" w:hAnsi="Times New Roman" w:cs="Arial"/>
          <w:sz w:val="24"/>
          <w:szCs w:val="20"/>
        </w:rPr>
        <w:t>latinoamericano de los siglos XX y XXI. Hildesheim: Georg Olms Verlag, 2014, 61-78;</w:t>
      </w:r>
    </w:p>
    <w:p w:rsidR="000C7198" w:rsidRPr="003E3A99" w:rsidRDefault="000C7198" w:rsidP="000C7198">
      <w:pPr>
        <w:spacing w:after="0" w:line="240" w:lineRule="auto"/>
      </w:pPr>
    </w:p>
    <w:p w:rsidR="000C7198" w:rsidRPr="003E3A99" w:rsidRDefault="000C7198" w:rsidP="000C7198">
      <w:pPr>
        <w:spacing w:after="0" w:line="240" w:lineRule="auto"/>
        <w:rPr>
          <w:rFonts w:ascii="Times New Roman" w:hAnsi="Times New Roman"/>
          <w:sz w:val="24"/>
          <w:szCs w:val="24"/>
          <w:lang w:eastAsia="es-AR"/>
        </w:rPr>
      </w:pPr>
      <w:r w:rsidRPr="003E3A99">
        <w:rPr>
          <w:rFonts w:ascii="Times New Roman" w:hAnsi="Times New Roman"/>
          <w:sz w:val="24"/>
          <w:szCs w:val="24"/>
          <w:lang w:eastAsia="es-AR"/>
        </w:rPr>
        <w:t>Flores Collazo, María Margarita (2011): (Des) memorias en torno a la esclavitud negra y la abolición: Puerto Rico, siglo XIX, Cincinnati Romance Review, 30, 18-38.  Asequible en  el caché del buscador “Google”;</w:t>
      </w:r>
    </w:p>
    <w:p w:rsidR="000C7198" w:rsidRPr="003E3A99" w:rsidRDefault="000C7198" w:rsidP="000C7198">
      <w:pPr>
        <w:spacing w:after="0" w:line="240" w:lineRule="auto"/>
        <w:rPr>
          <w:rFonts w:ascii="Times New Roman" w:hAnsi="Times New Roman"/>
          <w:sz w:val="24"/>
          <w:szCs w:val="24"/>
          <w:lang w:eastAsia="es-AR"/>
        </w:rPr>
      </w:pPr>
    </w:p>
    <w:p w:rsidR="0036431E" w:rsidRDefault="000C7198" w:rsidP="0036431E">
      <w:pPr>
        <w:spacing w:after="0" w:line="240" w:lineRule="auto"/>
        <w:rPr>
          <w:rFonts w:ascii="Times New Roman" w:hAnsi="Times New Roman"/>
          <w:sz w:val="24"/>
          <w:szCs w:val="24"/>
          <w:lang w:eastAsia="es-AR"/>
        </w:rPr>
      </w:pPr>
      <w:r w:rsidRPr="003E3A99">
        <w:rPr>
          <w:rFonts w:ascii="Times New Roman" w:hAnsi="Times New Roman"/>
          <w:sz w:val="24"/>
          <w:szCs w:val="24"/>
          <w:lang w:eastAsia="es-AR"/>
        </w:rPr>
        <w:t xml:space="preserve">Flores Galindo, Alberto (1980), La agonía de Mariategui: La polémica con la Komintern (Lima, Centro de Estudios y Promoción del Desarrollo - DESCO); asequible en  </w:t>
      </w:r>
      <w:hyperlink r:id="rId59" w:history="1">
        <w:r w:rsidRPr="003E3A99">
          <w:rPr>
            <w:rStyle w:val="Hipervnculo"/>
            <w:rFonts w:ascii="Times New Roman" w:hAnsi="Times New Roman"/>
            <w:sz w:val="24"/>
            <w:szCs w:val="24"/>
            <w:lang w:eastAsia="es-AR"/>
          </w:rPr>
          <w:t>http://libgen.io/get.php?md5=26A02E1668D815204A0381FE54431EE0&amp;key=E6GF54A0LK6ESGI8</w:t>
        </w:r>
      </w:hyperlink>
      <w:r w:rsidRPr="003E3A99">
        <w:rPr>
          <w:rFonts w:ascii="Times New Roman" w:hAnsi="Times New Roman"/>
          <w:sz w:val="24"/>
          <w:szCs w:val="24"/>
          <w:lang w:eastAsia="es-AR"/>
        </w:rPr>
        <w:t xml:space="preserve">  ;</w:t>
      </w:r>
    </w:p>
    <w:p w:rsidR="0036431E" w:rsidRDefault="0036431E" w:rsidP="0036431E">
      <w:pPr>
        <w:spacing w:after="0" w:line="240" w:lineRule="auto"/>
        <w:rPr>
          <w:rFonts w:ascii="Times New Roman" w:hAnsi="Times New Roman"/>
          <w:sz w:val="24"/>
          <w:szCs w:val="24"/>
          <w:lang w:eastAsia="es-AR"/>
        </w:rPr>
      </w:pPr>
    </w:p>
    <w:p w:rsidR="002C113E" w:rsidRPr="0036431E" w:rsidRDefault="008C0311" w:rsidP="0036431E">
      <w:pPr>
        <w:spacing w:after="0" w:line="240" w:lineRule="auto"/>
        <w:rPr>
          <w:rFonts w:ascii="Times New Roman" w:hAnsi="Times New Roman"/>
          <w:sz w:val="24"/>
          <w:szCs w:val="24"/>
          <w:lang w:eastAsia="es-AR"/>
        </w:rPr>
      </w:pPr>
      <w:r w:rsidRPr="0036431E">
        <w:rPr>
          <w:rStyle w:val="nfasis"/>
          <w:rFonts w:ascii="Times New Roman" w:hAnsi="Times New Roman" w:cs="Arial"/>
          <w:bCs/>
          <w:i w:val="0"/>
          <w:iCs w:val="0"/>
          <w:shd w:val="clear" w:color="auto" w:fill="FFFFFF"/>
        </w:rPr>
        <w:t>Fragoso</w:t>
      </w:r>
      <w:r w:rsidRPr="0036431E">
        <w:rPr>
          <w:rFonts w:ascii="Times New Roman" w:hAnsi="Times New Roman" w:cs="Arial"/>
          <w:shd w:val="clear" w:color="auto" w:fill="FFFFFF"/>
        </w:rPr>
        <w:t>,</w:t>
      </w:r>
      <w:r w:rsidRPr="0036431E">
        <w:rPr>
          <w:rStyle w:val="apple-converted-space"/>
          <w:rFonts w:ascii="Times New Roman" w:hAnsi="Times New Roman" w:cs="Arial"/>
          <w:shd w:val="clear" w:color="auto" w:fill="FFFFFF"/>
        </w:rPr>
        <w:t> </w:t>
      </w:r>
      <w:r w:rsidRPr="0036431E">
        <w:rPr>
          <w:rStyle w:val="nfasis"/>
          <w:rFonts w:ascii="Times New Roman" w:hAnsi="Times New Roman" w:cs="Arial"/>
          <w:bCs/>
          <w:i w:val="0"/>
          <w:iCs w:val="0"/>
          <w:shd w:val="clear" w:color="auto" w:fill="FFFFFF"/>
        </w:rPr>
        <w:t>Milton</w:t>
      </w:r>
      <w:r w:rsidRPr="0036431E">
        <w:rPr>
          <w:rStyle w:val="apple-converted-space"/>
          <w:rFonts w:ascii="Times New Roman" w:hAnsi="Times New Roman" w:cs="Arial"/>
          <w:shd w:val="clear" w:color="auto" w:fill="FFFFFF"/>
        </w:rPr>
        <w:t> </w:t>
      </w:r>
      <w:r w:rsidRPr="0036431E">
        <w:rPr>
          <w:rFonts w:ascii="Times New Roman" w:hAnsi="Times New Roman" w:cs="Arial"/>
          <w:shd w:val="clear" w:color="auto" w:fill="FFFFFF"/>
        </w:rPr>
        <w:t>Clement (1975): Jorge Luis Borges' Mythic Language: Its Symbols and Images. Ann Arbor, MI, Thesis/Dissertation, 1975</w:t>
      </w:r>
    </w:p>
    <w:p w:rsidR="008C0311" w:rsidRDefault="008C0311" w:rsidP="002C113E">
      <w:pPr>
        <w:pStyle w:val="NormalWeb"/>
        <w:shd w:val="clear" w:color="auto" w:fill="FFFFFF"/>
        <w:spacing w:before="0" w:beforeAutospacing="0" w:after="0" w:afterAutospacing="0"/>
        <w:rPr>
          <w:rFonts w:ascii="Verdana" w:hAnsi="Verdana"/>
          <w:color w:val="000000"/>
          <w:sz w:val="20"/>
          <w:szCs w:val="20"/>
          <w:lang w:eastAsia="es-ES"/>
        </w:rPr>
      </w:pPr>
    </w:p>
    <w:p w:rsidR="002C113E" w:rsidRPr="002C113E" w:rsidRDefault="002C113E" w:rsidP="002C113E">
      <w:pPr>
        <w:pStyle w:val="NormalWeb"/>
        <w:shd w:val="clear" w:color="auto" w:fill="FFFFFF"/>
        <w:spacing w:before="0" w:beforeAutospacing="0" w:after="0" w:afterAutospacing="0"/>
        <w:rPr>
          <w:szCs w:val="20"/>
        </w:rPr>
      </w:pPr>
      <w:r w:rsidRPr="002C113E">
        <w:rPr>
          <w:szCs w:val="20"/>
          <w:lang w:eastAsia="es-ES"/>
        </w:rPr>
        <w:t>Franken K.</w:t>
      </w:r>
      <w:r w:rsidRPr="002C113E">
        <w:rPr>
          <w:rStyle w:val="apple-converted-space"/>
          <w:szCs w:val="20"/>
        </w:rPr>
        <w:t xml:space="preserve">, </w:t>
      </w:r>
      <w:r w:rsidRPr="002C113E">
        <w:rPr>
          <w:szCs w:val="20"/>
          <w:lang w:eastAsia="es-ES"/>
        </w:rPr>
        <w:t>Clemens A.</w:t>
      </w:r>
      <w:r w:rsidRPr="002C113E">
        <w:rPr>
          <w:szCs w:val="20"/>
        </w:rPr>
        <w:t xml:space="preserve"> (2003): </w:t>
      </w:r>
      <w:r w:rsidRPr="002C113E">
        <w:rPr>
          <w:rFonts w:cs="Times"/>
          <w:szCs w:val="22"/>
        </w:rPr>
        <w:t>Jorge Luis Borges y su detective-lector</w:t>
      </w:r>
      <w:r w:rsidRPr="002C113E">
        <w:rPr>
          <w:rFonts w:cs="Times"/>
        </w:rPr>
        <w:t xml:space="preserve">, </w:t>
      </w:r>
      <w:r w:rsidRPr="002C113E">
        <w:rPr>
          <w:szCs w:val="20"/>
        </w:rPr>
        <w:t>Literatura y Lingüística, Santiago de Chile, Nº14,</w:t>
      </w:r>
    </w:p>
    <w:p w:rsidR="002C113E" w:rsidRPr="002C113E" w:rsidRDefault="002C113E" w:rsidP="002C113E">
      <w:pPr>
        <w:pStyle w:val="Ttulo4"/>
        <w:shd w:val="clear" w:color="auto" w:fill="FFFFFF"/>
        <w:spacing w:before="0" w:line="240" w:lineRule="auto"/>
        <w:rPr>
          <w:rFonts w:ascii="Times New Roman" w:hAnsi="Times New Roman" w:cs="Times New Roman"/>
          <w:b w:val="0"/>
          <w:bCs w:val="0"/>
          <w:szCs w:val="16"/>
        </w:rPr>
      </w:pPr>
      <w:r w:rsidRPr="002C113E">
        <w:rPr>
          <w:rFonts w:ascii="Times New Roman" w:hAnsi="Times New Roman"/>
          <w:b w:val="0"/>
          <w:bCs w:val="0"/>
          <w:szCs w:val="16"/>
        </w:rPr>
        <w:t>http://dx.doi.org/10.4067/S0716-58112003001400006 </w:t>
      </w:r>
    </w:p>
    <w:p w:rsidR="000C7198" w:rsidRPr="003E3A99" w:rsidRDefault="000C7198" w:rsidP="000C7198">
      <w:pPr>
        <w:spacing w:after="0" w:line="240" w:lineRule="auto"/>
      </w:pPr>
    </w:p>
    <w:p w:rsidR="000C7198" w:rsidRPr="003E3A99" w:rsidRDefault="000C7198" w:rsidP="000C7198">
      <w:pPr>
        <w:spacing w:after="0" w:line="240" w:lineRule="auto"/>
        <w:rPr>
          <w:rFonts w:ascii="Times New Roman" w:hAnsi="Times New Roman"/>
          <w:sz w:val="24"/>
        </w:rPr>
      </w:pPr>
      <w:r w:rsidRPr="003E3A99">
        <w:rPr>
          <w:rFonts w:ascii="Times New Roman" w:hAnsi="Times New Roman" w:cs="Arial"/>
          <w:sz w:val="24"/>
          <w:szCs w:val="21"/>
          <w:lang w:val="en-US" w:eastAsia="es-AR"/>
        </w:rPr>
        <w:t>Freeman, Michael (1995): “Puritans and Pequots: The Question of Genocide,”</w:t>
      </w:r>
      <w:r w:rsidRPr="003E3A99">
        <w:rPr>
          <w:rFonts w:ascii="Times New Roman" w:hAnsi="Times New Roman" w:cs="Arial"/>
          <w:sz w:val="24"/>
          <w:lang w:val="en-US" w:eastAsia="es-AR"/>
        </w:rPr>
        <w:t> </w:t>
      </w:r>
      <w:r w:rsidRPr="003E3A99">
        <w:rPr>
          <w:rFonts w:ascii="Times New Roman" w:hAnsi="Times New Roman" w:cs="Arial"/>
          <w:iCs/>
          <w:sz w:val="24"/>
          <w:szCs w:val="21"/>
          <w:lang w:val="en-US" w:eastAsia="es-AR"/>
        </w:rPr>
        <w:t>New England Quarterly</w:t>
      </w:r>
      <w:r w:rsidRPr="003E3A99">
        <w:rPr>
          <w:rFonts w:ascii="Times New Roman" w:hAnsi="Times New Roman" w:cs="Arial"/>
          <w:sz w:val="24"/>
          <w:szCs w:val="21"/>
          <w:lang w:val="en-US" w:eastAsia="es-AR"/>
        </w:rPr>
        <w:t xml:space="preserve">, vol. 68, no. 2. </w:t>
      </w:r>
      <w:r w:rsidRPr="003E3A99">
        <w:rPr>
          <w:rFonts w:ascii="Times New Roman" w:hAnsi="Times New Roman" w:cs="Arial"/>
          <w:sz w:val="24"/>
          <w:szCs w:val="21"/>
          <w:lang w:eastAsia="es-AR"/>
        </w:rPr>
        <w:t>(Jun., 1995), pp. 278–293;</w:t>
      </w:r>
    </w:p>
    <w:p w:rsidR="000C7198" w:rsidRPr="003E3A99" w:rsidRDefault="000C7198" w:rsidP="000C7198">
      <w:pPr>
        <w:autoSpaceDE w:val="0"/>
        <w:autoSpaceDN w:val="0"/>
        <w:adjustRightInd w:val="0"/>
        <w:spacing w:after="0" w:line="240" w:lineRule="auto"/>
        <w:rPr>
          <w:rStyle w:val="st1"/>
          <w:rFonts w:ascii="Times New Roman" w:hAnsi="Times New Roman" w:cs="Arial"/>
          <w:bCs/>
          <w:sz w:val="24"/>
          <w:szCs w:val="20"/>
        </w:rPr>
      </w:pPr>
    </w:p>
    <w:p w:rsidR="000C7198" w:rsidRPr="003E3A99" w:rsidRDefault="000C7198" w:rsidP="000C7198">
      <w:pPr>
        <w:spacing w:after="0" w:line="240" w:lineRule="auto"/>
        <w:rPr>
          <w:rFonts w:ascii="Times New Roman" w:hAnsi="Times New Roman"/>
          <w:sz w:val="24"/>
          <w:szCs w:val="24"/>
          <w:lang w:val="es-AR" w:eastAsia="es-AR"/>
        </w:rPr>
      </w:pPr>
      <w:r w:rsidRPr="003E3A99">
        <w:rPr>
          <w:rFonts w:ascii="Times New Roman" w:hAnsi="Times New Roman"/>
          <w:sz w:val="24"/>
          <w:szCs w:val="24"/>
          <w:lang w:val="es-AR" w:eastAsia="es-AR"/>
        </w:rPr>
        <w:lastRenderedPageBreak/>
        <w:t xml:space="preserve">Frühauf Garcia, Elisa (2015): Conquista, Sexo y Esclavitud en la Cuenca del Río de la Plata: Asunción y São Vicente a mediados del siglo XVI1, Americanía, Revista de Estudios Latinoamericanos (Universidad Pablo Olavide), n.2. Asequible en  </w:t>
      </w:r>
      <w:hyperlink r:id="rId60" w:history="1">
        <w:r w:rsidRPr="003E3A99">
          <w:rPr>
            <w:rStyle w:val="Hipervnculo"/>
            <w:rFonts w:ascii="Times New Roman" w:hAnsi="Times New Roman"/>
            <w:sz w:val="24"/>
            <w:szCs w:val="24"/>
            <w:lang w:val="es-AR" w:eastAsia="es-AR"/>
          </w:rPr>
          <w:t>https://www.upo.es/revistas/index.php/americania/article/download/1498/1257</w:t>
        </w:r>
      </w:hyperlink>
      <w:r w:rsidRPr="003E3A99">
        <w:rPr>
          <w:rFonts w:ascii="Times New Roman" w:hAnsi="Times New Roman"/>
          <w:sz w:val="24"/>
          <w:szCs w:val="24"/>
          <w:lang w:val="es-AR" w:eastAsia="es-AR"/>
        </w:rPr>
        <w:t xml:space="preserve"> ;</w:t>
      </w:r>
    </w:p>
    <w:p w:rsidR="000C7198" w:rsidRPr="003E3A99" w:rsidRDefault="000C7198" w:rsidP="000C7198">
      <w:pPr>
        <w:autoSpaceDE w:val="0"/>
        <w:autoSpaceDN w:val="0"/>
        <w:adjustRightInd w:val="0"/>
        <w:spacing w:after="0" w:line="240" w:lineRule="auto"/>
        <w:rPr>
          <w:rFonts w:ascii="Times New Roman" w:hAnsi="Times New Roman" w:cs="Calibri-Bold"/>
          <w:bCs/>
          <w:sz w:val="24"/>
        </w:rPr>
      </w:pPr>
    </w:p>
    <w:p w:rsidR="000C7198" w:rsidRPr="003E3A99" w:rsidRDefault="000C7198" w:rsidP="000C7198">
      <w:pPr>
        <w:autoSpaceDE w:val="0"/>
        <w:autoSpaceDN w:val="0"/>
        <w:adjustRightInd w:val="0"/>
        <w:spacing w:after="0" w:line="240" w:lineRule="auto"/>
        <w:rPr>
          <w:rFonts w:ascii="Times New Roman" w:hAnsi="Times New Roman" w:cs="Calibri-Bold"/>
          <w:bCs/>
          <w:sz w:val="24"/>
        </w:rPr>
      </w:pPr>
      <w:r w:rsidRPr="003E3A99">
        <w:rPr>
          <w:rFonts w:ascii="Times New Roman" w:hAnsi="Times New Roman" w:cs="Calibri-Bold"/>
          <w:bCs/>
          <w:sz w:val="24"/>
        </w:rPr>
        <w:t xml:space="preserve">Funes, Patricia (2003): Leer versos con los ojos de la historia. Literatura y nación en Ricardo Rojas y Jorge Luis Borges, História (Sao Paulo), v.22, n.2. Asequible en  </w:t>
      </w:r>
      <w:hyperlink r:id="rId61" w:history="1">
        <w:r w:rsidRPr="003E3A99">
          <w:rPr>
            <w:rStyle w:val="Hipervnculo"/>
            <w:rFonts w:ascii="Times New Roman" w:hAnsi="Times New Roman" w:cs="Calibri-Bold"/>
            <w:bCs/>
            <w:sz w:val="24"/>
          </w:rPr>
          <w:t>http://www.redalyc.org/articulo.oa?id=221014790006</w:t>
        </w:r>
      </w:hyperlink>
      <w:r w:rsidRPr="003E3A99">
        <w:rPr>
          <w:rFonts w:ascii="Times New Roman" w:hAnsi="Times New Roman" w:cs="Calibri-Bold"/>
          <w:bCs/>
          <w:sz w:val="24"/>
        </w:rPr>
        <w:t xml:space="preserve"> ; </w:t>
      </w:r>
    </w:p>
    <w:p w:rsidR="000C7198" w:rsidRPr="003E3A99" w:rsidRDefault="000C7198" w:rsidP="000C7198">
      <w:pPr>
        <w:spacing w:after="0" w:line="240" w:lineRule="auto"/>
        <w:rPr>
          <w:rStyle w:val="nfasis"/>
          <w:rFonts w:ascii="Times New Roman" w:hAnsi="Times New Roman" w:cs="Arial"/>
          <w:bCs/>
          <w:sz w:val="24"/>
          <w:shd w:val="clear" w:color="auto" w:fill="FFFFFF"/>
        </w:rPr>
      </w:pPr>
    </w:p>
    <w:p w:rsidR="000C7198" w:rsidRPr="003E3A99" w:rsidRDefault="000C7198" w:rsidP="000C7198">
      <w:pPr>
        <w:spacing w:after="0" w:line="240" w:lineRule="auto"/>
        <w:rPr>
          <w:rStyle w:val="st1"/>
          <w:rFonts w:ascii="Times New Roman" w:hAnsi="Times New Roman" w:cs="Arial"/>
          <w:bCs/>
          <w:sz w:val="24"/>
          <w:szCs w:val="20"/>
        </w:rPr>
      </w:pPr>
      <w:r w:rsidRPr="003E3A99">
        <w:rPr>
          <w:rStyle w:val="nfasis"/>
          <w:rFonts w:ascii="Times New Roman" w:hAnsi="Times New Roman" w:cs="Arial"/>
          <w:bCs/>
          <w:i w:val="0"/>
          <w:sz w:val="24"/>
          <w:shd w:val="clear" w:color="auto" w:fill="FFFFFF"/>
        </w:rPr>
        <w:t>Galimidi, José Luis</w:t>
      </w:r>
      <w:r w:rsidRPr="003E3A99">
        <w:rPr>
          <w:rStyle w:val="apple-converted-space"/>
          <w:rFonts w:ascii="Times New Roman" w:hAnsi="Times New Roman" w:cs="Arial"/>
          <w:sz w:val="24"/>
          <w:shd w:val="clear" w:color="auto" w:fill="FFFFFF"/>
        </w:rPr>
        <w:t xml:space="preserve"> (2004): </w:t>
      </w:r>
      <w:r w:rsidRPr="003E3A99">
        <w:rPr>
          <w:rStyle w:val="nfasis"/>
          <w:rFonts w:ascii="Times New Roman" w:hAnsi="Times New Roman" w:cs="Arial"/>
          <w:bCs/>
          <w:i w:val="0"/>
          <w:sz w:val="24"/>
          <w:shd w:val="clear" w:color="auto" w:fill="FFFFFF"/>
        </w:rPr>
        <w:t>Leviatán conquistador</w:t>
      </w:r>
      <w:r w:rsidRPr="003E3A99">
        <w:rPr>
          <w:rFonts w:ascii="Times New Roman" w:hAnsi="Times New Roman" w:cs="Arial"/>
          <w:sz w:val="24"/>
          <w:shd w:val="clear" w:color="auto" w:fill="FFFFFF"/>
        </w:rPr>
        <w:t xml:space="preserve">: Reverencia y legitimidad en la filosofía política de Thomas Hobbes (Rosario: Ed. Homo Sapiens). Asequible en  </w:t>
      </w:r>
      <w:hyperlink r:id="rId62" w:history="1">
        <w:r w:rsidRPr="003E3A99">
          <w:rPr>
            <w:rStyle w:val="Hipervnculo"/>
            <w:rFonts w:ascii="Times New Roman" w:hAnsi="Times New Roman" w:cs="Arial"/>
            <w:sz w:val="24"/>
            <w:shd w:val="clear" w:color="auto" w:fill="FFFFFF"/>
          </w:rPr>
          <w:t>https://www.academia.edu/attachments/49354889/download_file?st=MTQ4NzYyOTE5NSwxOTAuNTUuMTk4LjE1NiwxMDkxMDk1&amp;s=swp-toolbar</w:t>
        </w:r>
      </w:hyperlink>
      <w:r w:rsidRPr="003E3A99">
        <w:rPr>
          <w:rFonts w:ascii="Times New Roman" w:hAnsi="Times New Roman" w:cs="Arial"/>
          <w:sz w:val="24"/>
          <w:shd w:val="clear" w:color="auto" w:fill="FFFFFF"/>
        </w:rPr>
        <w:t xml:space="preserve"> ;</w:t>
      </w:r>
    </w:p>
    <w:p w:rsidR="000C7198" w:rsidRPr="003E3A99" w:rsidRDefault="000C7198" w:rsidP="000C7198">
      <w:pPr>
        <w:shd w:val="clear" w:color="auto" w:fill="FFFFFF"/>
        <w:spacing w:after="0" w:line="240" w:lineRule="auto"/>
        <w:outlineLvl w:val="2"/>
        <w:rPr>
          <w:rFonts w:ascii="Arial" w:hAnsi="Arial" w:cs="Arial"/>
          <w:color w:val="222222"/>
          <w:sz w:val="27"/>
          <w:szCs w:val="27"/>
          <w:lang w:eastAsia="es-AR"/>
        </w:rPr>
      </w:pPr>
    </w:p>
    <w:p w:rsidR="000C7198" w:rsidRPr="003E3A99" w:rsidRDefault="000C7198" w:rsidP="000C7198">
      <w:pPr>
        <w:shd w:val="clear" w:color="auto" w:fill="FFFFFF"/>
        <w:spacing w:after="0" w:line="240" w:lineRule="auto"/>
        <w:outlineLvl w:val="2"/>
        <w:rPr>
          <w:rFonts w:ascii="Times New Roman" w:hAnsi="Times New Roman" w:cs="Arial"/>
          <w:sz w:val="24"/>
          <w:szCs w:val="27"/>
          <w:lang w:eastAsia="es-AR"/>
        </w:rPr>
      </w:pPr>
      <w:r w:rsidRPr="003E3A99">
        <w:rPr>
          <w:rFonts w:ascii="Times New Roman" w:hAnsi="Times New Roman" w:cs="Arial"/>
          <w:sz w:val="24"/>
          <w:szCs w:val="27"/>
          <w:lang w:eastAsia="es-AR"/>
        </w:rPr>
        <w:t>Gambetti, Nadia (2014): La incorporación de Lanceros indígenas</w:t>
      </w:r>
      <w:r w:rsidRPr="003E3A99">
        <w:rPr>
          <w:rFonts w:ascii="Times New Roman" w:hAnsi="Times New Roman"/>
          <w:sz w:val="24"/>
        </w:rPr>
        <w:t xml:space="preserve"> al servicio de frontera en tiempos de la organización nacional (Buenos Aires, 1862-1876), Revista TEFROS – Vol. 12 Nº 1, 50-72.  Asequible en </w:t>
      </w:r>
      <w:hyperlink r:id="rId63" w:history="1">
        <w:r w:rsidRPr="003E3A99">
          <w:rPr>
            <w:rStyle w:val="Hipervnculo"/>
            <w:rFonts w:ascii="Times New Roman" w:hAnsi="Times New Roman"/>
            <w:sz w:val="24"/>
          </w:rPr>
          <w:t>http://www.hum.unrc.edu.ar/ojs/index.php/tefros/article/download/276/257</w:t>
        </w:r>
      </w:hyperlink>
      <w:r w:rsidRPr="003E3A99">
        <w:rPr>
          <w:rFonts w:ascii="Times New Roman" w:hAnsi="Times New Roman"/>
          <w:sz w:val="24"/>
        </w:rPr>
        <w:t xml:space="preserve"> ;</w:t>
      </w:r>
    </w:p>
    <w:p w:rsidR="000C7198" w:rsidRPr="003E3A99" w:rsidRDefault="000C7198" w:rsidP="000C7198">
      <w:pPr>
        <w:spacing w:after="0" w:line="240" w:lineRule="auto"/>
        <w:rPr>
          <w:rStyle w:val="citation"/>
          <w:rFonts w:ascii="Times New Roman" w:hAnsi="Times New Roman"/>
          <w:sz w:val="24"/>
        </w:rPr>
      </w:pPr>
    </w:p>
    <w:p w:rsidR="000C7198" w:rsidRPr="003E3A99" w:rsidRDefault="000C7198" w:rsidP="000C7198">
      <w:pPr>
        <w:spacing w:after="0" w:line="240" w:lineRule="auto"/>
        <w:rPr>
          <w:rStyle w:val="citation"/>
          <w:rFonts w:ascii="Times New Roman" w:hAnsi="Times New Roman"/>
          <w:sz w:val="24"/>
        </w:rPr>
      </w:pPr>
      <w:r w:rsidRPr="003E3A99">
        <w:rPr>
          <w:rStyle w:val="citation"/>
          <w:rFonts w:ascii="Times New Roman" w:hAnsi="Times New Roman"/>
          <w:sz w:val="24"/>
          <w:lang w:val="en-US"/>
        </w:rPr>
        <w:t xml:space="preserve">García-Bryce, Iñigo </w:t>
      </w:r>
      <w:r w:rsidRPr="003E3A99">
        <w:rPr>
          <w:rFonts w:ascii="Times New Roman" w:hAnsi="Times New Roman" w:cs="BookAntiqua-Bold"/>
          <w:bCs/>
          <w:sz w:val="24"/>
          <w:szCs w:val="20"/>
          <w:lang w:val="en-US"/>
        </w:rPr>
        <w:t>(</w:t>
      </w:r>
      <w:r w:rsidRPr="003E3A99">
        <w:rPr>
          <w:rStyle w:val="citation"/>
          <w:rFonts w:ascii="Times New Roman" w:hAnsi="Times New Roman"/>
          <w:sz w:val="24"/>
          <w:lang w:val="en-US"/>
        </w:rPr>
        <w:t>2010</w:t>
      </w:r>
      <w:r w:rsidRPr="003E3A99">
        <w:rPr>
          <w:rFonts w:ascii="Times New Roman" w:hAnsi="Times New Roman" w:cs="BookAntiqua-Bold"/>
          <w:bCs/>
          <w:sz w:val="24"/>
          <w:szCs w:val="20"/>
          <w:lang w:val="en-US"/>
        </w:rPr>
        <w:t>)</w:t>
      </w:r>
      <w:r w:rsidRPr="003E3A99">
        <w:rPr>
          <w:rStyle w:val="citation"/>
          <w:rFonts w:ascii="Times New Roman" w:hAnsi="Times New Roman"/>
          <w:sz w:val="24"/>
          <w:lang w:val="en-US"/>
        </w:rPr>
        <w:t xml:space="preserve">: A Revolution Remembered, a Revolution Forgotten: The 1932 Apristas Insurrection in Trujillo, Peru. </w:t>
      </w:r>
      <w:r w:rsidRPr="003E3A99">
        <w:rPr>
          <w:rStyle w:val="citation"/>
          <w:rFonts w:ascii="Times New Roman" w:hAnsi="Times New Roman"/>
          <w:sz w:val="24"/>
        </w:rPr>
        <w:t xml:space="preserve">Revista A Contra corriente, v.7, n.3, 277-322. Asequible en  </w:t>
      </w:r>
      <w:hyperlink r:id="rId64" w:history="1">
        <w:r w:rsidRPr="003E3A99">
          <w:rPr>
            <w:rStyle w:val="Hipervnculo"/>
            <w:rFonts w:ascii="Times New Roman" w:hAnsi="Times New Roman"/>
            <w:sz w:val="24"/>
          </w:rPr>
          <w:t>https://www.ncsu.edu/acontracorriente/spring_10/articles/GarciaBryce.pdf</w:t>
        </w:r>
      </w:hyperlink>
      <w:r w:rsidRPr="003E3A99">
        <w:rPr>
          <w:rStyle w:val="citation"/>
          <w:rFonts w:ascii="Times New Roman" w:hAnsi="Times New Roman"/>
          <w:sz w:val="24"/>
        </w:rPr>
        <w:t xml:space="preserve"> ;</w:t>
      </w:r>
    </w:p>
    <w:p w:rsidR="000C7198" w:rsidRPr="003E3A99" w:rsidRDefault="000C7198" w:rsidP="000C7198">
      <w:pPr>
        <w:spacing w:after="0" w:line="240" w:lineRule="auto"/>
        <w:rPr>
          <w:rFonts w:ascii="Times New Roman" w:hAnsi="Times New Roman"/>
          <w:sz w:val="24"/>
          <w:szCs w:val="24"/>
          <w:lang w:eastAsia="es-AR"/>
        </w:rPr>
      </w:pPr>
    </w:p>
    <w:p w:rsidR="000C7198" w:rsidRPr="003E3A99" w:rsidRDefault="000C7198" w:rsidP="000C7198">
      <w:pPr>
        <w:spacing w:after="0" w:line="240" w:lineRule="auto"/>
        <w:rPr>
          <w:rFonts w:ascii="Times New Roman" w:hAnsi="Times New Roman"/>
          <w:sz w:val="24"/>
          <w:szCs w:val="24"/>
          <w:lang w:eastAsia="es-AR"/>
        </w:rPr>
      </w:pPr>
      <w:r w:rsidRPr="003E3A99">
        <w:rPr>
          <w:rFonts w:ascii="Times New Roman" w:hAnsi="Times New Roman"/>
          <w:sz w:val="24"/>
          <w:szCs w:val="24"/>
          <w:lang w:eastAsia="es-AR"/>
        </w:rPr>
        <w:t xml:space="preserve">García, Carlos (2007): Historia de una gestación: </w:t>
      </w:r>
      <w:r w:rsidRPr="003E3A99">
        <w:rPr>
          <w:rFonts w:ascii="Times New Roman" w:hAnsi="Times New Roman"/>
          <w:b/>
          <w:i/>
          <w:sz w:val="24"/>
          <w:szCs w:val="24"/>
          <w:lang w:eastAsia="es-AR"/>
        </w:rPr>
        <w:t>Papeles de Recienvenido</w:t>
      </w:r>
      <w:r w:rsidRPr="003E3A99">
        <w:rPr>
          <w:rFonts w:ascii="Times New Roman" w:hAnsi="Times New Roman"/>
          <w:sz w:val="24"/>
          <w:szCs w:val="24"/>
          <w:lang w:eastAsia="es-AR"/>
        </w:rPr>
        <w:t xml:space="preserve"> y la atmósfera intelectual porteña, en Historia de la Literatura Argentina, dirigida por Noé Jitrik, volumen dedicado a Macedonio Fernández dirigido por Roberto Ferro, Emecé Editores, vol.8, 47-67;</w:t>
      </w:r>
    </w:p>
    <w:p w:rsidR="000C7198" w:rsidRPr="003E3A99" w:rsidRDefault="000C7198" w:rsidP="000C7198">
      <w:pPr>
        <w:spacing w:after="0" w:line="240" w:lineRule="auto"/>
      </w:pPr>
    </w:p>
    <w:p w:rsidR="000C7198" w:rsidRPr="003E3A99" w:rsidRDefault="000C7198" w:rsidP="000C7198">
      <w:pPr>
        <w:autoSpaceDE w:val="0"/>
        <w:autoSpaceDN w:val="0"/>
        <w:adjustRightInd w:val="0"/>
        <w:spacing w:after="0" w:line="240" w:lineRule="auto"/>
        <w:rPr>
          <w:rFonts w:ascii="Times New Roman" w:hAnsi="Times New Roman" w:cs="Courier New"/>
          <w:sz w:val="24"/>
          <w:szCs w:val="20"/>
          <w:lang w:val="es-AR"/>
        </w:rPr>
      </w:pPr>
      <w:r w:rsidRPr="003E3A99">
        <w:rPr>
          <w:rFonts w:ascii="Times New Roman" w:hAnsi="Times New Roman" w:cs="Courier New"/>
          <w:sz w:val="24"/>
          <w:szCs w:val="20"/>
          <w:lang w:val="es-AR"/>
        </w:rPr>
        <w:t>García Márquez, Gabriel (1989). El General en su laberinto. Oveja Negra</w:t>
      </w:r>
    </w:p>
    <w:p w:rsidR="000C7198" w:rsidRDefault="000C7198" w:rsidP="000C7198">
      <w:pPr>
        <w:spacing w:after="0" w:line="240" w:lineRule="auto"/>
        <w:rPr>
          <w:rStyle w:val="texto-blanco-12"/>
          <w:rFonts w:ascii="Times New Roman" w:hAnsi="Times New Roman"/>
          <w:sz w:val="24"/>
          <w:szCs w:val="24"/>
        </w:rPr>
      </w:pPr>
    </w:p>
    <w:p w:rsidR="001F302D" w:rsidRDefault="001F302D" w:rsidP="000C7198">
      <w:pPr>
        <w:spacing w:after="0" w:line="240" w:lineRule="auto"/>
        <w:rPr>
          <w:rStyle w:val="texto-blanco-12"/>
          <w:rFonts w:ascii="Times New Roman" w:hAnsi="Times New Roman"/>
          <w:sz w:val="24"/>
          <w:szCs w:val="24"/>
        </w:rPr>
      </w:pPr>
      <w:r>
        <w:rPr>
          <w:rStyle w:val="texto-blanco-12"/>
          <w:rFonts w:ascii="Times New Roman" w:hAnsi="Times New Roman"/>
          <w:sz w:val="24"/>
          <w:szCs w:val="24"/>
        </w:rPr>
        <w:t xml:space="preserve">García Pérez, David (2008): Reverberaciones grecolatinas del mito del Minotauro en Jorge Luis Borges y en Julio Cortázar, Nova tellus (México), v.26, n.1, </w:t>
      </w:r>
    </w:p>
    <w:p w:rsidR="001F302D" w:rsidRPr="003E3A99" w:rsidRDefault="001F302D" w:rsidP="000C7198">
      <w:pPr>
        <w:spacing w:after="0" w:line="240" w:lineRule="auto"/>
        <w:rPr>
          <w:rStyle w:val="texto-blanco-12"/>
          <w:rFonts w:ascii="Times New Roman" w:hAnsi="Times New Roman"/>
          <w:sz w:val="24"/>
          <w:szCs w:val="24"/>
        </w:rPr>
      </w:pPr>
    </w:p>
    <w:p w:rsidR="000C7198" w:rsidRPr="003E3A99" w:rsidRDefault="000C7198" w:rsidP="000C7198">
      <w:pPr>
        <w:spacing w:after="0" w:line="240" w:lineRule="auto"/>
        <w:rPr>
          <w:rFonts w:ascii="Times New Roman" w:hAnsi="Times New Roman"/>
          <w:sz w:val="24"/>
        </w:rPr>
      </w:pPr>
      <w:r w:rsidRPr="003E3A99">
        <w:rPr>
          <w:rStyle w:val="texto-blanco-12"/>
          <w:rFonts w:ascii="Times New Roman" w:hAnsi="Times New Roman"/>
          <w:sz w:val="24"/>
          <w:szCs w:val="24"/>
        </w:rPr>
        <w:t xml:space="preserve">Gareis, Inés </w:t>
      </w:r>
      <w:r w:rsidRPr="003E3A99">
        <w:rPr>
          <w:rFonts w:ascii="Times New Roman" w:hAnsi="Times New Roman" w:cs="BookAntiqua-Bold"/>
          <w:bCs/>
          <w:sz w:val="24"/>
          <w:szCs w:val="20"/>
        </w:rPr>
        <w:t>(</w:t>
      </w:r>
      <w:r w:rsidRPr="003E3A99">
        <w:rPr>
          <w:rStyle w:val="texto-blanco-12"/>
          <w:rFonts w:ascii="Times New Roman" w:hAnsi="Times New Roman"/>
          <w:sz w:val="24"/>
          <w:szCs w:val="24"/>
        </w:rPr>
        <w:t>2004</w:t>
      </w:r>
      <w:r w:rsidRPr="003E3A99">
        <w:rPr>
          <w:rFonts w:ascii="Times New Roman" w:hAnsi="Times New Roman" w:cs="BookAntiqua-Bold"/>
          <w:bCs/>
          <w:sz w:val="24"/>
          <w:szCs w:val="20"/>
        </w:rPr>
        <w:t>)</w:t>
      </w:r>
      <w:r w:rsidRPr="003E3A99">
        <w:rPr>
          <w:rStyle w:val="texto-blanco-12"/>
          <w:rFonts w:ascii="Times New Roman" w:hAnsi="Times New Roman"/>
          <w:sz w:val="24"/>
          <w:szCs w:val="24"/>
        </w:rPr>
        <w:t>: Extirpación de idolatrías e identidad cultural en las sociedades andinas del Perú virreinal (siglo XVII), Boletín de Antropología Universidad de Antioquia 2004, 18 (35)</w:t>
      </w:r>
    </w:p>
    <w:p w:rsidR="00402348" w:rsidRDefault="00402348" w:rsidP="00402348">
      <w:pPr>
        <w:tabs>
          <w:tab w:val="left" w:pos="1590"/>
        </w:tabs>
        <w:spacing w:after="0" w:line="240" w:lineRule="auto"/>
        <w:rPr>
          <w:rFonts w:ascii="Times New Roman" w:hAnsi="Times New Roman" w:cs="Arial"/>
          <w:sz w:val="24"/>
          <w:szCs w:val="20"/>
        </w:rPr>
      </w:pPr>
    </w:p>
    <w:p w:rsidR="00402348" w:rsidRPr="00461C2D" w:rsidRDefault="00402348" w:rsidP="00402348">
      <w:pPr>
        <w:tabs>
          <w:tab w:val="left" w:pos="1590"/>
        </w:tabs>
        <w:spacing w:after="0" w:line="240" w:lineRule="auto"/>
        <w:rPr>
          <w:rFonts w:ascii="Times New Roman" w:hAnsi="Times New Roman" w:cs="Arial"/>
          <w:sz w:val="24"/>
          <w:szCs w:val="20"/>
        </w:rPr>
      </w:pPr>
      <w:r w:rsidRPr="006E6A30">
        <w:rPr>
          <w:rFonts w:ascii="Times New Roman" w:hAnsi="Times New Roman" w:cs="Arial"/>
          <w:sz w:val="24"/>
          <w:szCs w:val="20"/>
        </w:rPr>
        <w:t>Garrels, Elizabeth</w:t>
      </w:r>
      <w:r>
        <w:rPr>
          <w:rFonts w:ascii="Times New Roman" w:hAnsi="Times New Roman" w:cs="Arial"/>
          <w:sz w:val="24"/>
          <w:szCs w:val="20"/>
        </w:rPr>
        <w:t xml:space="preserve"> </w:t>
      </w:r>
      <w:r>
        <w:rPr>
          <w:rFonts w:ascii="Times New Roman" w:hAnsi="Times New Roman" w:cs="BookAntiqua-Bold"/>
          <w:bCs/>
          <w:sz w:val="24"/>
          <w:szCs w:val="20"/>
        </w:rPr>
        <w:t>(1993)</w:t>
      </w:r>
      <w:r w:rsidRPr="006E6A30">
        <w:rPr>
          <w:rFonts w:ascii="Times New Roman" w:hAnsi="Times New Roman" w:cs="Arial"/>
          <w:sz w:val="24"/>
          <w:szCs w:val="20"/>
        </w:rPr>
        <w:t>:</w:t>
      </w:r>
      <w:r>
        <w:rPr>
          <w:rFonts w:ascii="Times New Roman" w:hAnsi="Times New Roman" w:cs="Arial"/>
          <w:sz w:val="24"/>
          <w:szCs w:val="20"/>
        </w:rPr>
        <w:t xml:space="preserve"> Traducir a América: Sarmiento y el proyecto de una literatura </w:t>
      </w:r>
      <w:r w:rsidRPr="00461C2D">
        <w:rPr>
          <w:rFonts w:ascii="Times New Roman" w:hAnsi="Times New Roman" w:cs="Arial"/>
          <w:sz w:val="24"/>
          <w:szCs w:val="20"/>
        </w:rPr>
        <w:t>nacional,</w:t>
      </w:r>
      <w:r w:rsidRPr="00461C2D">
        <w:rPr>
          <w:rFonts w:ascii="Times New Roman" w:hAnsi="Times New Roman" w:cs="Arial"/>
          <w:sz w:val="24"/>
          <w:shd w:val="clear" w:color="auto" w:fill="FFFFFF"/>
        </w:rPr>
        <w:t xml:space="preserve"> Revista de Crítica</w:t>
      </w:r>
      <w:r w:rsidRPr="00461C2D">
        <w:rPr>
          <w:rStyle w:val="apple-converted-space"/>
          <w:rFonts w:ascii="Times New Roman" w:hAnsi="Times New Roman" w:cs="Arial"/>
          <w:sz w:val="24"/>
          <w:shd w:val="clear" w:color="auto" w:fill="FFFFFF"/>
        </w:rPr>
        <w:t> </w:t>
      </w:r>
      <w:r w:rsidRPr="00461C2D">
        <w:rPr>
          <w:rStyle w:val="nfasis"/>
          <w:rFonts w:ascii="Times New Roman" w:hAnsi="Times New Roman" w:cs="Arial"/>
          <w:bCs/>
          <w:i w:val="0"/>
          <w:iCs w:val="0"/>
          <w:sz w:val="24"/>
          <w:shd w:val="clear" w:color="auto" w:fill="FFFFFF"/>
        </w:rPr>
        <w:t>Literaria</w:t>
      </w:r>
      <w:r w:rsidRPr="00461C2D">
        <w:rPr>
          <w:rStyle w:val="apple-converted-space"/>
          <w:rFonts w:ascii="Times New Roman" w:hAnsi="Times New Roman" w:cs="Arial"/>
          <w:sz w:val="24"/>
          <w:shd w:val="clear" w:color="auto" w:fill="FFFFFF"/>
        </w:rPr>
        <w:t> </w:t>
      </w:r>
      <w:r w:rsidRPr="00461C2D">
        <w:rPr>
          <w:rFonts w:ascii="Times New Roman" w:hAnsi="Times New Roman" w:cs="Arial"/>
          <w:sz w:val="24"/>
          <w:shd w:val="clear" w:color="auto" w:fill="FFFFFF"/>
        </w:rPr>
        <w:t>Latinoamericana. núm. 38 (1993), pp.</w:t>
      </w:r>
    </w:p>
    <w:p w:rsidR="000C7198" w:rsidRPr="003E3A99" w:rsidRDefault="000C7198" w:rsidP="000C7198">
      <w:pPr>
        <w:spacing w:after="0" w:line="240" w:lineRule="auto"/>
        <w:rPr>
          <w:rFonts w:ascii="Times New Roman" w:hAnsi="Times New Roman" w:cs="Arial"/>
          <w:sz w:val="24"/>
          <w:szCs w:val="20"/>
        </w:rPr>
      </w:pPr>
    </w:p>
    <w:p w:rsidR="000C7198" w:rsidRPr="003E3A99" w:rsidRDefault="000C7198" w:rsidP="000C7198">
      <w:pPr>
        <w:spacing w:after="0" w:line="240" w:lineRule="auto"/>
        <w:rPr>
          <w:rFonts w:ascii="Times New Roman" w:hAnsi="Times New Roman" w:cs="Arial"/>
          <w:sz w:val="24"/>
          <w:szCs w:val="20"/>
        </w:rPr>
      </w:pPr>
      <w:r w:rsidRPr="003E3A99">
        <w:rPr>
          <w:rFonts w:ascii="Times New Roman" w:hAnsi="Times New Roman" w:cs="Arial"/>
          <w:sz w:val="24"/>
          <w:szCs w:val="20"/>
        </w:rPr>
        <w:t xml:space="preserve">Garrido Díez de Baldeón, Enrique (2013): Los Años Iniciales de la Intervención Bélica Holandesa en Brasil, 1621-1635. Revista El Futuro del Pasado, n. 4, 357-374. Asequible en  </w:t>
      </w:r>
      <w:hyperlink r:id="rId65" w:history="1">
        <w:r w:rsidRPr="003E3A99">
          <w:rPr>
            <w:rStyle w:val="Hipervnculo"/>
            <w:rFonts w:ascii="Times New Roman" w:hAnsi="Times New Roman" w:cs="Arial"/>
            <w:sz w:val="24"/>
            <w:szCs w:val="20"/>
          </w:rPr>
          <w:t>http://www.elfuturodelpasado.com/ojs/index.php/FdP/article/download/154/145</w:t>
        </w:r>
      </w:hyperlink>
      <w:r w:rsidRPr="003E3A99">
        <w:rPr>
          <w:rFonts w:ascii="Times New Roman" w:hAnsi="Times New Roman" w:cs="Arial"/>
          <w:sz w:val="24"/>
          <w:szCs w:val="20"/>
        </w:rPr>
        <w:t xml:space="preserve"> ;</w:t>
      </w:r>
    </w:p>
    <w:p w:rsidR="000C7198" w:rsidRPr="003E3A99" w:rsidRDefault="000C7198" w:rsidP="000C7198">
      <w:pPr>
        <w:spacing w:after="0" w:line="240" w:lineRule="auto"/>
        <w:rPr>
          <w:rFonts w:ascii="Times New Roman" w:hAnsi="Times New Roman" w:cs="Arial"/>
          <w:sz w:val="24"/>
          <w:szCs w:val="20"/>
        </w:rPr>
      </w:pPr>
    </w:p>
    <w:p w:rsidR="005337DC" w:rsidRDefault="000C7198" w:rsidP="005337DC">
      <w:pPr>
        <w:spacing w:after="0" w:line="240" w:lineRule="auto"/>
        <w:rPr>
          <w:rFonts w:ascii="Times New Roman" w:hAnsi="Times New Roman" w:cs="Arial"/>
          <w:sz w:val="24"/>
          <w:szCs w:val="20"/>
        </w:rPr>
      </w:pPr>
      <w:r w:rsidRPr="00406AA5">
        <w:rPr>
          <w:rFonts w:ascii="Times New Roman" w:hAnsi="Times New Roman" w:cs="Arial"/>
          <w:sz w:val="24"/>
          <w:szCs w:val="20"/>
          <w:lang w:val="it-IT"/>
        </w:rPr>
        <w:t xml:space="preserve">Gerbi, Antonello (1955): La disputa del Nuovo Mondo. Storia di una polemica 1750-1900. (Milano e Napoli: Riccardo Ricciardi). </w:t>
      </w:r>
      <w:r w:rsidRPr="003E3A99">
        <w:rPr>
          <w:rFonts w:ascii="Times New Roman" w:hAnsi="Times New Roman" w:cs="Arial"/>
          <w:sz w:val="24"/>
          <w:szCs w:val="20"/>
        </w:rPr>
        <w:t xml:space="preserve">Asequible en </w:t>
      </w:r>
      <w:hyperlink r:id="rId66" w:history="1">
        <w:r w:rsidRPr="003E3A99">
          <w:rPr>
            <w:rStyle w:val="Hipervnculo"/>
            <w:rFonts w:ascii="Times New Roman" w:hAnsi="Times New Roman" w:cs="Arial"/>
            <w:sz w:val="24"/>
            <w:szCs w:val="20"/>
          </w:rPr>
          <w:t>http://libgen.io/get.php?md5=29A8ECDC914EB58190D43651131852E1&amp;key=PY2UBRDF401BAT8F</w:t>
        </w:r>
      </w:hyperlink>
      <w:r w:rsidRPr="003E3A99">
        <w:rPr>
          <w:rFonts w:ascii="Times New Roman" w:hAnsi="Times New Roman" w:cs="Arial"/>
          <w:sz w:val="24"/>
          <w:szCs w:val="20"/>
        </w:rPr>
        <w:t xml:space="preserve"> </w:t>
      </w:r>
      <w:r w:rsidRPr="003E3A99">
        <w:rPr>
          <w:rFonts w:ascii="Times New Roman" w:hAnsi="Times New Roman" w:cs="Arial"/>
          <w:i/>
          <w:sz w:val="24"/>
          <w:szCs w:val="20"/>
        </w:rPr>
        <w:t>Cf</w:t>
      </w:r>
      <w:r w:rsidRPr="003E3A99">
        <w:rPr>
          <w:rFonts w:ascii="Times New Roman" w:hAnsi="Times New Roman" w:cs="Arial"/>
          <w:sz w:val="24"/>
          <w:szCs w:val="20"/>
        </w:rPr>
        <w:t xml:space="preserve">. asimismo la reseña por Martha Elena Venier, celebratoria de su traducción </w:t>
      </w:r>
      <w:r w:rsidRPr="003E3A99">
        <w:rPr>
          <w:rFonts w:ascii="Times New Roman" w:hAnsi="Times New Roman" w:cs="Arial"/>
          <w:sz w:val="24"/>
          <w:szCs w:val="20"/>
        </w:rPr>
        <w:lastRenderedPageBreak/>
        <w:t xml:space="preserve">en el Fondo de Cultura Económica, en </w:t>
      </w:r>
      <w:hyperlink r:id="rId67" w:history="1">
        <w:r w:rsidRPr="003E3A99">
          <w:rPr>
            <w:rStyle w:val="Hipervnculo"/>
            <w:rFonts w:ascii="Times New Roman" w:hAnsi="Times New Roman" w:cs="Arial"/>
            <w:sz w:val="24"/>
            <w:szCs w:val="20"/>
          </w:rPr>
          <w:t>http://biblioteca.itam.mx/estudios/estudio/estudio04/sec_29.html</w:t>
        </w:r>
      </w:hyperlink>
      <w:r w:rsidRPr="003E3A99">
        <w:rPr>
          <w:rFonts w:ascii="Times New Roman" w:hAnsi="Times New Roman" w:cs="Arial"/>
          <w:sz w:val="24"/>
          <w:szCs w:val="20"/>
        </w:rPr>
        <w:t xml:space="preserve"> ;</w:t>
      </w:r>
    </w:p>
    <w:p w:rsidR="005337DC" w:rsidRPr="00EF1215" w:rsidRDefault="005337DC" w:rsidP="005337DC">
      <w:pPr>
        <w:spacing w:after="0" w:line="240" w:lineRule="auto"/>
        <w:rPr>
          <w:rFonts w:ascii="Times New Roman" w:hAnsi="Times New Roman" w:cs="Arial"/>
          <w:sz w:val="24"/>
          <w:szCs w:val="20"/>
        </w:rPr>
      </w:pPr>
    </w:p>
    <w:p w:rsidR="005337DC" w:rsidRPr="00EF1215" w:rsidRDefault="00236BA9" w:rsidP="005337DC">
      <w:pPr>
        <w:shd w:val="clear" w:color="auto" w:fill="FFFFFF"/>
        <w:spacing w:after="0" w:line="300" w:lineRule="atLeast"/>
        <w:textAlignment w:val="baseline"/>
        <w:rPr>
          <w:rFonts w:ascii="Times New Roman" w:eastAsia="Times New Roman" w:hAnsi="Times New Roman" w:cs="Arial"/>
          <w:iCs/>
          <w:sz w:val="24"/>
          <w:szCs w:val="24"/>
          <w:lang w:eastAsia="es-AR"/>
        </w:rPr>
      </w:pPr>
      <w:hyperlink r:id="rId68" w:history="1">
        <w:r w:rsidR="005337DC" w:rsidRPr="005337DC">
          <w:rPr>
            <w:rFonts w:ascii="Times New Roman" w:eastAsia="Times New Roman" w:hAnsi="Times New Roman" w:cs="Arial"/>
            <w:iCs/>
            <w:spacing w:val="-6"/>
            <w:sz w:val="24"/>
            <w:szCs w:val="24"/>
            <w:lang w:eastAsia="es-AR"/>
          </w:rPr>
          <w:t>Gianera</w:t>
        </w:r>
      </w:hyperlink>
      <w:r w:rsidR="005337DC" w:rsidRPr="005337DC">
        <w:rPr>
          <w:rFonts w:ascii="Times New Roman" w:eastAsia="Times New Roman" w:hAnsi="Times New Roman" w:cs="Arial"/>
          <w:iCs/>
          <w:sz w:val="24"/>
          <w:szCs w:val="24"/>
          <w:lang w:eastAsia="es-AR"/>
        </w:rPr>
        <w:t xml:space="preserve">, Pablo (2014): </w:t>
      </w:r>
      <w:r w:rsidR="005337DC" w:rsidRPr="00EF1215">
        <w:rPr>
          <w:rFonts w:ascii="Times New Roman" w:eastAsia="Times New Roman" w:hAnsi="Times New Roman" w:cs="Arial"/>
          <w:spacing w:val="-9"/>
          <w:kern w:val="36"/>
          <w:sz w:val="24"/>
          <w:szCs w:val="51"/>
          <w:lang w:eastAsia="es-AR"/>
        </w:rPr>
        <w:t>Borges y Victoria: la pasión de una amistad difícil</w:t>
      </w:r>
      <w:r w:rsidR="005337DC" w:rsidRPr="005337DC">
        <w:rPr>
          <w:rFonts w:ascii="Times New Roman" w:eastAsia="Times New Roman" w:hAnsi="Times New Roman" w:cs="Arial"/>
          <w:spacing w:val="-9"/>
          <w:kern w:val="36"/>
          <w:sz w:val="24"/>
          <w:szCs w:val="51"/>
          <w:lang w:eastAsia="es-AR"/>
        </w:rPr>
        <w:t>, La Nación, ADN Cultural, 27 de junio de 2014;</w:t>
      </w:r>
    </w:p>
    <w:p w:rsidR="000C7198" w:rsidRPr="003E3A99" w:rsidRDefault="000C7198" w:rsidP="000C7198">
      <w:pPr>
        <w:spacing w:after="0" w:line="240" w:lineRule="auto"/>
      </w:pPr>
    </w:p>
    <w:p w:rsidR="000C7198" w:rsidRPr="003E3A99" w:rsidRDefault="000C7198" w:rsidP="000C7198">
      <w:pPr>
        <w:spacing w:after="0" w:line="240" w:lineRule="auto"/>
        <w:rPr>
          <w:rStyle w:val="st1"/>
          <w:rFonts w:ascii="Times New Roman" w:hAnsi="Times New Roman" w:cs="Arial"/>
          <w:sz w:val="24"/>
          <w:szCs w:val="20"/>
        </w:rPr>
      </w:pPr>
      <w:r w:rsidRPr="003E3A99">
        <w:rPr>
          <w:rStyle w:val="st1"/>
          <w:rFonts w:ascii="Times New Roman" w:hAnsi="Times New Roman" w:cs="Arial"/>
          <w:sz w:val="24"/>
          <w:szCs w:val="20"/>
        </w:rPr>
        <w:t xml:space="preserve">Gilman, Claudia </w:t>
      </w:r>
      <w:r w:rsidRPr="003E3A99">
        <w:rPr>
          <w:rFonts w:ascii="Times New Roman" w:hAnsi="Times New Roman" w:cs="BookAntiqua-Bold"/>
          <w:bCs/>
          <w:sz w:val="24"/>
          <w:szCs w:val="20"/>
        </w:rPr>
        <w:t>(</w:t>
      </w:r>
      <w:r w:rsidRPr="003E3A99">
        <w:rPr>
          <w:rStyle w:val="st1"/>
          <w:rFonts w:ascii="Times New Roman" w:hAnsi="Times New Roman" w:cs="Arial"/>
          <w:sz w:val="24"/>
          <w:szCs w:val="20"/>
        </w:rPr>
        <w:t>2003</w:t>
      </w:r>
      <w:r w:rsidRPr="003E3A99">
        <w:rPr>
          <w:rFonts w:ascii="Times New Roman" w:hAnsi="Times New Roman" w:cs="BookAntiqua-Bold"/>
          <w:bCs/>
          <w:sz w:val="24"/>
          <w:szCs w:val="20"/>
        </w:rPr>
        <w:t>)</w:t>
      </w:r>
      <w:r w:rsidRPr="003E3A99">
        <w:rPr>
          <w:rStyle w:val="st1"/>
          <w:rFonts w:ascii="Times New Roman" w:hAnsi="Times New Roman" w:cs="Arial"/>
          <w:sz w:val="24"/>
          <w:szCs w:val="20"/>
        </w:rPr>
        <w:t xml:space="preserve">: Entre la pluma y el fusil. Debates y dilemas del escritor </w:t>
      </w:r>
      <w:r w:rsidRPr="003E3A99">
        <w:rPr>
          <w:rFonts w:ascii="Times New Roman" w:hAnsi="Times New Roman" w:cs="Arial"/>
          <w:vanish/>
          <w:sz w:val="24"/>
          <w:szCs w:val="20"/>
        </w:rPr>
        <w:br/>
      </w:r>
      <w:r w:rsidRPr="003E3A99">
        <w:rPr>
          <w:rStyle w:val="st1"/>
          <w:rFonts w:ascii="Times New Roman" w:hAnsi="Times New Roman" w:cs="Arial"/>
          <w:sz w:val="24"/>
          <w:szCs w:val="20"/>
        </w:rPr>
        <w:t>revolucionario en América Latina. (Buenos Aires, Siglo XXI) ;</w:t>
      </w:r>
    </w:p>
    <w:p w:rsidR="000C7198" w:rsidRPr="003E3A99" w:rsidRDefault="000C7198" w:rsidP="000C7198">
      <w:pPr>
        <w:spacing w:after="0" w:line="240" w:lineRule="auto"/>
        <w:rPr>
          <w:rStyle w:val="st1"/>
          <w:rFonts w:ascii="Times New Roman" w:hAnsi="Times New Roman" w:cs="Arial"/>
          <w:sz w:val="24"/>
          <w:szCs w:val="20"/>
        </w:rPr>
      </w:pPr>
    </w:p>
    <w:p w:rsidR="000C7198" w:rsidRPr="003E3A99" w:rsidRDefault="000C7198" w:rsidP="000C7198">
      <w:pPr>
        <w:spacing w:after="0" w:line="240" w:lineRule="auto"/>
        <w:rPr>
          <w:rStyle w:val="st1"/>
          <w:rFonts w:ascii="Times New Roman" w:hAnsi="Times New Roman" w:cs="Arial"/>
          <w:sz w:val="24"/>
          <w:szCs w:val="20"/>
        </w:rPr>
      </w:pPr>
      <w:r w:rsidRPr="003E3A99">
        <w:rPr>
          <w:rStyle w:val="st1"/>
          <w:rFonts w:ascii="Times New Roman" w:hAnsi="Times New Roman" w:cs="Arial"/>
          <w:sz w:val="24"/>
          <w:szCs w:val="20"/>
        </w:rPr>
        <w:t xml:space="preserve">Giordano, Jaime (1972): Forma y Sentido de “La Escritura del Dios” de Jorge Luis Borges, Revista Iberoamericana, 38, 105-115. Asequible en  </w:t>
      </w:r>
      <w:hyperlink r:id="rId69" w:history="1">
        <w:r w:rsidRPr="003E3A99">
          <w:rPr>
            <w:rStyle w:val="Hipervnculo"/>
            <w:rFonts w:ascii="Times New Roman" w:hAnsi="Times New Roman" w:cs="Arial"/>
            <w:sz w:val="24"/>
            <w:szCs w:val="20"/>
          </w:rPr>
          <w:t>http://revista-iberoamericana.pitt.edu/ojs/index.php/Iberoamericana/article/viewFile/2826/3009</w:t>
        </w:r>
      </w:hyperlink>
      <w:r w:rsidRPr="003E3A99">
        <w:rPr>
          <w:rStyle w:val="st1"/>
          <w:rFonts w:ascii="Times New Roman" w:hAnsi="Times New Roman" w:cs="Arial"/>
          <w:sz w:val="24"/>
          <w:szCs w:val="20"/>
        </w:rPr>
        <w:t xml:space="preserve">  ;</w:t>
      </w:r>
    </w:p>
    <w:p w:rsidR="000C7198" w:rsidRPr="003E3A99" w:rsidRDefault="000C7198" w:rsidP="000C7198">
      <w:pPr>
        <w:spacing w:after="0" w:line="240" w:lineRule="auto"/>
        <w:rPr>
          <w:rStyle w:val="st1"/>
          <w:rFonts w:ascii="Times New Roman" w:hAnsi="Times New Roman" w:cs="Arial"/>
          <w:sz w:val="24"/>
          <w:szCs w:val="20"/>
        </w:rPr>
      </w:pPr>
    </w:p>
    <w:p w:rsidR="000C7198" w:rsidRPr="003E3A99" w:rsidRDefault="000C7198" w:rsidP="000C7198">
      <w:pPr>
        <w:spacing w:after="0" w:line="240" w:lineRule="auto"/>
        <w:rPr>
          <w:rFonts w:ascii="Times New Roman" w:hAnsi="Times New Roman"/>
          <w:bCs/>
          <w:sz w:val="24"/>
          <w:szCs w:val="27"/>
          <w:lang w:eastAsia="es-AR"/>
        </w:rPr>
      </w:pPr>
      <w:r w:rsidRPr="003E3A99">
        <w:rPr>
          <w:rFonts w:ascii="Times New Roman" w:hAnsi="Times New Roman"/>
          <w:bCs/>
          <w:sz w:val="24"/>
          <w:szCs w:val="27"/>
          <w:lang w:eastAsia="es-AR"/>
        </w:rPr>
        <w:t xml:space="preserve">Góngora, Mario (2010) Ensayo histórico sobre la nocion de Estado en Chile en los siglos XIX y XX (Santiago de Chile: Editorial Universitaria). Asequible en </w:t>
      </w:r>
      <w:hyperlink r:id="rId70" w:history="1">
        <w:r w:rsidRPr="003E3A99">
          <w:rPr>
            <w:rStyle w:val="Hipervnculo"/>
            <w:rFonts w:ascii="Times New Roman" w:hAnsi="Times New Roman"/>
            <w:bCs/>
            <w:sz w:val="24"/>
            <w:szCs w:val="27"/>
            <w:lang w:eastAsia="es-AR"/>
          </w:rPr>
          <w:t>http://www.memoriachilena.cl/archivos2/pdfs/MC0001540.pdf?descargar=1</w:t>
        </w:r>
      </w:hyperlink>
      <w:r w:rsidRPr="003E3A99">
        <w:rPr>
          <w:rFonts w:ascii="Times New Roman" w:hAnsi="Times New Roman"/>
          <w:bCs/>
          <w:sz w:val="24"/>
          <w:szCs w:val="27"/>
          <w:lang w:eastAsia="es-AR"/>
        </w:rPr>
        <w:t xml:space="preserve">  ;</w:t>
      </w:r>
    </w:p>
    <w:p w:rsidR="000C7198" w:rsidRPr="003E3A99" w:rsidRDefault="000C7198" w:rsidP="000C7198">
      <w:pPr>
        <w:spacing w:after="0" w:line="240" w:lineRule="auto"/>
        <w:rPr>
          <w:rFonts w:ascii="Times New Roman" w:hAnsi="Times New Roman"/>
          <w:bCs/>
          <w:sz w:val="24"/>
          <w:szCs w:val="27"/>
          <w:lang w:eastAsia="es-AR"/>
        </w:rPr>
      </w:pPr>
    </w:p>
    <w:p w:rsidR="000C7198" w:rsidRPr="003E3A99" w:rsidRDefault="000C7198" w:rsidP="000C7198">
      <w:pPr>
        <w:spacing w:after="0" w:line="240" w:lineRule="auto"/>
        <w:rPr>
          <w:rFonts w:ascii="Times New Roman" w:hAnsi="Times New Roman"/>
          <w:bCs/>
          <w:sz w:val="24"/>
          <w:szCs w:val="27"/>
          <w:lang w:eastAsia="es-AR"/>
        </w:rPr>
      </w:pPr>
      <w:r w:rsidRPr="003E3A99">
        <w:rPr>
          <w:rFonts w:ascii="Times New Roman" w:hAnsi="Times New Roman"/>
          <w:bCs/>
          <w:sz w:val="24"/>
          <w:szCs w:val="27"/>
          <w:lang w:eastAsia="es-AR"/>
        </w:rPr>
        <w:t xml:space="preserve">Góngora Escobedo, Alvaro (1990), El Estado en Mario Góngora, una noción de contenido spengleriano. Revista Historia 25, pp. 39-79. Asequible en </w:t>
      </w:r>
      <w:hyperlink r:id="rId71" w:history="1">
        <w:r w:rsidRPr="003E3A99">
          <w:rPr>
            <w:rStyle w:val="Hipervnculo"/>
            <w:rFonts w:ascii="Times New Roman" w:hAnsi="Times New Roman"/>
            <w:bCs/>
            <w:sz w:val="24"/>
            <w:szCs w:val="27"/>
            <w:lang w:eastAsia="es-AR"/>
          </w:rPr>
          <w:t>http://www.memoriachilena.cl/archivos2/pdfs/MC0001391.pdf</w:t>
        </w:r>
      </w:hyperlink>
      <w:r w:rsidRPr="003E3A99">
        <w:rPr>
          <w:rFonts w:ascii="Times New Roman" w:hAnsi="Times New Roman"/>
          <w:bCs/>
          <w:sz w:val="24"/>
          <w:szCs w:val="27"/>
          <w:lang w:eastAsia="es-AR"/>
        </w:rPr>
        <w:t xml:space="preserve">  ;</w:t>
      </w:r>
    </w:p>
    <w:p w:rsidR="000C7198" w:rsidRPr="003E3A99" w:rsidRDefault="000C7198" w:rsidP="000C7198">
      <w:pPr>
        <w:autoSpaceDE w:val="0"/>
        <w:autoSpaceDN w:val="0"/>
        <w:adjustRightInd w:val="0"/>
        <w:spacing w:after="0" w:line="240" w:lineRule="auto"/>
      </w:pPr>
    </w:p>
    <w:p w:rsidR="000C7198" w:rsidRPr="003E3A99" w:rsidRDefault="00236BA9" w:rsidP="000C7198">
      <w:pPr>
        <w:autoSpaceDE w:val="0"/>
        <w:autoSpaceDN w:val="0"/>
        <w:adjustRightInd w:val="0"/>
        <w:spacing w:after="0" w:line="240" w:lineRule="auto"/>
        <w:rPr>
          <w:rFonts w:ascii="Times New Roman" w:hAnsi="Times New Roman" w:cs="Courier New"/>
          <w:sz w:val="24"/>
          <w:szCs w:val="20"/>
        </w:rPr>
      </w:pPr>
      <w:hyperlink r:id="rId72" w:history="1">
        <w:r w:rsidR="000C7198" w:rsidRPr="003E3A99">
          <w:rPr>
            <w:rStyle w:val="Hipervnculo"/>
            <w:rFonts w:ascii="Times New Roman" w:hAnsi="Times New Roman" w:cs="Arial"/>
            <w:color w:val="auto"/>
            <w:sz w:val="24"/>
            <w:szCs w:val="18"/>
            <w:u w:val="none"/>
            <w:bdr w:val="none" w:sz="0" w:space="0" w:color="auto" w:frame="1"/>
          </w:rPr>
          <w:t>González-Molina</w:t>
        </w:r>
      </w:hyperlink>
      <w:r w:rsidR="000C7198" w:rsidRPr="003E3A99">
        <w:rPr>
          <w:rFonts w:ascii="Times New Roman" w:hAnsi="Times New Roman" w:cs="Arial"/>
          <w:sz w:val="24"/>
          <w:szCs w:val="18"/>
          <w:bdr w:val="none" w:sz="0" w:space="0" w:color="auto" w:frame="1"/>
        </w:rPr>
        <w:t xml:space="preserve">, Oscar Javier (2013): </w:t>
      </w:r>
      <w:r w:rsidR="000C7198" w:rsidRPr="003E3A99">
        <w:rPr>
          <w:rFonts w:ascii="Times New Roman" w:hAnsi="Times New Roman" w:cs="Arial"/>
          <w:sz w:val="24"/>
          <w:szCs w:val="30"/>
          <w:bdr w:val="none" w:sz="0" w:space="0" w:color="auto" w:frame="1"/>
        </w:rPr>
        <w:t>Inquisición y hechicería novohispana: ideología y discurso en el proceso a Catalina de Miranda</w:t>
      </w:r>
      <w:r w:rsidR="000C7198" w:rsidRPr="003E3A99">
        <w:rPr>
          <w:rFonts w:ascii="Times New Roman" w:hAnsi="Times New Roman" w:cs="Arial"/>
          <w:sz w:val="24"/>
          <w:szCs w:val="18"/>
        </w:rPr>
        <w:t xml:space="preserve">. </w:t>
      </w:r>
      <w:hyperlink r:id="rId73" w:history="1">
        <w:r w:rsidR="000C7198" w:rsidRPr="003E3A99">
          <w:rPr>
            <w:rStyle w:val="Hipervnculo"/>
            <w:rFonts w:ascii="Times New Roman" w:hAnsi="Times New Roman" w:cs="Arial"/>
            <w:color w:val="auto"/>
            <w:sz w:val="24"/>
            <w:szCs w:val="18"/>
            <w:u w:val="none"/>
            <w:bdr w:val="none" w:sz="0" w:space="0" w:color="auto" w:frame="1"/>
          </w:rPr>
          <w:t>Revista de la Inquisición - intolerancia y derechos humanos</w:t>
        </w:r>
      </w:hyperlink>
      <w:r w:rsidR="000C7198" w:rsidRPr="003E3A99">
        <w:rPr>
          <w:rStyle w:val="apple-converted-space"/>
          <w:rFonts w:ascii="Times New Roman" w:hAnsi="Times New Roman" w:cs="Arial"/>
          <w:sz w:val="24"/>
          <w:szCs w:val="18"/>
          <w:bdr w:val="none" w:sz="0" w:space="0" w:color="auto" w:frame="1"/>
        </w:rPr>
        <w:t> </w:t>
      </w:r>
      <w:hyperlink r:id="rId74" w:history="1">
        <w:r w:rsidR="000C7198" w:rsidRPr="003E3A99">
          <w:rPr>
            <w:rStyle w:val="Hipervnculo"/>
            <w:rFonts w:ascii="Times New Roman" w:hAnsi="Times New Roman" w:cs="Arial"/>
            <w:color w:val="auto"/>
            <w:sz w:val="24"/>
            <w:szCs w:val="18"/>
            <w:u w:val="none"/>
            <w:bdr w:val="none" w:sz="0" w:space="0" w:color="auto" w:frame="1"/>
          </w:rPr>
          <w:t>Nº 17, 2013</w:t>
        </w:r>
      </w:hyperlink>
      <w:r w:rsidR="000C7198" w:rsidRPr="003E3A99">
        <w:rPr>
          <w:rFonts w:ascii="Times New Roman" w:hAnsi="Times New Roman" w:cs="Arial"/>
          <w:sz w:val="24"/>
          <w:szCs w:val="18"/>
          <w:bdr w:val="none" w:sz="0" w:space="0" w:color="auto" w:frame="1"/>
        </w:rPr>
        <w:t>,</w:t>
      </w:r>
      <w:r w:rsidR="000C7198" w:rsidRPr="003E3A99">
        <w:rPr>
          <w:rStyle w:val="apple-converted-space"/>
          <w:rFonts w:ascii="Times New Roman" w:hAnsi="Times New Roman" w:cs="Arial"/>
          <w:sz w:val="24"/>
          <w:szCs w:val="18"/>
          <w:bdr w:val="none" w:sz="0" w:space="0" w:color="auto" w:frame="1"/>
        </w:rPr>
        <w:t> </w:t>
      </w:r>
      <w:r w:rsidR="000C7198" w:rsidRPr="003E3A99">
        <w:rPr>
          <w:rFonts w:ascii="Times New Roman" w:hAnsi="Times New Roman" w:cs="Arial"/>
          <w:sz w:val="24"/>
          <w:szCs w:val="18"/>
          <w:bdr w:val="none" w:sz="0" w:space="0" w:color="auto" w:frame="1"/>
        </w:rPr>
        <w:t>págs.</w:t>
      </w:r>
      <w:r w:rsidR="000C7198" w:rsidRPr="003E3A99">
        <w:rPr>
          <w:rStyle w:val="apple-converted-space"/>
          <w:rFonts w:ascii="Times New Roman" w:hAnsi="Times New Roman" w:cs="Arial"/>
          <w:sz w:val="24"/>
          <w:szCs w:val="18"/>
          <w:bdr w:val="none" w:sz="0" w:space="0" w:color="auto" w:frame="1"/>
        </w:rPr>
        <w:t> </w:t>
      </w:r>
      <w:r w:rsidR="000C7198" w:rsidRPr="003E3A99">
        <w:rPr>
          <w:rFonts w:ascii="Times New Roman" w:hAnsi="Times New Roman" w:cs="Arial"/>
          <w:sz w:val="24"/>
          <w:szCs w:val="18"/>
          <w:bdr w:val="none" w:sz="0" w:space="0" w:color="auto" w:frame="1"/>
        </w:rPr>
        <w:t>65-84 ;</w:t>
      </w:r>
    </w:p>
    <w:p w:rsidR="000C7198" w:rsidRPr="003E3A99" w:rsidRDefault="000C7198" w:rsidP="000C7198">
      <w:pPr>
        <w:spacing w:after="0" w:line="240" w:lineRule="auto"/>
        <w:rPr>
          <w:rFonts w:ascii="Times New Roman" w:hAnsi="Times New Roman"/>
          <w:bCs/>
          <w:sz w:val="24"/>
          <w:szCs w:val="27"/>
          <w:lang w:eastAsia="es-AR"/>
        </w:rPr>
      </w:pPr>
    </w:p>
    <w:p w:rsidR="000C7198" w:rsidRPr="003E3A99" w:rsidRDefault="000C7198" w:rsidP="000C7198">
      <w:pPr>
        <w:spacing w:after="0" w:line="240" w:lineRule="auto"/>
        <w:rPr>
          <w:rFonts w:ascii="Times New Roman" w:hAnsi="Times New Roman"/>
          <w:bCs/>
          <w:sz w:val="24"/>
          <w:szCs w:val="27"/>
          <w:lang w:eastAsia="es-AR"/>
        </w:rPr>
      </w:pPr>
      <w:r w:rsidRPr="003E3A99">
        <w:rPr>
          <w:rFonts w:ascii="Times New Roman" w:hAnsi="Times New Roman"/>
          <w:bCs/>
          <w:sz w:val="24"/>
          <w:szCs w:val="27"/>
          <w:lang w:eastAsia="es-AR"/>
        </w:rPr>
        <w:t xml:space="preserve">González, Andrés (2010): De la Guerra al Sujeto (en Michel Foucault). A Parte Rei: revista de filosofía, 71. Asequible en  </w:t>
      </w:r>
      <w:hyperlink r:id="rId75" w:history="1">
        <w:r w:rsidRPr="003E3A99">
          <w:rPr>
            <w:rStyle w:val="Hipervnculo"/>
            <w:rFonts w:ascii="Times New Roman" w:hAnsi="Times New Roman"/>
            <w:bCs/>
            <w:sz w:val="24"/>
            <w:szCs w:val="27"/>
            <w:lang w:eastAsia="es-AR"/>
          </w:rPr>
          <w:t>http://serbal.pntic.mec.es/AParteRei/agonzalez71.pdf</w:t>
        </w:r>
      </w:hyperlink>
      <w:r w:rsidRPr="003E3A99">
        <w:rPr>
          <w:rFonts w:ascii="Times New Roman" w:hAnsi="Times New Roman"/>
          <w:bCs/>
          <w:sz w:val="24"/>
          <w:szCs w:val="27"/>
          <w:lang w:eastAsia="es-AR"/>
        </w:rPr>
        <w:t xml:space="preserve"> ;</w:t>
      </w:r>
    </w:p>
    <w:p w:rsidR="000C7198" w:rsidRPr="003E3A99" w:rsidRDefault="000C7198" w:rsidP="000C7198">
      <w:pPr>
        <w:spacing w:after="0" w:line="240" w:lineRule="auto"/>
        <w:rPr>
          <w:rFonts w:ascii="Times New Roman" w:hAnsi="Times New Roman"/>
          <w:bCs/>
          <w:sz w:val="24"/>
          <w:szCs w:val="27"/>
          <w:lang w:eastAsia="es-AR"/>
        </w:rPr>
      </w:pPr>
    </w:p>
    <w:p w:rsidR="000C7198" w:rsidRPr="003E3A99" w:rsidRDefault="000C7198" w:rsidP="000C7198">
      <w:pPr>
        <w:spacing w:after="0" w:line="240" w:lineRule="auto"/>
        <w:rPr>
          <w:rFonts w:ascii="Times New Roman" w:hAnsi="Times New Roman"/>
          <w:bCs/>
          <w:sz w:val="24"/>
          <w:szCs w:val="27"/>
          <w:lang w:eastAsia="es-AR"/>
        </w:rPr>
      </w:pPr>
      <w:r w:rsidRPr="003E3A99">
        <w:rPr>
          <w:rFonts w:ascii="Times New Roman" w:hAnsi="Times New Roman"/>
          <w:bCs/>
          <w:sz w:val="24"/>
          <w:szCs w:val="27"/>
          <w:lang w:eastAsia="es-AR"/>
        </w:rPr>
        <w:t xml:space="preserve">González Bustelo, Mabel </w:t>
      </w:r>
      <w:r w:rsidRPr="003E3A99">
        <w:rPr>
          <w:rFonts w:ascii="Times New Roman" w:hAnsi="Times New Roman" w:cs="BookAntiqua-Bold"/>
          <w:bCs/>
          <w:sz w:val="24"/>
          <w:szCs w:val="20"/>
        </w:rPr>
        <w:t>(</w:t>
      </w:r>
      <w:r w:rsidRPr="003E3A99">
        <w:rPr>
          <w:rFonts w:ascii="Times New Roman" w:hAnsi="Times New Roman"/>
          <w:bCs/>
          <w:sz w:val="24"/>
          <w:szCs w:val="27"/>
          <w:lang w:eastAsia="es-AR"/>
        </w:rPr>
        <w:t>2014</w:t>
      </w:r>
      <w:r w:rsidRPr="003E3A99">
        <w:rPr>
          <w:rFonts w:ascii="Times New Roman" w:hAnsi="Times New Roman" w:cs="BookAntiqua-Bold"/>
          <w:bCs/>
          <w:sz w:val="24"/>
          <w:szCs w:val="20"/>
        </w:rPr>
        <w:t>)</w:t>
      </w:r>
      <w:r w:rsidRPr="003E3A99">
        <w:rPr>
          <w:rFonts w:ascii="Times New Roman" w:hAnsi="Times New Roman"/>
          <w:bCs/>
          <w:sz w:val="24"/>
          <w:szCs w:val="27"/>
          <w:lang w:eastAsia="es-AR"/>
        </w:rPr>
        <w:t xml:space="preserve">: Narcotráfico y crimen organizado ¿Hay alternativas?, Icaria, 2014. Prólogo e índice asequibles en  </w:t>
      </w:r>
      <w:hyperlink r:id="rId76" w:history="1">
        <w:r w:rsidRPr="003E3A99">
          <w:rPr>
            <w:rStyle w:val="Hipervnculo"/>
            <w:rFonts w:ascii="Times New Roman" w:hAnsi="Times New Roman"/>
            <w:bCs/>
            <w:spacing w:val="-4"/>
            <w:sz w:val="24"/>
            <w:szCs w:val="27"/>
            <w:lang w:eastAsia="es-AR"/>
          </w:rPr>
          <w:t>http://www.icariaeditorial.com/pdf_libros/narcotrafico%20y%20crimen%20organizado.pdf</w:t>
        </w:r>
      </w:hyperlink>
      <w:r w:rsidRPr="003E3A99">
        <w:rPr>
          <w:rFonts w:ascii="Times New Roman" w:hAnsi="Times New Roman"/>
          <w:bCs/>
          <w:sz w:val="24"/>
          <w:szCs w:val="27"/>
          <w:lang w:eastAsia="es-AR"/>
        </w:rPr>
        <w:t xml:space="preserve"> ;</w:t>
      </w:r>
    </w:p>
    <w:p w:rsidR="000C7198" w:rsidRPr="003E3A99" w:rsidRDefault="000C7198" w:rsidP="000C7198">
      <w:pPr>
        <w:spacing w:after="0" w:line="240" w:lineRule="auto"/>
        <w:rPr>
          <w:rFonts w:ascii="Times New Roman" w:hAnsi="Times New Roman"/>
          <w:bCs/>
          <w:sz w:val="24"/>
          <w:szCs w:val="27"/>
          <w:lang w:eastAsia="es-AR"/>
        </w:rPr>
      </w:pPr>
    </w:p>
    <w:p w:rsidR="000C7198" w:rsidRPr="003E3A99" w:rsidRDefault="000C7198" w:rsidP="000C7198">
      <w:pPr>
        <w:spacing w:after="0" w:line="240" w:lineRule="auto"/>
        <w:rPr>
          <w:rFonts w:ascii="Times New Roman" w:hAnsi="Times New Roman"/>
          <w:bCs/>
          <w:sz w:val="24"/>
          <w:szCs w:val="27"/>
          <w:lang w:eastAsia="es-AR"/>
        </w:rPr>
      </w:pPr>
      <w:r w:rsidRPr="003E3A99">
        <w:rPr>
          <w:rFonts w:ascii="Times New Roman" w:hAnsi="Times New Roman" w:cs="Cambria"/>
          <w:sz w:val="24"/>
          <w:szCs w:val="23"/>
        </w:rPr>
        <w:t>González</w:t>
      </w:r>
      <w:r w:rsidRPr="003E3A99">
        <w:rPr>
          <w:rFonts w:ascii="Times New Roman" w:hAnsi="Times New Roman" w:cs="Cambria"/>
          <w:sz w:val="24"/>
          <w:szCs w:val="19"/>
        </w:rPr>
        <w:t xml:space="preserve"> </w:t>
      </w:r>
      <w:r w:rsidRPr="003E3A99">
        <w:rPr>
          <w:rFonts w:ascii="Times New Roman" w:hAnsi="Times New Roman" w:cs="Cambria"/>
          <w:sz w:val="24"/>
          <w:szCs w:val="23"/>
        </w:rPr>
        <w:t>Cañete</w:t>
      </w:r>
      <w:r w:rsidRPr="003E3A99">
        <w:rPr>
          <w:rFonts w:ascii="Times New Roman" w:hAnsi="Times New Roman" w:cs="Cambria"/>
          <w:sz w:val="24"/>
          <w:szCs w:val="14"/>
        </w:rPr>
        <w:t xml:space="preserve">, </w:t>
      </w:r>
      <w:r w:rsidRPr="003E3A99">
        <w:rPr>
          <w:rFonts w:ascii="Times New Roman" w:hAnsi="Times New Roman" w:cs="Cambria"/>
          <w:sz w:val="24"/>
          <w:szCs w:val="23"/>
        </w:rPr>
        <w:t>Diego</w:t>
      </w:r>
      <w:r w:rsidRPr="003E3A99">
        <w:rPr>
          <w:rFonts w:ascii="Times New Roman" w:hAnsi="Times New Roman" w:cs="Cambria"/>
          <w:sz w:val="24"/>
          <w:szCs w:val="14"/>
        </w:rPr>
        <w:t xml:space="preserve"> (2012): </w:t>
      </w:r>
      <w:r w:rsidRPr="003E3A99">
        <w:rPr>
          <w:rFonts w:ascii="Times New Roman" w:hAnsi="Times New Roman" w:cs="Cambria"/>
          <w:sz w:val="24"/>
          <w:szCs w:val="25"/>
        </w:rPr>
        <w:t>¿Estatismo</w:t>
      </w:r>
      <w:r w:rsidRPr="003E3A99">
        <w:rPr>
          <w:rFonts w:ascii="Times New Roman" w:hAnsi="Times New Roman" w:cs="Cambria"/>
          <w:sz w:val="24"/>
          <w:szCs w:val="21"/>
        </w:rPr>
        <w:t xml:space="preserve"> como Nostalgia</w:t>
      </w:r>
      <w:r w:rsidRPr="003E3A99">
        <w:rPr>
          <w:rFonts w:ascii="Times New Roman" w:hAnsi="Times New Roman" w:cs="Cambria"/>
          <w:sz w:val="24"/>
          <w:szCs w:val="25"/>
        </w:rPr>
        <w:t>?</w:t>
      </w:r>
      <w:r w:rsidRPr="003E3A99">
        <w:rPr>
          <w:rFonts w:ascii="Times New Roman" w:hAnsi="Times New Roman" w:cs="Cambria"/>
          <w:sz w:val="24"/>
          <w:szCs w:val="14"/>
        </w:rPr>
        <w:t xml:space="preserve"> </w:t>
      </w:r>
      <w:r w:rsidRPr="003E3A99">
        <w:rPr>
          <w:rFonts w:ascii="Times New Roman" w:hAnsi="Times New Roman" w:cs="Cambria"/>
          <w:sz w:val="24"/>
          <w:szCs w:val="25"/>
        </w:rPr>
        <w:t>Mario</w:t>
      </w:r>
      <w:r w:rsidRPr="003E3A99">
        <w:rPr>
          <w:rFonts w:ascii="Times New Roman" w:hAnsi="Times New Roman" w:cs="Cambria"/>
          <w:sz w:val="24"/>
          <w:szCs w:val="21"/>
        </w:rPr>
        <w:t xml:space="preserve"> </w:t>
      </w:r>
      <w:r w:rsidRPr="003E3A99">
        <w:rPr>
          <w:rFonts w:ascii="Times New Roman" w:hAnsi="Times New Roman" w:cs="Cambria"/>
          <w:sz w:val="24"/>
          <w:szCs w:val="25"/>
        </w:rPr>
        <w:t>Góngora</w:t>
      </w:r>
      <w:r w:rsidRPr="003E3A99">
        <w:rPr>
          <w:rFonts w:ascii="Times New Roman" w:hAnsi="Times New Roman" w:cs="Cambria"/>
          <w:sz w:val="24"/>
          <w:szCs w:val="21"/>
        </w:rPr>
        <w:t xml:space="preserve"> y la Génesis de una tesis polémica, Seminario</w:t>
      </w:r>
      <w:r w:rsidRPr="003E3A99">
        <w:rPr>
          <w:rFonts w:ascii="Times New Roman" w:hAnsi="Times New Roman" w:cs="Cambria"/>
          <w:sz w:val="24"/>
          <w:szCs w:val="18"/>
        </w:rPr>
        <w:t xml:space="preserve"> de </w:t>
      </w:r>
      <w:r w:rsidRPr="003E3A99">
        <w:rPr>
          <w:rFonts w:ascii="Times New Roman" w:hAnsi="Times New Roman" w:cs="Cambria"/>
          <w:sz w:val="24"/>
          <w:szCs w:val="21"/>
        </w:rPr>
        <w:t>Estudios</w:t>
      </w:r>
      <w:r w:rsidRPr="003E3A99">
        <w:rPr>
          <w:rFonts w:ascii="Times New Roman" w:hAnsi="Times New Roman" w:cs="Cambria"/>
          <w:sz w:val="24"/>
          <w:szCs w:val="18"/>
        </w:rPr>
        <w:t xml:space="preserve"> de la </w:t>
      </w:r>
      <w:r w:rsidRPr="003E3A99">
        <w:rPr>
          <w:rFonts w:ascii="Times New Roman" w:hAnsi="Times New Roman" w:cs="Cambria"/>
          <w:sz w:val="24"/>
          <w:szCs w:val="21"/>
        </w:rPr>
        <w:t>República</w:t>
      </w:r>
      <w:r w:rsidRPr="003E3A99">
        <w:rPr>
          <w:rFonts w:ascii="Times New Roman" w:hAnsi="Times New Roman" w:cs="Cambria"/>
          <w:sz w:val="24"/>
          <w:szCs w:val="18"/>
        </w:rPr>
        <w:t xml:space="preserve">, </w:t>
      </w:r>
      <w:r w:rsidRPr="003E3A99">
        <w:rPr>
          <w:rFonts w:ascii="Times New Roman" w:hAnsi="Times New Roman" w:cs="Cambria"/>
          <w:sz w:val="24"/>
          <w:szCs w:val="21"/>
        </w:rPr>
        <w:t>Facultad de Derecho</w:t>
      </w:r>
      <w:r w:rsidRPr="003E3A99">
        <w:rPr>
          <w:rFonts w:ascii="Times New Roman" w:hAnsi="Times New Roman" w:cs="Cambria"/>
          <w:sz w:val="24"/>
          <w:szCs w:val="18"/>
        </w:rPr>
        <w:t xml:space="preserve">, </w:t>
      </w:r>
      <w:r w:rsidRPr="003E3A99">
        <w:rPr>
          <w:rFonts w:ascii="Times New Roman" w:hAnsi="Times New Roman" w:cs="Cambria"/>
          <w:sz w:val="24"/>
          <w:szCs w:val="21"/>
        </w:rPr>
        <w:t xml:space="preserve">Universidad de Chile. Asequible en  </w:t>
      </w:r>
      <w:hyperlink r:id="rId77" w:history="1">
        <w:r w:rsidRPr="003E3A99">
          <w:rPr>
            <w:rStyle w:val="Hipervnculo"/>
            <w:rFonts w:ascii="Times New Roman" w:hAnsi="Times New Roman" w:cs="Cambria"/>
            <w:sz w:val="24"/>
            <w:szCs w:val="21"/>
          </w:rPr>
          <w:t>http://estudiosdelarepublica.cl/plugins/news/images/38_diego_gonzulez___estatismo_como_nostalgia__mario_gungora_y_la_gunesis_de_una_tesis_polumica_pdf.pdf</w:t>
        </w:r>
      </w:hyperlink>
      <w:r w:rsidRPr="003E3A99">
        <w:rPr>
          <w:rFonts w:ascii="Times New Roman" w:hAnsi="Times New Roman" w:cs="Cambria"/>
          <w:sz w:val="24"/>
          <w:szCs w:val="21"/>
        </w:rPr>
        <w:t xml:space="preserve">  ;</w:t>
      </w:r>
    </w:p>
    <w:p w:rsidR="000C7198" w:rsidRPr="003E3A99" w:rsidRDefault="000C7198" w:rsidP="000C7198">
      <w:pPr>
        <w:autoSpaceDE w:val="0"/>
        <w:autoSpaceDN w:val="0"/>
        <w:adjustRightInd w:val="0"/>
        <w:spacing w:after="0" w:line="240" w:lineRule="auto"/>
        <w:rPr>
          <w:rFonts w:ascii="Times New Roman" w:hAnsi="Times New Roman" w:cs="Courier New"/>
          <w:sz w:val="24"/>
          <w:szCs w:val="20"/>
        </w:rPr>
      </w:pPr>
    </w:p>
    <w:p w:rsidR="000C7198" w:rsidRPr="00CA4441" w:rsidRDefault="000C7198" w:rsidP="000C7198">
      <w:pPr>
        <w:spacing w:after="0" w:line="240" w:lineRule="auto"/>
        <w:rPr>
          <w:rFonts w:ascii="Times New Roman" w:hAnsi="Times New Roman"/>
          <w:sz w:val="24"/>
          <w:szCs w:val="24"/>
        </w:rPr>
      </w:pPr>
      <w:r w:rsidRPr="00CA4441">
        <w:rPr>
          <w:rFonts w:ascii="Times New Roman" w:eastAsia="Times New Roman" w:hAnsi="Times New Roman" w:cs="Times New Roman"/>
          <w:iCs/>
          <w:sz w:val="24"/>
          <w:szCs w:val="20"/>
          <w:lang w:val="es-AR" w:eastAsia="es-AR"/>
        </w:rPr>
        <w:t>González de</w:t>
      </w:r>
      <w:r w:rsidRPr="00CA4441">
        <w:rPr>
          <w:rFonts w:ascii="Times New Roman" w:eastAsia="Times New Roman" w:hAnsi="Times New Roman" w:cs="Times New Roman"/>
          <w:iCs/>
          <w:sz w:val="24"/>
          <w:szCs w:val="24"/>
          <w:lang w:val="es-AR" w:eastAsia="es-AR"/>
        </w:rPr>
        <w:t> </w:t>
      </w:r>
      <w:r w:rsidRPr="00CA4441">
        <w:rPr>
          <w:rFonts w:ascii="Times New Roman" w:eastAsia="Times New Roman" w:hAnsi="Times New Roman" w:cs="Times New Roman"/>
          <w:iCs/>
          <w:sz w:val="24"/>
          <w:szCs w:val="20"/>
          <w:lang w:val="es-AR" w:eastAsia="es-AR"/>
        </w:rPr>
        <w:t>la Llana Fernández</w:t>
      </w:r>
      <w:r>
        <w:rPr>
          <w:rFonts w:ascii="Times New Roman" w:eastAsia="Times New Roman" w:hAnsi="Times New Roman" w:cs="Times New Roman"/>
          <w:iCs/>
          <w:sz w:val="24"/>
          <w:szCs w:val="20"/>
          <w:lang w:val="es-AR" w:eastAsia="es-AR"/>
        </w:rPr>
        <w:t xml:space="preserve">, Natalia (2010): </w:t>
      </w:r>
      <w:r>
        <w:rPr>
          <w:rFonts w:ascii="Times New Roman" w:eastAsia="Times New Roman" w:hAnsi="Times New Roman" w:cs="Times New Roman"/>
          <w:bCs/>
          <w:sz w:val="24"/>
          <w:szCs w:val="20"/>
          <w:lang w:val="es-AR" w:eastAsia="es-AR"/>
        </w:rPr>
        <w:t>La</w:t>
      </w:r>
      <w:r w:rsidRPr="00CA4441">
        <w:rPr>
          <w:rFonts w:ascii="Times New Roman" w:eastAsia="Times New Roman" w:hAnsi="Times New Roman" w:cs="Times New Roman"/>
          <w:bCs/>
          <w:sz w:val="24"/>
          <w:szCs w:val="20"/>
          <w:lang w:val="es-AR" w:eastAsia="es-AR"/>
        </w:rPr>
        <w:t xml:space="preserve"> M</w:t>
      </w:r>
      <w:r>
        <w:rPr>
          <w:rFonts w:ascii="Times New Roman" w:eastAsia="Times New Roman" w:hAnsi="Times New Roman" w:cs="Times New Roman"/>
          <w:bCs/>
          <w:sz w:val="24"/>
          <w:szCs w:val="20"/>
          <w:lang w:val="es-AR" w:eastAsia="es-AR"/>
        </w:rPr>
        <w:t>emoria</w:t>
      </w:r>
      <w:r w:rsidRPr="00CA4441">
        <w:rPr>
          <w:rFonts w:ascii="Times New Roman" w:eastAsia="Times New Roman" w:hAnsi="Times New Roman" w:cs="Times New Roman"/>
          <w:bCs/>
          <w:sz w:val="24"/>
          <w:szCs w:val="20"/>
          <w:lang w:val="es-AR" w:eastAsia="es-AR"/>
        </w:rPr>
        <w:t xml:space="preserve"> </w:t>
      </w:r>
      <w:r>
        <w:rPr>
          <w:rFonts w:ascii="Times New Roman" w:eastAsia="Times New Roman" w:hAnsi="Times New Roman" w:cs="Times New Roman"/>
          <w:bCs/>
          <w:sz w:val="24"/>
          <w:szCs w:val="20"/>
          <w:lang w:val="es-AR" w:eastAsia="es-AR"/>
        </w:rPr>
        <w:t>de</w:t>
      </w:r>
      <w:r w:rsidRPr="00CA4441">
        <w:rPr>
          <w:rFonts w:ascii="Times New Roman" w:eastAsia="Times New Roman" w:hAnsi="Times New Roman" w:cs="Times New Roman"/>
          <w:bCs/>
          <w:sz w:val="24"/>
          <w:szCs w:val="24"/>
          <w:lang w:val="es-AR" w:eastAsia="es-AR"/>
        </w:rPr>
        <w:t> </w:t>
      </w:r>
      <w:r>
        <w:rPr>
          <w:rFonts w:ascii="Times New Roman" w:eastAsia="Times New Roman" w:hAnsi="Times New Roman" w:cs="Times New Roman"/>
          <w:bCs/>
          <w:sz w:val="24"/>
          <w:szCs w:val="24"/>
          <w:lang w:val="es-AR" w:eastAsia="es-AR"/>
        </w:rPr>
        <w:t>la</w:t>
      </w:r>
      <w:r w:rsidRPr="00CA4441">
        <w:rPr>
          <w:rFonts w:ascii="Times New Roman" w:eastAsia="Times New Roman" w:hAnsi="Times New Roman" w:cs="Times New Roman"/>
          <w:bCs/>
          <w:sz w:val="24"/>
          <w:szCs w:val="20"/>
          <w:lang w:val="es-AR" w:eastAsia="es-AR"/>
        </w:rPr>
        <w:t xml:space="preserve"> S</w:t>
      </w:r>
      <w:r>
        <w:rPr>
          <w:rFonts w:ascii="Times New Roman" w:eastAsia="Times New Roman" w:hAnsi="Times New Roman" w:cs="Times New Roman"/>
          <w:bCs/>
          <w:sz w:val="24"/>
          <w:szCs w:val="20"/>
          <w:lang w:val="es-AR" w:eastAsia="es-AR"/>
        </w:rPr>
        <w:t xml:space="preserve">egunda Guerra </w:t>
      </w:r>
      <w:r w:rsidRPr="00CA4441">
        <w:rPr>
          <w:rFonts w:ascii="Times New Roman" w:eastAsia="Times New Roman" w:hAnsi="Times New Roman" w:cs="Times New Roman"/>
          <w:bCs/>
          <w:sz w:val="24"/>
          <w:szCs w:val="20"/>
          <w:lang w:val="es-AR" w:eastAsia="es-AR"/>
        </w:rPr>
        <w:t>M</w:t>
      </w:r>
      <w:r>
        <w:rPr>
          <w:rFonts w:ascii="Times New Roman" w:eastAsia="Times New Roman" w:hAnsi="Times New Roman" w:cs="Times New Roman"/>
          <w:bCs/>
          <w:sz w:val="24"/>
          <w:szCs w:val="20"/>
          <w:lang w:val="es-AR" w:eastAsia="es-AR"/>
        </w:rPr>
        <w:t>undial</w:t>
      </w:r>
      <w:r w:rsidRPr="00CA4441">
        <w:rPr>
          <w:rFonts w:ascii="Times New Roman" w:eastAsia="Times New Roman" w:hAnsi="Times New Roman" w:cs="Times New Roman"/>
          <w:bCs/>
          <w:sz w:val="24"/>
          <w:szCs w:val="20"/>
          <w:lang w:val="es-AR" w:eastAsia="es-AR"/>
        </w:rPr>
        <w:t xml:space="preserve"> </w:t>
      </w:r>
      <w:r>
        <w:rPr>
          <w:rFonts w:ascii="Times New Roman" w:eastAsia="Times New Roman" w:hAnsi="Times New Roman" w:cs="Times New Roman"/>
          <w:bCs/>
          <w:sz w:val="24"/>
          <w:szCs w:val="20"/>
          <w:lang w:val="es-AR" w:eastAsia="es-AR"/>
        </w:rPr>
        <w:t>en</w:t>
      </w:r>
      <w:r w:rsidRPr="00CA4441">
        <w:rPr>
          <w:rFonts w:ascii="Times New Roman" w:eastAsia="Times New Roman" w:hAnsi="Times New Roman" w:cs="Times New Roman"/>
          <w:bCs/>
          <w:sz w:val="24"/>
          <w:szCs w:val="20"/>
          <w:lang w:val="es-AR" w:eastAsia="es-AR"/>
        </w:rPr>
        <w:t xml:space="preserve"> “D</w:t>
      </w:r>
      <w:r>
        <w:rPr>
          <w:rFonts w:ascii="Times New Roman" w:eastAsia="Times New Roman" w:hAnsi="Times New Roman" w:cs="Times New Roman"/>
          <w:bCs/>
          <w:sz w:val="24"/>
          <w:szCs w:val="20"/>
          <w:lang w:val="es-AR" w:eastAsia="es-AR"/>
        </w:rPr>
        <w:t>eutsches</w:t>
      </w:r>
      <w:r w:rsidRPr="00CA4441">
        <w:rPr>
          <w:rFonts w:ascii="Times New Roman" w:eastAsia="Times New Roman" w:hAnsi="Times New Roman" w:cs="Times New Roman"/>
          <w:bCs/>
          <w:sz w:val="24"/>
          <w:szCs w:val="20"/>
          <w:lang w:val="es-AR" w:eastAsia="es-AR"/>
        </w:rPr>
        <w:t xml:space="preserve"> R</w:t>
      </w:r>
      <w:r>
        <w:rPr>
          <w:rFonts w:ascii="Times New Roman" w:eastAsia="Times New Roman" w:hAnsi="Times New Roman" w:cs="Times New Roman"/>
          <w:bCs/>
          <w:sz w:val="24"/>
          <w:szCs w:val="20"/>
          <w:lang w:val="es-AR" w:eastAsia="es-AR"/>
        </w:rPr>
        <w:t>equiem</w:t>
      </w:r>
      <w:r w:rsidRPr="00CA4441">
        <w:rPr>
          <w:rFonts w:ascii="Times New Roman" w:eastAsia="Times New Roman" w:hAnsi="Times New Roman" w:cs="Times New Roman"/>
          <w:bCs/>
          <w:sz w:val="24"/>
          <w:szCs w:val="20"/>
          <w:lang w:val="es-AR" w:eastAsia="es-AR"/>
        </w:rPr>
        <w:t xml:space="preserve">” </w:t>
      </w:r>
      <w:r>
        <w:rPr>
          <w:rFonts w:ascii="Times New Roman" w:eastAsia="Times New Roman" w:hAnsi="Times New Roman" w:cs="Times New Roman"/>
          <w:bCs/>
          <w:sz w:val="24"/>
          <w:szCs w:val="20"/>
          <w:lang w:val="es-AR" w:eastAsia="es-AR"/>
        </w:rPr>
        <w:t>de</w:t>
      </w:r>
      <w:r w:rsidRPr="00CA4441">
        <w:rPr>
          <w:rFonts w:ascii="Times New Roman" w:eastAsia="Times New Roman" w:hAnsi="Times New Roman" w:cs="Times New Roman"/>
          <w:bCs/>
          <w:sz w:val="24"/>
          <w:szCs w:val="20"/>
          <w:lang w:val="es-AR" w:eastAsia="es-AR"/>
        </w:rPr>
        <w:t xml:space="preserve"> J.</w:t>
      </w:r>
      <w:r>
        <w:rPr>
          <w:rFonts w:ascii="Times New Roman" w:eastAsia="Times New Roman" w:hAnsi="Times New Roman" w:cs="Times New Roman"/>
          <w:bCs/>
          <w:sz w:val="24"/>
          <w:szCs w:val="20"/>
          <w:lang w:val="es-AR" w:eastAsia="es-AR"/>
        </w:rPr>
        <w:t xml:space="preserve"> </w:t>
      </w:r>
      <w:r w:rsidRPr="00CA4441">
        <w:rPr>
          <w:rFonts w:ascii="Times New Roman" w:eastAsia="Times New Roman" w:hAnsi="Times New Roman" w:cs="Times New Roman"/>
          <w:bCs/>
          <w:sz w:val="24"/>
          <w:szCs w:val="20"/>
          <w:lang w:val="es-AR" w:eastAsia="es-AR"/>
        </w:rPr>
        <w:t>L. B</w:t>
      </w:r>
      <w:r>
        <w:rPr>
          <w:rFonts w:ascii="Times New Roman" w:eastAsia="Times New Roman" w:hAnsi="Times New Roman" w:cs="Times New Roman"/>
          <w:bCs/>
          <w:sz w:val="24"/>
          <w:szCs w:val="20"/>
          <w:lang w:val="es-AR" w:eastAsia="es-AR"/>
        </w:rPr>
        <w:t>orges</w:t>
      </w:r>
      <w:r w:rsidRPr="00CA4441">
        <w:rPr>
          <w:rFonts w:ascii="Times New Roman" w:eastAsia="Times New Roman" w:hAnsi="Times New Roman" w:cs="Times New Roman"/>
          <w:bCs/>
          <w:sz w:val="24"/>
          <w:szCs w:val="20"/>
          <w:lang w:val="es-AR" w:eastAsia="es-AR"/>
        </w:rPr>
        <w:t xml:space="preserve"> </w:t>
      </w:r>
      <w:r>
        <w:rPr>
          <w:rFonts w:ascii="Times New Roman" w:eastAsia="Times New Roman" w:hAnsi="Times New Roman" w:cs="Times New Roman"/>
          <w:bCs/>
          <w:sz w:val="24"/>
          <w:szCs w:val="20"/>
          <w:lang w:val="es-AR" w:eastAsia="es-AR"/>
        </w:rPr>
        <w:t>y</w:t>
      </w:r>
      <w:r w:rsidRPr="00CA4441">
        <w:rPr>
          <w:rFonts w:ascii="Times New Roman" w:eastAsia="Times New Roman" w:hAnsi="Times New Roman" w:cs="Times New Roman"/>
          <w:bCs/>
          <w:sz w:val="24"/>
          <w:szCs w:val="24"/>
          <w:lang w:val="es-AR" w:eastAsia="es-AR"/>
        </w:rPr>
        <w:t> </w:t>
      </w:r>
      <w:r w:rsidRPr="00CA4441">
        <w:rPr>
          <w:rFonts w:ascii="Times New Roman" w:eastAsia="Times New Roman" w:hAnsi="Times New Roman" w:cs="Times New Roman"/>
          <w:bCs/>
          <w:iCs/>
          <w:sz w:val="24"/>
          <w:szCs w:val="20"/>
          <w:lang w:val="es-AR" w:eastAsia="es-AR"/>
        </w:rPr>
        <w:t>D</w:t>
      </w:r>
      <w:r>
        <w:rPr>
          <w:rFonts w:ascii="Times New Roman" w:eastAsia="Times New Roman" w:hAnsi="Times New Roman" w:cs="Times New Roman"/>
          <w:bCs/>
          <w:iCs/>
          <w:sz w:val="24"/>
          <w:szCs w:val="20"/>
          <w:lang w:val="es-AR" w:eastAsia="es-AR"/>
        </w:rPr>
        <w:t>oktor</w:t>
      </w:r>
      <w:r w:rsidRPr="00CA4441">
        <w:rPr>
          <w:rFonts w:ascii="Times New Roman" w:eastAsia="Times New Roman" w:hAnsi="Times New Roman" w:cs="Times New Roman"/>
          <w:bCs/>
          <w:iCs/>
          <w:sz w:val="24"/>
          <w:szCs w:val="20"/>
          <w:lang w:val="es-AR" w:eastAsia="es-AR"/>
        </w:rPr>
        <w:t xml:space="preserve"> F</w:t>
      </w:r>
      <w:r>
        <w:rPr>
          <w:rFonts w:ascii="Times New Roman" w:eastAsia="Times New Roman" w:hAnsi="Times New Roman" w:cs="Times New Roman"/>
          <w:bCs/>
          <w:iCs/>
          <w:sz w:val="24"/>
          <w:szCs w:val="20"/>
          <w:lang w:val="es-AR" w:eastAsia="es-AR"/>
        </w:rPr>
        <w:t>austus</w:t>
      </w:r>
      <w:r w:rsidRPr="00CA4441">
        <w:rPr>
          <w:rFonts w:ascii="Times New Roman" w:eastAsia="Times New Roman" w:hAnsi="Times New Roman" w:cs="Times New Roman"/>
          <w:bCs/>
          <w:sz w:val="24"/>
          <w:szCs w:val="24"/>
          <w:lang w:val="es-AR" w:eastAsia="es-AR"/>
        </w:rPr>
        <w:t> </w:t>
      </w:r>
      <w:r>
        <w:rPr>
          <w:rFonts w:ascii="Times New Roman" w:eastAsia="Times New Roman" w:hAnsi="Times New Roman" w:cs="Times New Roman"/>
          <w:bCs/>
          <w:sz w:val="24"/>
          <w:szCs w:val="24"/>
          <w:lang w:val="es-AR" w:eastAsia="es-AR"/>
        </w:rPr>
        <w:t>de</w:t>
      </w:r>
      <w:r w:rsidRPr="00CA4441">
        <w:rPr>
          <w:rFonts w:ascii="Times New Roman" w:eastAsia="Times New Roman" w:hAnsi="Times New Roman" w:cs="Times New Roman"/>
          <w:bCs/>
          <w:sz w:val="24"/>
          <w:szCs w:val="20"/>
          <w:lang w:val="es-AR" w:eastAsia="es-AR"/>
        </w:rPr>
        <w:t xml:space="preserve"> T</w:t>
      </w:r>
      <w:r>
        <w:rPr>
          <w:rFonts w:ascii="Times New Roman" w:eastAsia="Times New Roman" w:hAnsi="Times New Roman" w:cs="Times New Roman"/>
          <w:bCs/>
          <w:sz w:val="24"/>
          <w:szCs w:val="20"/>
          <w:lang w:val="es-AR" w:eastAsia="es-AR"/>
        </w:rPr>
        <w:t>homas</w:t>
      </w:r>
      <w:r w:rsidRPr="00CA4441">
        <w:rPr>
          <w:rFonts w:ascii="Times New Roman" w:eastAsia="Times New Roman" w:hAnsi="Times New Roman" w:cs="Times New Roman"/>
          <w:bCs/>
          <w:sz w:val="24"/>
          <w:szCs w:val="20"/>
          <w:lang w:val="es-AR" w:eastAsia="es-AR"/>
        </w:rPr>
        <w:t xml:space="preserve"> M</w:t>
      </w:r>
      <w:r>
        <w:rPr>
          <w:rFonts w:ascii="Times New Roman" w:eastAsia="Times New Roman" w:hAnsi="Times New Roman" w:cs="Times New Roman"/>
          <w:bCs/>
          <w:sz w:val="24"/>
          <w:szCs w:val="20"/>
          <w:lang w:val="es-AR" w:eastAsia="es-AR"/>
        </w:rPr>
        <w:t>ann, Revista de Estudios Filológicos, n.19;</w:t>
      </w:r>
    </w:p>
    <w:p w:rsidR="000C7198" w:rsidRDefault="000C7198" w:rsidP="000C7198">
      <w:pPr>
        <w:autoSpaceDE w:val="0"/>
        <w:autoSpaceDN w:val="0"/>
        <w:adjustRightInd w:val="0"/>
        <w:spacing w:after="0" w:line="240" w:lineRule="auto"/>
        <w:rPr>
          <w:rFonts w:ascii="Times New Roman" w:hAnsi="Times New Roman" w:cs="Courier New"/>
          <w:sz w:val="24"/>
          <w:szCs w:val="20"/>
        </w:rPr>
      </w:pPr>
    </w:p>
    <w:p w:rsidR="000C7198" w:rsidRPr="003E3A99" w:rsidRDefault="000C7198" w:rsidP="000C7198">
      <w:pPr>
        <w:autoSpaceDE w:val="0"/>
        <w:autoSpaceDN w:val="0"/>
        <w:adjustRightInd w:val="0"/>
        <w:spacing w:after="0" w:line="240" w:lineRule="auto"/>
        <w:rPr>
          <w:rFonts w:ascii="Times New Roman" w:hAnsi="Times New Roman" w:cs="Courier New"/>
          <w:sz w:val="24"/>
          <w:szCs w:val="20"/>
        </w:rPr>
      </w:pPr>
      <w:r w:rsidRPr="003E3A99">
        <w:rPr>
          <w:rFonts w:ascii="Times New Roman" w:hAnsi="Times New Roman" w:cs="Courier New"/>
          <w:sz w:val="24"/>
          <w:szCs w:val="20"/>
        </w:rPr>
        <w:t xml:space="preserve">González Núñez, Gabriel </w:t>
      </w:r>
      <w:r w:rsidRPr="003E3A99">
        <w:rPr>
          <w:rFonts w:ascii="Times New Roman" w:hAnsi="Times New Roman" w:cs="BookAntiqua-Bold"/>
          <w:bCs/>
          <w:sz w:val="24"/>
          <w:szCs w:val="20"/>
        </w:rPr>
        <w:t>(</w:t>
      </w:r>
      <w:r w:rsidRPr="003E3A99">
        <w:rPr>
          <w:rFonts w:ascii="Times New Roman" w:hAnsi="Times New Roman" w:cs="Courier New"/>
          <w:sz w:val="24"/>
          <w:szCs w:val="20"/>
        </w:rPr>
        <w:t>2014</w:t>
      </w:r>
      <w:r w:rsidRPr="003E3A99">
        <w:rPr>
          <w:rFonts w:ascii="Times New Roman" w:hAnsi="Times New Roman" w:cs="BookAntiqua-Bold"/>
          <w:bCs/>
          <w:sz w:val="24"/>
          <w:szCs w:val="20"/>
        </w:rPr>
        <w:t>)</w:t>
      </w:r>
      <w:r w:rsidRPr="003E3A99">
        <w:rPr>
          <w:rFonts w:ascii="Times New Roman" w:hAnsi="Times New Roman" w:cs="Courier New"/>
          <w:sz w:val="24"/>
          <w:szCs w:val="20"/>
        </w:rPr>
        <w:t xml:space="preserve">: When a Translator Joins the Revolution: A Paratextual Analysis of Manuel García de Sena´s </w:t>
      </w:r>
      <w:r w:rsidRPr="003E3A99">
        <w:rPr>
          <w:rFonts w:ascii="Times New Roman" w:hAnsi="Times New Roman" w:cs="Courier New"/>
          <w:b/>
          <w:i/>
          <w:sz w:val="24"/>
          <w:szCs w:val="20"/>
        </w:rPr>
        <w:t>La independencia</w:t>
      </w:r>
      <w:r w:rsidRPr="003E3A99">
        <w:rPr>
          <w:rFonts w:ascii="Times New Roman" w:hAnsi="Times New Roman" w:cs="Courier New"/>
          <w:sz w:val="24"/>
          <w:szCs w:val="20"/>
        </w:rPr>
        <w:t>, TTR: traduction, terminologie, redaction, v.27, n.1, 189-211;</w:t>
      </w:r>
    </w:p>
    <w:p w:rsidR="000C7198" w:rsidRPr="003E3A99" w:rsidRDefault="000C7198" w:rsidP="000C7198">
      <w:pPr>
        <w:autoSpaceDE w:val="0"/>
        <w:autoSpaceDN w:val="0"/>
        <w:adjustRightInd w:val="0"/>
        <w:spacing w:after="0" w:line="240" w:lineRule="auto"/>
        <w:rPr>
          <w:rStyle w:val="nfasis"/>
          <w:rFonts w:ascii="Times New Roman" w:hAnsi="Times New Roman" w:cs="Arial"/>
          <w:bCs/>
          <w:sz w:val="24"/>
          <w:shd w:val="clear" w:color="auto" w:fill="FFFFFF"/>
        </w:rPr>
      </w:pPr>
    </w:p>
    <w:p w:rsidR="000C7198" w:rsidRPr="003E3A99" w:rsidRDefault="000C7198" w:rsidP="000C7198">
      <w:pPr>
        <w:autoSpaceDE w:val="0"/>
        <w:autoSpaceDN w:val="0"/>
        <w:adjustRightInd w:val="0"/>
        <w:spacing w:after="0" w:line="240" w:lineRule="auto"/>
        <w:rPr>
          <w:rFonts w:ascii="Times New Roman" w:hAnsi="Times New Roman" w:cs="Arial"/>
          <w:sz w:val="24"/>
          <w:shd w:val="clear" w:color="auto" w:fill="FFFFFF"/>
        </w:rPr>
      </w:pPr>
      <w:r w:rsidRPr="003E3A99">
        <w:rPr>
          <w:rStyle w:val="nfasis"/>
          <w:rFonts w:ascii="Times New Roman" w:hAnsi="Times New Roman" w:cs="Arial"/>
          <w:bCs/>
          <w:i w:val="0"/>
          <w:sz w:val="24"/>
          <w:shd w:val="clear" w:color="auto" w:fill="FFFFFF"/>
        </w:rPr>
        <w:lastRenderedPageBreak/>
        <w:t>Gotschlich, Guillermo (2000): Lectura borgeana de la literatura gauchesca</w:t>
      </w:r>
      <w:r w:rsidRPr="003E3A99">
        <w:rPr>
          <w:rFonts w:ascii="Times New Roman" w:hAnsi="Times New Roman" w:cs="Arial"/>
          <w:sz w:val="24"/>
          <w:shd w:val="clear" w:color="auto" w:fill="FFFFFF"/>
        </w:rPr>
        <w:t>: Ensayos y Cuentos; Revista chilena de literatura, nov. 2000, núm. 57;</w:t>
      </w:r>
    </w:p>
    <w:p w:rsidR="000C7198" w:rsidRPr="003E3A99" w:rsidRDefault="000C7198" w:rsidP="000C7198">
      <w:pPr>
        <w:autoSpaceDE w:val="0"/>
        <w:autoSpaceDN w:val="0"/>
        <w:adjustRightInd w:val="0"/>
        <w:spacing w:after="0" w:line="240" w:lineRule="auto"/>
        <w:rPr>
          <w:rFonts w:ascii="Times New Roman" w:hAnsi="Times New Roman" w:cs="Arial"/>
          <w:sz w:val="24"/>
          <w:shd w:val="clear" w:color="auto" w:fill="FFFFFF"/>
        </w:rPr>
      </w:pPr>
    </w:p>
    <w:p w:rsidR="000C7198" w:rsidRPr="003E3A99" w:rsidRDefault="000C7198" w:rsidP="000C7198">
      <w:pPr>
        <w:autoSpaceDE w:val="0"/>
        <w:autoSpaceDN w:val="0"/>
        <w:adjustRightInd w:val="0"/>
        <w:spacing w:after="0" w:line="240" w:lineRule="auto"/>
        <w:rPr>
          <w:rFonts w:ascii="Times New Roman" w:hAnsi="Times New Roman" w:cs="Arial"/>
          <w:sz w:val="24"/>
          <w:shd w:val="clear" w:color="auto" w:fill="FFFFFF"/>
        </w:rPr>
      </w:pPr>
      <w:r w:rsidRPr="003E3A99">
        <w:rPr>
          <w:rFonts w:ascii="Times New Roman" w:hAnsi="Times New Roman" w:cs="Arial"/>
          <w:sz w:val="24"/>
          <w:shd w:val="clear" w:color="auto" w:fill="FFFFFF"/>
          <w:lang w:val="en-US"/>
        </w:rPr>
        <w:t xml:space="preserve">Gottlieb, Gabriel (2016), Fichte’s Foundations of Natural Right: A Critical Guide (Cambridge, GB: Cambridge University Press). </w:t>
      </w:r>
      <w:r w:rsidRPr="003E3A99">
        <w:rPr>
          <w:rFonts w:ascii="Times New Roman" w:hAnsi="Times New Roman" w:cs="Arial"/>
          <w:sz w:val="24"/>
          <w:shd w:val="clear" w:color="auto" w:fill="FFFFFF"/>
        </w:rPr>
        <w:t xml:space="preserve">Asequible en  </w:t>
      </w:r>
      <w:hyperlink r:id="rId78" w:history="1">
        <w:r w:rsidRPr="003E3A99">
          <w:rPr>
            <w:rStyle w:val="Hipervnculo"/>
            <w:rFonts w:ascii="Times New Roman" w:hAnsi="Times New Roman" w:cs="Arial"/>
            <w:sz w:val="24"/>
            <w:shd w:val="clear" w:color="auto" w:fill="FFFFFF"/>
          </w:rPr>
          <w:t>http://libgen.io/get.php?md5=3019DEE81D5790E749FECCB560C1CCAE&amp;key=PNT60WWVHALDIQKU</w:t>
        </w:r>
      </w:hyperlink>
      <w:r w:rsidRPr="003E3A99">
        <w:rPr>
          <w:rFonts w:ascii="Times New Roman" w:hAnsi="Times New Roman" w:cs="Arial"/>
          <w:sz w:val="24"/>
          <w:shd w:val="clear" w:color="auto" w:fill="FFFFFF"/>
        </w:rPr>
        <w:t xml:space="preserve"> ;</w:t>
      </w:r>
    </w:p>
    <w:p w:rsidR="000C7198" w:rsidRPr="003E3A99" w:rsidRDefault="000C7198" w:rsidP="000C7198">
      <w:pPr>
        <w:spacing w:after="0" w:line="240" w:lineRule="auto"/>
      </w:pPr>
    </w:p>
    <w:p w:rsidR="000C7198" w:rsidRPr="003E3A99" w:rsidRDefault="000C7198" w:rsidP="000C7198">
      <w:pPr>
        <w:autoSpaceDE w:val="0"/>
        <w:autoSpaceDN w:val="0"/>
        <w:adjustRightInd w:val="0"/>
        <w:spacing w:after="0" w:line="240" w:lineRule="auto"/>
        <w:rPr>
          <w:rFonts w:ascii="Times New Roman" w:hAnsi="Times New Roman" w:cs="Arial"/>
          <w:sz w:val="24"/>
          <w:shd w:val="clear" w:color="auto" w:fill="FFFFFF"/>
        </w:rPr>
      </w:pPr>
      <w:r w:rsidRPr="003E3A99">
        <w:rPr>
          <w:rStyle w:val="nfasis"/>
          <w:rFonts w:ascii="Times New Roman" w:hAnsi="Times New Roman" w:cs="Arial"/>
          <w:bCs/>
          <w:i w:val="0"/>
          <w:sz w:val="24"/>
          <w:shd w:val="clear" w:color="auto" w:fill="FFFFFF"/>
        </w:rPr>
        <w:t>Granados, Pedro (2007):</w:t>
      </w:r>
      <w:r w:rsidRPr="003E3A99">
        <w:rPr>
          <w:rFonts w:ascii="Times New Roman" w:hAnsi="Times New Roman" w:cs="Arial"/>
          <w:i/>
          <w:sz w:val="24"/>
          <w:shd w:val="clear" w:color="auto" w:fill="FFFFFF"/>
        </w:rPr>
        <w:t xml:space="preserve"> El</w:t>
      </w:r>
      <w:r w:rsidRPr="003E3A99">
        <w:rPr>
          <w:rStyle w:val="apple-converted-space"/>
          <w:rFonts w:ascii="Times New Roman" w:hAnsi="Times New Roman" w:cs="Arial"/>
          <w:i/>
          <w:sz w:val="24"/>
          <w:shd w:val="clear" w:color="auto" w:fill="FFFFFF"/>
        </w:rPr>
        <w:t> </w:t>
      </w:r>
      <w:r w:rsidRPr="003E3A99">
        <w:rPr>
          <w:rStyle w:val="nfasis"/>
          <w:rFonts w:ascii="Times New Roman" w:hAnsi="Times New Roman" w:cs="Arial"/>
          <w:bCs/>
          <w:i w:val="0"/>
          <w:sz w:val="24"/>
          <w:shd w:val="clear" w:color="auto" w:fill="FFFFFF"/>
        </w:rPr>
        <w:t>diálogo Borges</w:t>
      </w:r>
      <w:r w:rsidRPr="003E3A99">
        <w:rPr>
          <w:rFonts w:ascii="Times New Roman" w:hAnsi="Times New Roman" w:cs="Arial"/>
          <w:i/>
          <w:sz w:val="24"/>
          <w:shd w:val="clear" w:color="auto" w:fill="FFFFFF"/>
        </w:rPr>
        <w:t>-</w:t>
      </w:r>
      <w:r w:rsidRPr="003E3A99">
        <w:rPr>
          <w:rStyle w:val="nfasis"/>
          <w:rFonts w:ascii="Times New Roman" w:hAnsi="Times New Roman" w:cs="Arial"/>
          <w:bCs/>
          <w:i w:val="0"/>
          <w:sz w:val="24"/>
          <w:shd w:val="clear" w:color="auto" w:fill="FFFFFF"/>
        </w:rPr>
        <w:t>Vallejo: un silencio elocuente</w:t>
      </w:r>
      <w:r w:rsidRPr="003E3A99">
        <w:rPr>
          <w:rFonts w:ascii="Times New Roman" w:hAnsi="Times New Roman" w:cs="Arial"/>
          <w:i/>
          <w:sz w:val="24"/>
          <w:shd w:val="clear" w:color="auto" w:fill="FFFFFF"/>
        </w:rPr>
        <w:t xml:space="preserve">; </w:t>
      </w:r>
      <w:r w:rsidRPr="003E3A99">
        <w:rPr>
          <w:rFonts w:ascii="Times New Roman" w:hAnsi="Times New Roman" w:cs="Arial"/>
          <w:b/>
          <w:i/>
          <w:sz w:val="24"/>
          <w:shd w:val="clear" w:color="auto" w:fill="FFFFFF"/>
        </w:rPr>
        <w:t>Variaciones Borges</w:t>
      </w:r>
      <w:r w:rsidRPr="003E3A99">
        <w:rPr>
          <w:rFonts w:ascii="Times New Roman" w:hAnsi="Times New Roman" w:cs="Arial"/>
          <w:sz w:val="24"/>
          <w:shd w:val="clear" w:color="auto" w:fill="FFFFFF"/>
        </w:rPr>
        <w:t>: revista del Centro de Estudios y Documentación “Jorge Luis Borges”, Issues 5-7.</w:t>
      </w:r>
    </w:p>
    <w:p w:rsidR="000C7198" w:rsidRPr="003E3A99" w:rsidRDefault="000C7198" w:rsidP="000C7198">
      <w:pPr>
        <w:autoSpaceDE w:val="0"/>
        <w:autoSpaceDN w:val="0"/>
        <w:adjustRightInd w:val="0"/>
        <w:spacing w:after="0" w:line="240" w:lineRule="auto"/>
        <w:rPr>
          <w:rFonts w:ascii="Times New Roman" w:hAnsi="Times New Roman"/>
          <w:sz w:val="24"/>
          <w:szCs w:val="24"/>
          <w:lang w:val="es-ES_tradnl" w:eastAsia="es-AR"/>
        </w:rPr>
      </w:pPr>
    </w:p>
    <w:p w:rsidR="000C7198" w:rsidRPr="003E3A99" w:rsidRDefault="000C7198" w:rsidP="000C7198">
      <w:pPr>
        <w:pStyle w:val="NormalWeb"/>
        <w:spacing w:before="0" w:beforeAutospacing="0" w:after="0" w:afterAutospacing="0"/>
        <w:rPr>
          <w:lang w:val="en-US"/>
        </w:rPr>
      </w:pPr>
      <w:r w:rsidRPr="003E3A99">
        <w:rPr>
          <w:lang w:val="en-US"/>
        </w:rPr>
        <w:t xml:space="preserve">Grant, Susan-Mary (2017): reseña de James McPherson, The War that Forged a Nation: Why the Civil War still matters, Reviews in History, Asequible en  </w:t>
      </w:r>
      <w:hyperlink r:id="rId79" w:history="1">
        <w:r w:rsidRPr="003E3A99">
          <w:rPr>
            <w:rStyle w:val="Hipervnculo"/>
            <w:lang w:val="en-US"/>
          </w:rPr>
          <w:t>http://www.history.ac.uk/reviews/review/1887</w:t>
        </w:r>
      </w:hyperlink>
      <w:r w:rsidRPr="003E3A99">
        <w:rPr>
          <w:lang w:val="en-US"/>
        </w:rPr>
        <w:t xml:space="preserve"> ,</w:t>
      </w:r>
    </w:p>
    <w:p w:rsidR="000C7198" w:rsidRPr="003E3A99" w:rsidRDefault="000C7198" w:rsidP="000C7198">
      <w:pPr>
        <w:pStyle w:val="NormalWeb"/>
        <w:spacing w:before="0" w:beforeAutospacing="0" w:after="0" w:afterAutospacing="0"/>
        <w:rPr>
          <w:rStyle w:val="Textoennegrita"/>
          <w:color w:val="000000"/>
          <w:lang w:val="en-US"/>
        </w:rPr>
      </w:pPr>
    </w:p>
    <w:p w:rsidR="000C7198" w:rsidRDefault="000C7198" w:rsidP="000C7198">
      <w:pPr>
        <w:pStyle w:val="NormalWeb"/>
        <w:spacing w:before="0" w:beforeAutospacing="0" w:after="0" w:afterAutospacing="0"/>
      </w:pPr>
      <w:r w:rsidRPr="003E3A99">
        <w:rPr>
          <w:rStyle w:val="Textoennegrita"/>
          <w:b w:val="0"/>
          <w:lang w:val="en-US"/>
        </w:rPr>
        <w:t>Griffiths,</w:t>
      </w:r>
      <w:r w:rsidRPr="003E3A99">
        <w:rPr>
          <w:rStyle w:val="apple-converted-space"/>
          <w:b/>
          <w:lang w:val="en-US"/>
        </w:rPr>
        <w:t> </w:t>
      </w:r>
      <w:r w:rsidRPr="003E3A99">
        <w:rPr>
          <w:rStyle w:val="Textoennegrita"/>
          <w:b w:val="0"/>
          <w:lang w:val="en-US"/>
        </w:rPr>
        <w:t>Nicholas (1996):</w:t>
      </w:r>
      <w:r w:rsidRPr="003E3A99">
        <w:rPr>
          <w:rStyle w:val="Textoennegrita"/>
          <w:lang w:val="en-US"/>
        </w:rPr>
        <w:t xml:space="preserve"> </w:t>
      </w:r>
      <w:r w:rsidRPr="003E3A99">
        <w:rPr>
          <w:rStyle w:val="nfasis"/>
          <w:i w:val="0"/>
          <w:lang w:val="en-US"/>
        </w:rPr>
        <w:t>The Cross and the Serpent: Religious Repression and Resurgence in Colonial Peru</w:t>
      </w:r>
      <w:r w:rsidRPr="003E3A99">
        <w:rPr>
          <w:rStyle w:val="nfasis"/>
          <w:lang w:val="en-US"/>
        </w:rPr>
        <w:t>.</w:t>
      </w:r>
      <w:r w:rsidRPr="003E3A99">
        <w:rPr>
          <w:rStyle w:val="apple-converted-space"/>
          <w:lang w:val="en-US"/>
        </w:rPr>
        <w:t> </w:t>
      </w:r>
      <w:r w:rsidRPr="003E3A99">
        <w:t>Norman and London:</w:t>
      </w:r>
      <w:r w:rsidRPr="003E3A99">
        <w:rPr>
          <w:rStyle w:val="apple-converted-space"/>
        </w:rPr>
        <w:t> </w:t>
      </w:r>
      <w:hyperlink r:id="rId80" w:tooltip="blocked::http://www.oupress.com/" w:history="1">
        <w:r w:rsidRPr="003E3A99">
          <w:rPr>
            <w:rStyle w:val="Hipervnculo"/>
            <w:color w:val="auto"/>
            <w:u w:val="none"/>
          </w:rPr>
          <w:t>University of Oklahoma Press</w:t>
        </w:r>
      </w:hyperlink>
      <w:r w:rsidRPr="003E3A99">
        <w:t>, 1996</w:t>
      </w:r>
      <w:r>
        <w:t xml:space="preserve"> ;</w:t>
      </w:r>
    </w:p>
    <w:p w:rsidR="000C7198" w:rsidRDefault="000C7198" w:rsidP="000C7198">
      <w:pPr>
        <w:pStyle w:val="NormalWeb"/>
        <w:spacing w:before="0" w:beforeAutospacing="0" w:after="0" w:afterAutospacing="0"/>
      </w:pPr>
    </w:p>
    <w:p w:rsidR="000C7198" w:rsidRPr="003E3A99" w:rsidRDefault="000C7198" w:rsidP="000C7198">
      <w:pPr>
        <w:pStyle w:val="NormalWeb"/>
        <w:spacing w:before="0" w:beforeAutospacing="0" w:after="0" w:afterAutospacing="0"/>
      </w:pPr>
      <w:r w:rsidRPr="00006DBF">
        <w:t xml:space="preserve">Gruzinski, Serge (1991): La colonización de lo imaginario. Sociedades indígenas y occidentalización en el México español. </w:t>
      </w:r>
      <w:r>
        <w:rPr>
          <w:lang w:val="en-US"/>
        </w:rPr>
        <w:t>Siglos XVI-XVIII (México: FCE)</w:t>
      </w:r>
      <w:r>
        <w:t>.</w:t>
      </w:r>
    </w:p>
    <w:p w:rsidR="000C7198" w:rsidRPr="003E3A99" w:rsidRDefault="000C7198" w:rsidP="000C7198">
      <w:pPr>
        <w:pStyle w:val="NormalWeb"/>
        <w:spacing w:before="0" w:beforeAutospacing="0" w:after="0" w:afterAutospacing="0"/>
      </w:pPr>
    </w:p>
    <w:p w:rsidR="000C7198" w:rsidRPr="003E3A99" w:rsidRDefault="000C7198" w:rsidP="000C7198">
      <w:pPr>
        <w:spacing w:after="0" w:line="240" w:lineRule="auto"/>
        <w:rPr>
          <w:rFonts w:ascii="Times New Roman" w:hAnsi="Times New Roman"/>
          <w:sz w:val="24"/>
          <w:lang w:val="en-US"/>
        </w:rPr>
      </w:pPr>
      <w:r w:rsidRPr="003E3A99">
        <w:rPr>
          <w:rFonts w:ascii="Times New Roman" w:hAnsi="Times New Roman"/>
          <w:sz w:val="24"/>
        </w:rPr>
        <w:t xml:space="preserve">Guarín Martínez, Oscar (2010): La civilización chibcha y la construcción de la nación neogranadina, </w:t>
      </w:r>
      <w:r w:rsidRPr="003E3A99">
        <w:rPr>
          <w:rFonts w:ascii="Times New Roman" w:hAnsi="Times New Roman" w:cs="Arial"/>
          <w:sz w:val="24"/>
          <w:shd w:val="clear" w:color="auto" w:fill="FFFFFF"/>
        </w:rPr>
        <w:t>Universitas humanística, Nº. 70,</w:t>
      </w:r>
      <w:r w:rsidRPr="003E3A99">
        <w:rPr>
          <w:rStyle w:val="apple-converted-space"/>
          <w:rFonts w:ascii="Times New Roman" w:hAnsi="Times New Roman" w:cs="Arial"/>
          <w:sz w:val="24"/>
          <w:shd w:val="clear" w:color="auto" w:fill="FFFFFF"/>
        </w:rPr>
        <w:t> </w:t>
      </w:r>
      <w:r w:rsidRPr="003E3A99">
        <w:rPr>
          <w:rStyle w:val="nfasis"/>
          <w:rFonts w:ascii="Times New Roman" w:hAnsi="Times New Roman" w:cs="Arial"/>
          <w:bCs/>
          <w:sz w:val="24"/>
          <w:shd w:val="clear" w:color="auto" w:fill="FFFFFF"/>
        </w:rPr>
        <w:t>2010</w:t>
      </w:r>
      <w:r w:rsidRPr="003E3A99">
        <w:rPr>
          <w:rFonts w:ascii="Times New Roman" w:hAnsi="Times New Roman" w:cs="Arial"/>
          <w:sz w:val="24"/>
          <w:shd w:val="clear" w:color="auto" w:fill="FFFFFF"/>
        </w:rPr>
        <w:t xml:space="preserve">, págs. </w:t>
      </w:r>
      <w:r w:rsidRPr="003E3A99">
        <w:rPr>
          <w:rFonts w:ascii="Times New Roman" w:hAnsi="Times New Roman" w:cs="Arial"/>
          <w:sz w:val="24"/>
          <w:shd w:val="clear" w:color="auto" w:fill="FFFFFF"/>
          <w:lang w:val="en-US"/>
        </w:rPr>
        <w:t>205-224;</w:t>
      </w:r>
    </w:p>
    <w:p w:rsidR="000C7198" w:rsidRPr="003E3A99" w:rsidRDefault="000C7198" w:rsidP="000C7198">
      <w:pPr>
        <w:spacing w:after="0" w:line="240" w:lineRule="auto"/>
        <w:rPr>
          <w:rFonts w:ascii="Times New Roman" w:hAnsi="Times New Roman" w:cs="Georgia"/>
          <w:sz w:val="24"/>
          <w:szCs w:val="23"/>
          <w:lang w:val="en-US"/>
        </w:rPr>
      </w:pPr>
    </w:p>
    <w:p w:rsidR="000C7198" w:rsidRPr="003E3A99" w:rsidRDefault="000C7198" w:rsidP="000C7198">
      <w:pPr>
        <w:spacing w:after="0" w:line="240" w:lineRule="auto"/>
        <w:rPr>
          <w:rFonts w:ascii="Times New Roman" w:hAnsi="Times New Roman"/>
          <w:sz w:val="24"/>
        </w:rPr>
      </w:pPr>
      <w:r w:rsidRPr="003E3A99">
        <w:rPr>
          <w:rFonts w:ascii="Times New Roman" w:hAnsi="Times New Roman" w:cs="Georgia"/>
          <w:sz w:val="24"/>
          <w:szCs w:val="23"/>
          <w:lang w:val="en-US"/>
        </w:rPr>
        <w:t xml:space="preserve">Gyngell, Peter (2012): </w:t>
      </w:r>
      <w:r w:rsidRPr="003E3A99">
        <w:rPr>
          <w:rFonts w:ascii="Times New Roman" w:hAnsi="Times New Roman" w:cs="Georgia"/>
          <w:sz w:val="24"/>
          <w:szCs w:val="39"/>
          <w:lang w:val="en-US"/>
        </w:rPr>
        <w:t>The Enigmas of Borges, and</w:t>
      </w:r>
      <w:r w:rsidRPr="003E3A99">
        <w:rPr>
          <w:rFonts w:ascii="Times New Roman" w:hAnsi="Times New Roman"/>
          <w:sz w:val="24"/>
          <w:lang w:val="en-US"/>
        </w:rPr>
        <w:t xml:space="preserve"> the</w:t>
      </w:r>
      <w:r w:rsidRPr="003E3A99">
        <w:rPr>
          <w:rFonts w:ascii="Times New Roman" w:hAnsi="Times New Roman" w:cs="Georgia"/>
          <w:sz w:val="24"/>
          <w:szCs w:val="39"/>
          <w:lang w:val="en-US"/>
        </w:rPr>
        <w:t xml:space="preserve"> Enigma of Borges, thesis, University of Cardiff. </w:t>
      </w:r>
      <w:r w:rsidRPr="003E3A99">
        <w:rPr>
          <w:rFonts w:ascii="Times New Roman" w:hAnsi="Times New Roman" w:cs="Georgia"/>
          <w:sz w:val="24"/>
          <w:szCs w:val="39"/>
        </w:rPr>
        <w:t xml:space="preserve">Asequible en </w:t>
      </w:r>
      <w:hyperlink r:id="rId81" w:history="1">
        <w:r w:rsidRPr="003E3A99">
          <w:rPr>
            <w:rStyle w:val="Hipervnculo"/>
            <w:rFonts w:ascii="Times New Roman" w:hAnsi="Times New Roman" w:cs="Georgia"/>
            <w:sz w:val="24"/>
            <w:szCs w:val="39"/>
          </w:rPr>
          <w:t>http://orca.cf.ac.uk/26442/1/Gyngell%20final%20thesis.pdf</w:t>
        </w:r>
      </w:hyperlink>
      <w:r w:rsidRPr="003E3A99">
        <w:rPr>
          <w:rFonts w:ascii="Times New Roman" w:hAnsi="Times New Roman" w:cs="Georgia"/>
          <w:sz w:val="24"/>
          <w:szCs w:val="39"/>
        </w:rPr>
        <w:t xml:space="preserve">  </w:t>
      </w:r>
      <w:r w:rsidRPr="003E3A99">
        <w:rPr>
          <w:rFonts w:ascii="Times New Roman" w:hAnsi="Times New Roman" w:cs="Georgia"/>
          <w:i/>
          <w:sz w:val="24"/>
          <w:szCs w:val="39"/>
        </w:rPr>
        <w:t>Cf</w:t>
      </w:r>
      <w:r w:rsidRPr="003E3A99">
        <w:rPr>
          <w:rFonts w:ascii="Times New Roman" w:hAnsi="Times New Roman" w:cs="Georgia"/>
          <w:sz w:val="24"/>
          <w:szCs w:val="39"/>
        </w:rPr>
        <w:t xml:space="preserve">. asimismo, </w:t>
      </w:r>
      <w:hyperlink r:id="rId82" w:history="1">
        <w:r w:rsidRPr="003E3A99">
          <w:rPr>
            <w:rStyle w:val="Hipervnculo"/>
            <w:rFonts w:ascii="Times New Roman" w:hAnsi="Times New Roman" w:cs="Georgia"/>
            <w:sz w:val="24"/>
            <w:szCs w:val="39"/>
          </w:rPr>
          <w:t>https://www.wsj.com/articles/book-review-the-war-that-forged-a-nation-by-james-m-mcpherson-1425854886</w:t>
        </w:r>
      </w:hyperlink>
      <w:r w:rsidRPr="003E3A99">
        <w:rPr>
          <w:rFonts w:ascii="Times New Roman" w:hAnsi="Times New Roman" w:cs="Georgia"/>
          <w:sz w:val="24"/>
          <w:szCs w:val="39"/>
        </w:rPr>
        <w:t>;</w:t>
      </w:r>
    </w:p>
    <w:p w:rsidR="000C7198" w:rsidRPr="003E3A99" w:rsidRDefault="000C7198" w:rsidP="000C7198">
      <w:pPr>
        <w:spacing w:after="0" w:line="240" w:lineRule="auto"/>
        <w:rPr>
          <w:rFonts w:ascii="Arial" w:hAnsi="Arial" w:cs="Arial"/>
          <w:color w:val="000000"/>
          <w:sz w:val="20"/>
          <w:szCs w:val="20"/>
          <w:lang w:eastAsia="es-AR"/>
        </w:rPr>
      </w:pPr>
    </w:p>
    <w:p w:rsidR="000C7198" w:rsidRPr="003E3A99" w:rsidRDefault="000C7198" w:rsidP="000C7198">
      <w:pPr>
        <w:spacing w:after="0" w:line="240" w:lineRule="auto"/>
        <w:rPr>
          <w:rFonts w:ascii="Times New Roman" w:hAnsi="Times New Roman" w:cs="Arial"/>
          <w:sz w:val="24"/>
          <w:szCs w:val="20"/>
          <w:lang w:eastAsia="es-AR"/>
        </w:rPr>
      </w:pPr>
      <w:r w:rsidRPr="003E3A99">
        <w:rPr>
          <w:rFonts w:ascii="Times New Roman" w:hAnsi="Times New Roman" w:cs="Arial"/>
          <w:sz w:val="24"/>
          <w:szCs w:val="20"/>
          <w:lang w:eastAsia="es-AR"/>
        </w:rPr>
        <w:t xml:space="preserve">Hadis, Martín (2006): Excéntricos y literatos. Los ancestros ingleses de Jorge Luis Borges (Sudamericana). </w:t>
      </w:r>
      <w:r w:rsidRPr="003E3A99">
        <w:rPr>
          <w:rFonts w:ascii="Times New Roman" w:hAnsi="Times New Roman" w:cs="Arial"/>
          <w:i/>
          <w:sz w:val="24"/>
          <w:szCs w:val="20"/>
          <w:lang w:eastAsia="es-AR"/>
        </w:rPr>
        <w:t>Cf</w:t>
      </w:r>
      <w:r w:rsidRPr="003E3A99">
        <w:rPr>
          <w:rFonts w:ascii="Times New Roman" w:hAnsi="Times New Roman" w:cs="Arial"/>
          <w:sz w:val="24"/>
          <w:szCs w:val="20"/>
          <w:lang w:eastAsia="es-AR"/>
        </w:rPr>
        <w:t xml:space="preserve">. Reseña en </w:t>
      </w:r>
      <w:hyperlink r:id="rId83" w:history="1">
        <w:r w:rsidRPr="003E3A99">
          <w:rPr>
            <w:rStyle w:val="Hipervnculo"/>
            <w:rFonts w:ascii="Times New Roman" w:hAnsi="Times New Roman" w:cs="Arial"/>
            <w:sz w:val="24"/>
            <w:szCs w:val="20"/>
            <w:lang w:eastAsia="es-AR"/>
          </w:rPr>
          <w:t>http://www.letraslibres.com/mexico/libros/literatos-y-excentricos-los-ancestros-ingleses-jorge-luis-borges-martin-hadis</w:t>
        </w:r>
      </w:hyperlink>
      <w:r w:rsidRPr="003E3A99">
        <w:rPr>
          <w:rFonts w:ascii="Times New Roman" w:hAnsi="Times New Roman" w:cs="Arial"/>
          <w:sz w:val="24"/>
          <w:szCs w:val="20"/>
          <w:lang w:eastAsia="es-AR"/>
        </w:rPr>
        <w:t xml:space="preserve"> ;</w:t>
      </w:r>
    </w:p>
    <w:p w:rsidR="00A936B5" w:rsidRDefault="00A936B5" w:rsidP="00A936B5">
      <w:pPr>
        <w:spacing w:after="0" w:line="240" w:lineRule="auto"/>
        <w:rPr>
          <w:rFonts w:ascii="Times New Roman" w:hAnsi="Times New Roman"/>
          <w:sz w:val="24"/>
          <w:lang w:val="en-US"/>
        </w:rPr>
      </w:pPr>
    </w:p>
    <w:p w:rsidR="00A936B5" w:rsidRPr="00915510" w:rsidRDefault="00A936B5" w:rsidP="00A936B5">
      <w:pPr>
        <w:spacing w:after="0" w:line="240" w:lineRule="auto"/>
        <w:rPr>
          <w:rStyle w:val="nfasis"/>
          <w:rFonts w:ascii="Times New Roman" w:hAnsi="Times New Roman"/>
          <w:i w:val="0"/>
          <w:sz w:val="24"/>
        </w:rPr>
      </w:pPr>
      <w:r w:rsidRPr="00915510">
        <w:rPr>
          <w:rFonts w:ascii="Times New Roman" w:hAnsi="Times New Roman"/>
          <w:sz w:val="24"/>
          <w:lang w:val="en-US"/>
        </w:rPr>
        <w:t xml:space="preserve">Halperin Donghi, Tulio </w:t>
      </w:r>
      <w:r w:rsidRPr="00915510">
        <w:rPr>
          <w:rFonts w:ascii="Times New Roman" w:hAnsi="Times New Roman" w:cs="BookAntiqua-Bold"/>
          <w:bCs/>
          <w:sz w:val="24"/>
          <w:szCs w:val="20"/>
        </w:rPr>
        <w:t>(</w:t>
      </w:r>
      <w:r w:rsidRPr="00915510">
        <w:rPr>
          <w:rFonts w:ascii="Times New Roman" w:hAnsi="Times New Roman"/>
          <w:sz w:val="24"/>
          <w:lang w:val="en-US"/>
        </w:rPr>
        <w:t>1982</w:t>
      </w:r>
      <w:r w:rsidRPr="00915510">
        <w:rPr>
          <w:rFonts w:ascii="Times New Roman" w:hAnsi="Times New Roman" w:cs="BookAntiqua-Bold"/>
          <w:bCs/>
          <w:sz w:val="24"/>
          <w:szCs w:val="20"/>
        </w:rPr>
        <w:t>)</w:t>
      </w:r>
      <w:r w:rsidRPr="00915510">
        <w:rPr>
          <w:rFonts w:ascii="Times New Roman" w:hAnsi="Times New Roman"/>
          <w:sz w:val="24"/>
          <w:lang w:val="en-US"/>
        </w:rPr>
        <w:t xml:space="preserve">: </w:t>
      </w:r>
      <w:r w:rsidRPr="00915510">
        <w:rPr>
          <w:rFonts w:ascii="Times New Roman" w:hAnsi="Times New Roman"/>
          <w:sz w:val="24"/>
        </w:rPr>
        <w:t>“El letrado colonial como inventor de mitos revolucionarios: Fray Servando Teresa de Mier a través de sus escritos biográficos”</w:t>
      </w:r>
      <w:r w:rsidRPr="00915510">
        <w:rPr>
          <w:rStyle w:val="nfasis"/>
          <w:rFonts w:ascii="Times New Roman" w:hAnsi="Times New Roman"/>
          <w:sz w:val="24"/>
        </w:rPr>
        <w:t>, en VV.AA. De historia e historiadores, homenaje a José Luis Romero, México, Siglo XXI, 1982</w:t>
      </w:r>
    </w:p>
    <w:p w:rsidR="000C7198" w:rsidRPr="003E3A99" w:rsidRDefault="000C7198" w:rsidP="000C7198">
      <w:pPr>
        <w:spacing w:after="0" w:line="240" w:lineRule="auto"/>
        <w:rPr>
          <w:rFonts w:ascii="Times New Roman" w:hAnsi="Times New Roman"/>
          <w:sz w:val="24"/>
          <w:szCs w:val="21"/>
          <w:lang w:eastAsia="es-AR"/>
        </w:rPr>
      </w:pPr>
    </w:p>
    <w:p w:rsidR="000C7198" w:rsidRPr="003E3A99" w:rsidRDefault="000C7198" w:rsidP="000C7198">
      <w:pPr>
        <w:spacing w:after="0" w:line="240" w:lineRule="auto"/>
        <w:rPr>
          <w:rFonts w:ascii="Times New Roman" w:hAnsi="Times New Roman"/>
          <w:sz w:val="24"/>
        </w:rPr>
      </w:pPr>
      <w:r w:rsidRPr="003E3A99">
        <w:rPr>
          <w:rFonts w:ascii="Times New Roman" w:hAnsi="Times New Roman"/>
          <w:sz w:val="24"/>
          <w:szCs w:val="21"/>
          <w:lang w:val="en-US" w:eastAsia="es-AR"/>
        </w:rPr>
        <w:t xml:space="preserve">Hammond, John Craig (2016):  </w:t>
      </w:r>
      <w:r w:rsidRPr="003E3A99">
        <w:rPr>
          <w:rFonts w:ascii="Times New Roman" w:hAnsi="Times New Roman"/>
          <w:bCs/>
          <w:kern w:val="36"/>
          <w:sz w:val="24"/>
          <w:szCs w:val="54"/>
          <w:lang w:val="en-US" w:eastAsia="es-AR"/>
        </w:rPr>
        <w:t xml:space="preserve">Slavery, Sectionalism, and the Constitution of 1787, </w:t>
      </w:r>
      <w:r w:rsidRPr="003E3A99">
        <w:rPr>
          <w:rFonts w:ascii="Times New Roman" w:hAnsi="Times New Roman"/>
          <w:sz w:val="24"/>
          <w:szCs w:val="21"/>
          <w:lang w:val="en-US" w:eastAsia="es-AR"/>
        </w:rPr>
        <w:t xml:space="preserve">The Journal of Early American Life, </w:t>
      </w:r>
      <w:hyperlink r:id="rId84" w:history="1">
        <w:r w:rsidRPr="003E3A99">
          <w:rPr>
            <w:rFonts w:ascii="Times New Roman" w:hAnsi="Times New Roman"/>
            <w:sz w:val="24"/>
            <w:lang w:val="en-US" w:eastAsia="es-AR"/>
          </w:rPr>
          <w:t>Vol. 16 No. 4</w:t>
        </w:r>
      </w:hyperlink>
      <w:r w:rsidRPr="003E3A99">
        <w:rPr>
          <w:rFonts w:ascii="Times New Roman" w:hAnsi="Times New Roman"/>
          <w:sz w:val="24"/>
          <w:lang w:val="en-US"/>
        </w:rPr>
        <w:t xml:space="preserve">. </w:t>
      </w:r>
      <w:r w:rsidRPr="003E3A99">
        <w:rPr>
          <w:rFonts w:ascii="Times New Roman" w:hAnsi="Times New Roman"/>
          <w:sz w:val="24"/>
        </w:rPr>
        <w:t xml:space="preserve">Asequible en </w:t>
      </w:r>
      <w:hyperlink r:id="rId85" w:history="1">
        <w:r w:rsidRPr="003E3A99">
          <w:rPr>
            <w:rStyle w:val="Hipervnculo"/>
            <w:rFonts w:ascii="Times New Roman" w:hAnsi="Times New Roman"/>
            <w:sz w:val="24"/>
          </w:rPr>
          <w:t>http://common-place.org/book/the-constitution-included-a-series-of-compromises-involving-slavery-those-compromises-added-an-element-of-complexity-to-the-constitution-that-defies-any-effort-to-reduce-it-to-twitter-sized-proslaver/</w:t>
        </w:r>
      </w:hyperlink>
      <w:r w:rsidRPr="003E3A99">
        <w:rPr>
          <w:rFonts w:ascii="Times New Roman" w:hAnsi="Times New Roman"/>
          <w:sz w:val="24"/>
        </w:rPr>
        <w:t xml:space="preserve"> ;</w:t>
      </w:r>
    </w:p>
    <w:p w:rsidR="000C7198" w:rsidRPr="003E3A99" w:rsidRDefault="000C7198" w:rsidP="000C7198">
      <w:pPr>
        <w:spacing w:after="0" w:line="240" w:lineRule="auto"/>
        <w:rPr>
          <w:rFonts w:ascii="Times New Roman" w:hAnsi="Times New Roman"/>
          <w:sz w:val="24"/>
        </w:rPr>
      </w:pPr>
      <w:r w:rsidRPr="003E3A99">
        <w:rPr>
          <w:rFonts w:ascii="Times New Roman" w:hAnsi="Times New Roman"/>
          <w:sz w:val="24"/>
        </w:rPr>
        <w:t xml:space="preserve"> </w:t>
      </w:r>
    </w:p>
    <w:p w:rsidR="000C7198" w:rsidRPr="003E3A99" w:rsidRDefault="000C7198" w:rsidP="000C7198">
      <w:pPr>
        <w:spacing w:after="0" w:line="240" w:lineRule="auto"/>
        <w:rPr>
          <w:rFonts w:ascii="Times New Roman" w:hAnsi="Times New Roman"/>
          <w:sz w:val="24"/>
        </w:rPr>
      </w:pPr>
      <w:r w:rsidRPr="003E3A99">
        <w:rPr>
          <w:rFonts w:ascii="Times New Roman" w:hAnsi="Times New Roman"/>
          <w:sz w:val="24"/>
        </w:rPr>
        <w:t xml:space="preserve">Hampe-Martínez, Teodoro (2000): Una polémica versión sobre la conquista del Perú: ¿Es auténtica la Relación de Francisco de Chaves (1533)?, Escritura y Pensamiento, año II, n.6, </w:t>
      </w:r>
      <w:r w:rsidRPr="003E3A99">
        <w:rPr>
          <w:rFonts w:ascii="Times New Roman" w:hAnsi="Times New Roman"/>
          <w:sz w:val="24"/>
        </w:rPr>
        <w:lastRenderedPageBreak/>
        <w:t xml:space="preserve">33-54. Asequible en  </w:t>
      </w:r>
      <w:hyperlink r:id="rId86" w:history="1">
        <w:r w:rsidRPr="003E3A99">
          <w:rPr>
            <w:rStyle w:val="Hipervnculo"/>
            <w:rFonts w:ascii="Times New Roman" w:hAnsi="Times New Roman"/>
            <w:sz w:val="24"/>
          </w:rPr>
          <w:t>http://revistasinvestigacion.unmsm.edu.pe/index.php/letras/article/download/7524/6543</w:t>
        </w:r>
      </w:hyperlink>
      <w:r w:rsidRPr="003E3A99">
        <w:rPr>
          <w:rFonts w:ascii="Times New Roman" w:hAnsi="Times New Roman"/>
          <w:sz w:val="24"/>
        </w:rPr>
        <w:t xml:space="preserve"> ;</w:t>
      </w:r>
    </w:p>
    <w:p w:rsidR="00AA336D" w:rsidRDefault="00AA336D" w:rsidP="00AA336D">
      <w:pPr>
        <w:spacing w:after="0" w:line="240" w:lineRule="auto"/>
        <w:rPr>
          <w:rFonts w:ascii="Times New Roman" w:eastAsia="Times New Roman" w:hAnsi="Times New Roman" w:cs="Arial"/>
          <w:sz w:val="24"/>
          <w:szCs w:val="20"/>
          <w:lang w:eastAsia="es-AR"/>
        </w:rPr>
      </w:pPr>
    </w:p>
    <w:p w:rsidR="00AA336D" w:rsidRPr="00483320" w:rsidRDefault="00AA336D" w:rsidP="00AA336D">
      <w:pPr>
        <w:spacing w:after="0" w:line="240" w:lineRule="auto"/>
        <w:rPr>
          <w:rFonts w:ascii="Times New Roman" w:hAnsi="Times New Roman"/>
          <w:sz w:val="24"/>
        </w:rPr>
      </w:pPr>
      <w:r w:rsidRPr="00EE5CBC">
        <w:rPr>
          <w:rFonts w:ascii="Times New Roman" w:eastAsia="Times New Roman" w:hAnsi="Times New Roman" w:cs="Arial"/>
          <w:sz w:val="24"/>
          <w:szCs w:val="20"/>
          <w:lang w:eastAsia="es-AR"/>
        </w:rPr>
        <w:t>Herchcovichz</w:t>
      </w:r>
      <w:r w:rsidRPr="007B1549">
        <w:rPr>
          <w:rFonts w:ascii="Times New Roman" w:eastAsia="Times New Roman" w:hAnsi="Times New Roman" w:cs="Arial"/>
          <w:sz w:val="24"/>
          <w:szCs w:val="20"/>
          <w:lang w:eastAsia="es-AR"/>
        </w:rPr>
        <w:t xml:space="preserve">, </w:t>
      </w:r>
      <w:r w:rsidRPr="00EE5CBC">
        <w:rPr>
          <w:rFonts w:ascii="Times New Roman" w:eastAsia="Times New Roman" w:hAnsi="Times New Roman" w:cs="Arial"/>
          <w:sz w:val="24"/>
          <w:szCs w:val="20"/>
          <w:lang w:eastAsia="es-AR"/>
        </w:rPr>
        <w:t>Sergio</w:t>
      </w:r>
      <w:r w:rsidRPr="007B1549">
        <w:rPr>
          <w:rFonts w:ascii="Times New Roman" w:eastAsia="Times New Roman" w:hAnsi="Times New Roman" w:cs="Arial"/>
          <w:sz w:val="24"/>
          <w:szCs w:val="20"/>
          <w:lang w:eastAsia="es-AR"/>
        </w:rPr>
        <w:t xml:space="preserve"> (2017):</w:t>
      </w:r>
      <w:r w:rsidRPr="007B1549">
        <w:rPr>
          <w:rFonts w:ascii="Times New Roman" w:eastAsia="Times New Roman" w:hAnsi="Times New Roman" w:cs="Arial"/>
          <w:bCs/>
          <w:sz w:val="24"/>
          <w:szCs w:val="24"/>
          <w:lang w:eastAsia="es-AR"/>
        </w:rPr>
        <w:t xml:space="preserve"> </w:t>
      </w:r>
      <w:r w:rsidRPr="00EE5CBC">
        <w:rPr>
          <w:rFonts w:ascii="Times New Roman" w:eastAsia="Times New Roman" w:hAnsi="Times New Roman" w:cs="Arial"/>
          <w:bCs/>
          <w:sz w:val="24"/>
          <w:szCs w:val="24"/>
          <w:lang w:eastAsia="es-AR"/>
        </w:rPr>
        <w:t>Sueños y Sombra, Borges y Jung</w:t>
      </w:r>
      <w:r w:rsidRPr="007B1549">
        <w:rPr>
          <w:rFonts w:ascii="Times New Roman" w:eastAsia="Times New Roman" w:hAnsi="Times New Roman" w:cs="Arial"/>
          <w:bCs/>
          <w:sz w:val="24"/>
          <w:szCs w:val="24"/>
          <w:lang w:eastAsia="es-AR"/>
        </w:rPr>
        <w:t>, Centro Jung de Buenos Aires</w:t>
      </w:r>
    </w:p>
    <w:p w:rsidR="000C7198" w:rsidRPr="003E3A99" w:rsidRDefault="000C7198" w:rsidP="000C7198">
      <w:pPr>
        <w:spacing w:after="0" w:line="240" w:lineRule="auto"/>
        <w:rPr>
          <w:rFonts w:ascii="Times New Roman" w:hAnsi="Times New Roman"/>
          <w:sz w:val="24"/>
        </w:rPr>
      </w:pPr>
    </w:p>
    <w:p w:rsidR="000C7198" w:rsidRPr="003E3A99" w:rsidRDefault="000C7198" w:rsidP="000C7198">
      <w:pPr>
        <w:spacing w:after="0" w:line="240" w:lineRule="auto"/>
        <w:rPr>
          <w:rFonts w:ascii="Times New Roman" w:hAnsi="Times New Roman"/>
          <w:sz w:val="24"/>
        </w:rPr>
      </w:pPr>
      <w:r w:rsidRPr="003E3A99">
        <w:rPr>
          <w:rFonts w:ascii="Times New Roman" w:hAnsi="Times New Roman"/>
          <w:sz w:val="24"/>
        </w:rPr>
        <w:t>Hecke, An Van (2010): La Parodia en Augusto Monterroso: una Revisión de la Conquista de América, Neophilologus, Springer Verlag, 94 (4),  613-623;</w:t>
      </w:r>
    </w:p>
    <w:p w:rsidR="0082101D" w:rsidRDefault="0082101D" w:rsidP="0082101D">
      <w:pPr>
        <w:spacing w:after="0" w:line="240" w:lineRule="auto"/>
        <w:rPr>
          <w:rStyle w:val="nfasis"/>
          <w:rFonts w:ascii="Arial" w:hAnsi="Arial" w:cs="Arial"/>
          <w:b/>
          <w:bCs/>
          <w:i w:val="0"/>
          <w:iCs w:val="0"/>
          <w:color w:val="6A6A6A"/>
          <w:shd w:val="clear" w:color="auto" w:fill="FFFFFF"/>
        </w:rPr>
      </w:pPr>
    </w:p>
    <w:p w:rsidR="000C7198" w:rsidRPr="008E5368" w:rsidRDefault="0082101D" w:rsidP="0082101D">
      <w:pPr>
        <w:spacing w:after="0" w:line="240" w:lineRule="auto"/>
        <w:rPr>
          <w:rFonts w:ascii="Times New Roman" w:hAnsi="Times New Roman"/>
          <w:sz w:val="24"/>
        </w:rPr>
      </w:pPr>
      <w:r w:rsidRPr="0082101D">
        <w:rPr>
          <w:rStyle w:val="nfasis"/>
          <w:rFonts w:ascii="Times New Roman" w:hAnsi="Times New Roman" w:cs="Arial"/>
          <w:bCs/>
          <w:i w:val="0"/>
          <w:iCs w:val="0"/>
          <w:sz w:val="24"/>
          <w:shd w:val="clear" w:color="auto" w:fill="FFFFFF"/>
        </w:rPr>
        <w:t>Hernández, Juan Antonio (2003): Multitud</w:t>
      </w:r>
      <w:r w:rsidRPr="0082101D">
        <w:rPr>
          <w:rStyle w:val="st"/>
          <w:rFonts w:ascii="Times New Roman" w:hAnsi="Times New Roman" w:cs="Arial"/>
          <w:sz w:val="24"/>
          <w:shd w:val="clear" w:color="auto" w:fill="FFFFFF"/>
        </w:rPr>
        <w:t>,</w:t>
      </w:r>
      <w:r w:rsidRPr="0082101D">
        <w:rPr>
          <w:rStyle w:val="apple-converted-space"/>
          <w:rFonts w:ascii="Times New Roman" w:hAnsi="Times New Roman" w:cs="Arial"/>
          <w:sz w:val="24"/>
          <w:shd w:val="clear" w:color="auto" w:fill="FFFFFF"/>
        </w:rPr>
        <w:t> </w:t>
      </w:r>
      <w:r w:rsidRPr="0082101D">
        <w:rPr>
          <w:rStyle w:val="nfasis"/>
          <w:rFonts w:ascii="Times New Roman" w:hAnsi="Times New Roman" w:cs="Arial"/>
          <w:bCs/>
          <w:i w:val="0"/>
          <w:iCs w:val="0"/>
          <w:sz w:val="24"/>
          <w:shd w:val="clear" w:color="auto" w:fill="FFFFFF"/>
        </w:rPr>
        <w:t>devenires y éxodo</w:t>
      </w:r>
      <w:r w:rsidRPr="0082101D">
        <w:rPr>
          <w:rStyle w:val="st"/>
          <w:rFonts w:ascii="Times New Roman" w:hAnsi="Times New Roman" w:cs="Arial"/>
          <w:sz w:val="24"/>
          <w:shd w:val="clear" w:color="auto" w:fill="FFFFFF"/>
        </w:rPr>
        <w:t>:</w:t>
      </w:r>
      <w:r w:rsidRPr="0082101D">
        <w:rPr>
          <w:rStyle w:val="apple-converted-space"/>
          <w:rFonts w:ascii="Times New Roman" w:hAnsi="Times New Roman" w:cs="Arial"/>
          <w:sz w:val="24"/>
          <w:shd w:val="clear" w:color="auto" w:fill="FFFFFF"/>
        </w:rPr>
        <w:t> </w:t>
      </w:r>
      <w:r w:rsidRPr="0082101D">
        <w:rPr>
          <w:rStyle w:val="nfasis"/>
          <w:rFonts w:ascii="Times New Roman" w:hAnsi="Times New Roman" w:cs="Arial"/>
          <w:bCs/>
          <w:i w:val="0"/>
          <w:iCs w:val="0"/>
          <w:sz w:val="24"/>
          <w:shd w:val="clear" w:color="auto" w:fill="FFFFFF"/>
        </w:rPr>
        <w:t xml:space="preserve">La última cena de </w:t>
      </w:r>
      <w:r w:rsidR="008E5368">
        <w:rPr>
          <w:rStyle w:val="nfasis"/>
          <w:rFonts w:ascii="Times New Roman" w:hAnsi="Times New Roman" w:cs="Arial"/>
          <w:bCs/>
          <w:i w:val="0"/>
          <w:iCs w:val="0"/>
          <w:sz w:val="24"/>
          <w:shd w:val="clear" w:color="auto" w:fill="FFFFFF"/>
        </w:rPr>
        <w:t xml:space="preserve">Tomás </w:t>
      </w:r>
      <w:r w:rsidRPr="0082101D">
        <w:rPr>
          <w:rStyle w:val="st"/>
          <w:rFonts w:ascii="Times New Roman" w:hAnsi="Times New Roman" w:cs="Arial"/>
          <w:sz w:val="24"/>
          <w:shd w:val="clear" w:color="auto" w:fill="FFFFFF"/>
        </w:rPr>
        <w:t>Gutiérrez Alea</w:t>
      </w:r>
      <w:r w:rsidR="008E5368">
        <w:rPr>
          <w:rStyle w:val="st"/>
          <w:rFonts w:ascii="Times New Roman" w:hAnsi="Times New Roman" w:cs="Arial"/>
          <w:sz w:val="24"/>
          <w:shd w:val="clear" w:color="auto" w:fill="FFFFFF"/>
        </w:rPr>
        <w:t xml:space="preserve">, Revista </w:t>
      </w:r>
      <w:r w:rsidR="008E5368" w:rsidRPr="008E5368">
        <w:rPr>
          <w:rStyle w:val="st"/>
          <w:rFonts w:ascii="Times New Roman" w:hAnsi="Times New Roman" w:cs="Arial"/>
          <w:sz w:val="24"/>
          <w:shd w:val="clear" w:color="auto" w:fill="FFFFFF"/>
        </w:rPr>
        <w:t xml:space="preserve">Iberoamericana, </w:t>
      </w:r>
      <w:r w:rsidR="008E5368" w:rsidRPr="008E5368">
        <w:rPr>
          <w:rFonts w:ascii="Times New Roman" w:hAnsi="Times New Roman" w:cs="Arial"/>
          <w:sz w:val="24"/>
          <w:shd w:val="clear" w:color="auto" w:fill="FFFFFF"/>
        </w:rPr>
        <w:t>LXIX, Núm. 205, Octubre-Diciembre</w:t>
      </w:r>
      <w:r w:rsidR="008E5368" w:rsidRPr="008E5368">
        <w:rPr>
          <w:rStyle w:val="apple-converted-space"/>
          <w:rFonts w:ascii="Times New Roman" w:hAnsi="Times New Roman" w:cs="Arial"/>
          <w:sz w:val="24"/>
          <w:shd w:val="clear" w:color="auto" w:fill="FFFFFF"/>
        </w:rPr>
        <w:t> </w:t>
      </w:r>
      <w:r w:rsidR="008E5368" w:rsidRPr="008E5368">
        <w:rPr>
          <w:rStyle w:val="nfasis"/>
          <w:rFonts w:ascii="Times New Roman" w:hAnsi="Times New Roman" w:cs="Arial"/>
          <w:bCs/>
          <w:i w:val="0"/>
          <w:iCs w:val="0"/>
          <w:sz w:val="24"/>
          <w:shd w:val="clear" w:color="auto" w:fill="FFFFFF"/>
        </w:rPr>
        <w:t>2003</w:t>
      </w:r>
      <w:r w:rsidR="008E5368" w:rsidRPr="008E5368">
        <w:rPr>
          <w:rFonts w:ascii="Times New Roman" w:hAnsi="Times New Roman" w:cs="Arial"/>
          <w:sz w:val="24"/>
          <w:shd w:val="clear" w:color="auto" w:fill="FFFFFF"/>
        </w:rPr>
        <w:t>, 839-848</w:t>
      </w:r>
      <w:r w:rsidR="00FB39A1">
        <w:rPr>
          <w:rFonts w:ascii="Times New Roman" w:hAnsi="Times New Roman" w:cs="Arial"/>
          <w:sz w:val="24"/>
          <w:shd w:val="clear" w:color="auto" w:fill="FFFFFF"/>
        </w:rPr>
        <w:t>;</w:t>
      </w:r>
    </w:p>
    <w:p w:rsidR="00F92BC0" w:rsidRDefault="00F92BC0" w:rsidP="000C7198">
      <w:pPr>
        <w:spacing w:after="0" w:line="240" w:lineRule="auto"/>
        <w:rPr>
          <w:rFonts w:ascii="Times New Roman" w:hAnsi="Times New Roman"/>
          <w:sz w:val="24"/>
        </w:rPr>
      </w:pPr>
    </w:p>
    <w:p w:rsidR="00483320" w:rsidRDefault="00F92BC0" w:rsidP="00483320">
      <w:pPr>
        <w:spacing w:after="0" w:line="240" w:lineRule="auto"/>
        <w:rPr>
          <w:rFonts w:ascii="Times New Roman" w:hAnsi="Times New Roman"/>
          <w:sz w:val="24"/>
        </w:rPr>
      </w:pPr>
      <w:r w:rsidRPr="00F92BC0">
        <w:rPr>
          <w:rFonts w:ascii="Times New Roman" w:hAnsi="Times New Roman"/>
          <w:sz w:val="24"/>
        </w:rPr>
        <w:t>Hernando, Ana María (2005-2006):</w:t>
      </w:r>
      <w:r w:rsidRPr="00F92BC0">
        <w:rPr>
          <w:rFonts w:ascii="Times New Roman" w:hAnsi="Times New Roman" w:cs="Arial"/>
          <w:sz w:val="24"/>
          <w:lang w:bidi="he-IL"/>
        </w:rPr>
        <w:t xml:space="preserve"> </w:t>
      </w:r>
      <w:r w:rsidRPr="00F92BC0">
        <w:rPr>
          <w:rFonts w:ascii="Times New Roman" w:hAnsi="Times New Roman"/>
          <w:sz w:val="24"/>
        </w:rPr>
        <w:t>Bajtín, Borges y la resurrección de la rosa,  C</w:t>
      </w:r>
      <w:r>
        <w:rPr>
          <w:rFonts w:ascii="Times New Roman" w:hAnsi="Times New Roman"/>
          <w:sz w:val="24"/>
        </w:rPr>
        <w:t>uadernos</w:t>
      </w:r>
      <w:r w:rsidRPr="00F92BC0">
        <w:rPr>
          <w:rFonts w:ascii="Times New Roman" w:hAnsi="Times New Roman"/>
          <w:sz w:val="24"/>
        </w:rPr>
        <w:t xml:space="preserve"> </w:t>
      </w:r>
      <w:r>
        <w:rPr>
          <w:rFonts w:ascii="Times New Roman" w:hAnsi="Times New Roman"/>
          <w:sz w:val="24"/>
        </w:rPr>
        <w:t>del</w:t>
      </w:r>
      <w:r w:rsidRPr="00F92BC0">
        <w:rPr>
          <w:rFonts w:ascii="Times New Roman" w:hAnsi="Times New Roman"/>
          <w:sz w:val="24"/>
        </w:rPr>
        <w:t xml:space="preserve"> CILHA. Nº 7/8</w:t>
      </w:r>
      <w:r>
        <w:rPr>
          <w:rFonts w:ascii="Times New Roman" w:hAnsi="Times New Roman"/>
          <w:sz w:val="24"/>
        </w:rPr>
        <w:t>;</w:t>
      </w:r>
    </w:p>
    <w:p w:rsidR="00483320" w:rsidRDefault="00483320" w:rsidP="000C7198">
      <w:pPr>
        <w:spacing w:after="0" w:line="240" w:lineRule="auto"/>
        <w:rPr>
          <w:rFonts w:ascii="Times New Roman" w:hAnsi="Times New Roman" w:cs="Arial"/>
          <w:sz w:val="24"/>
          <w:lang w:bidi="he-IL"/>
        </w:rPr>
      </w:pPr>
    </w:p>
    <w:p w:rsidR="000C7198" w:rsidRPr="00F92BC0" w:rsidRDefault="000C7198" w:rsidP="000C7198">
      <w:pPr>
        <w:spacing w:after="0" w:line="240" w:lineRule="auto"/>
        <w:rPr>
          <w:rFonts w:ascii="Times New Roman" w:hAnsi="Times New Roman" w:cs="Arial"/>
          <w:sz w:val="24"/>
          <w:lang w:bidi="he-IL"/>
        </w:rPr>
      </w:pPr>
      <w:r w:rsidRPr="003E3A99">
        <w:rPr>
          <w:rFonts w:ascii="Times New Roman" w:hAnsi="Times New Roman" w:cs="Arial"/>
          <w:sz w:val="24"/>
          <w:lang w:bidi="he-IL"/>
        </w:rPr>
        <w:t xml:space="preserve">Hoefler, Walter (‎2003): </w:t>
      </w:r>
      <w:r w:rsidRPr="003E3A99">
        <w:rPr>
          <w:rFonts w:ascii="Times New Roman" w:hAnsi="Times New Roman" w:cs="Arial"/>
          <w:sz w:val="24"/>
          <w:szCs w:val="24"/>
          <w:lang w:val="es-AR" w:eastAsia="es-AR"/>
        </w:rPr>
        <w:t xml:space="preserve">Guayaquil, entre Borges y Neruda, </w:t>
      </w:r>
      <w:r w:rsidRPr="003E3A99">
        <w:rPr>
          <w:rFonts w:ascii="Times New Roman" w:hAnsi="Times New Roman" w:cs="Arial"/>
          <w:bCs/>
          <w:sz w:val="24"/>
        </w:rPr>
        <w:t xml:space="preserve">Logos: Revista de Lingüística, Filosofía y Literatura, </w:t>
      </w:r>
      <w:r w:rsidRPr="003E3A99">
        <w:rPr>
          <w:rStyle w:val="CitaHTML"/>
          <w:rFonts w:ascii="Times New Roman" w:hAnsi="Times New Roman" w:cs="Arial"/>
          <w:sz w:val="24"/>
          <w:szCs w:val="21"/>
        </w:rPr>
        <w:t>Núm. 13 (2003)</w:t>
      </w:r>
      <w:r w:rsidRPr="003E3A99">
        <w:rPr>
          <w:rFonts w:ascii="Times New Roman" w:hAnsi="Times New Roman" w:cs="Arial"/>
          <w:sz w:val="24"/>
        </w:rPr>
        <w:t xml:space="preserve"> </w:t>
      </w:r>
    </w:p>
    <w:p w:rsidR="000C7198" w:rsidRPr="003E3A99" w:rsidRDefault="000C7198" w:rsidP="000C7198">
      <w:pPr>
        <w:spacing w:after="0" w:line="240" w:lineRule="auto"/>
      </w:pPr>
    </w:p>
    <w:p w:rsidR="000C7198" w:rsidRPr="003E3A99" w:rsidRDefault="000C7198" w:rsidP="000C7198">
      <w:pPr>
        <w:pStyle w:val="autores"/>
        <w:shd w:val="clear" w:color="auto" w:fill="F5F5F5"/>
        <w:spacing w:before="0" w:beforeAutospacing="0" w:after="0" w:afterAutospacing="0" w:line="255" w:lineRule="atLeast"/>
        <w:textAlignment w:val="baseline"/>
        <w:rPr>
          <w:rFonts w:cs="Arial"/>
          <w:szCs w:val="18"/>
        </w:rPr>
      </w:pPr>
      <w:r w:rsidRPr="003E3A99">
        <w:rPr>
          <w:rFonts w:cs="Arial"/>
          <w:szCs w:val="18"/>
        </w:rPr>
        <w:t xml:space="preserve">Holloway, James E. (2004): </w:t>
      </w:r>
      <w:hyperlink r:id="rId87" w:history="1">
        <w:r w:rsidRPr="003E3A99">
          <w:rPr>
            <w:rStyle w:val="Hipervnculo"/>
            <w:rFonts w:cs="Arial"/>
            <w:color w:val="auto"/>
            <w:szCs w:val="18"/>
            <w:bdr w:val="none" w:sz="0" w:space="0" w:color="auto" w:frame="1"/>
          </w:rPr>
          <w:t>“La escritura del dios” de Borges</w:t>
        </w:r>
      </w:hyperlink>
      <w:r w:rsidRPr="003E3A99">
        <w:rPr>
          <w:rStyle w:val="separador"/>
          <w:rFonts w:cs="Arial"/>
          <w:szCs w:val="18"/>
          <w:bdr w:val="none" w:sz="0" w:space="0" w:color="auto" w:frame="1"/>
        </w:rPr>
        <w:t>:</w:t>
      </w:r>
      <w:r w:rsidRPr="003E3A99">
        <w:rPr>
          <w:rStyle w:val="apple-converted-space"/>
          <w:rFonts w:cs="Arial"/>
          <w:szCs w:val="18"/>
          <w:bdr w:val="none" w:sz="0" w:space="0" w:color="auto" w:frame="1"/>
        </w:rPr>
        <w:t> </w:t>
      </w:r>
      <w:r w:rsidRPr="003E3A99">
        <w:rPr>
          <w:rStyle w:val="subtitulo"/>
          <w:rFonts w:cs="Arial"/>
          <w:szCs w:val="18"/>
          <w:bdr w:val="none" w:sz="0" w:space="0" w:color="auto" w:frame="1"/>
        </w:rPr>
        <w:t xml:space="preserve">cómo escapa el encarcelado de su prisión ilusoria, </w:t>
      </w:r>
      <w:hyperlink r:id="rId88" w:history="1">
        <w:r w:rsidRPr="003E3A99">
          <w:rPr>
            <w:rStyle w:val="Hipervnculo"/>
            <w:rFonts w:cs="Arial"/>
            <w:color w:val="auto"/>
            <w:szCs w:val="18"/>
            <w:bdr w:val="none" w:sz="0" w:space="0" w:color="auto" w:frame="1"/>
          </w:rPr>
          <w:t>Revista canadiense de estudios hispánicos</w:t>
        </w:r>
      </w:hyperlink>
      <w:r w:rsidRPr="003E3A99">
        <w:rPr>
          <w:rFonts w:cs="Arial"/>
          <w:szCs w:val="18"/>
        </w:rPr>
        <w:t>,</w:t>
      </w:r>
      <w:r w:rsidRPr="003E3A99">
        <w:rPr>
          <w:rStyle w:val="apple-converted-space"/>
          <w:rFonts w:cs="Arial"/>
          <w:szCs w:val="18"/>
        </w:rPr>
        <w:t> </w:t>
      </w:r>
      <w:r w:rsidRPr="003E3A99">
        <w:rPr>
          <w:rFonts w:cs="Arial"/>
          <w:szCs w:val="18"/>
        </w:rPr>
        <w:t>v.28, n.2, págs.</w:t>
      </w:r>
      <w:r w:rsidRPr="003E3A99">
        <w:rPr>
          <w:rStyle w:val="apple-converted-space"/>
          <w:rFonts w:cs="Arial"/>
          <w:szCs w:val="18"/>
        </w:rPr>
        <w:t> </w:t>
      </w:r>
      <w:r w:rsidRPr="003E3A99">
        <w:rPr>
          <w:rFonts w:cs="Arial"/>
          <w:szCs w:val="18"/>
        </w:rPr>
        <w:t>333-354;</w:t>
      </w:r>
    </w:p>
    <w:p w:rsidR="000C7198" w:rsidRPr="003E3A99" w:rsidRDefault="000C7198" w:rsidP="000C7198">
      <w:pPr>
        <w:autoSpaceDE w:val="0"/>
        <w:autoSpaceDN w:val="0"/>
        <w:adjustRightInd w:val="0"/>
        <w:spacing w:after="0" w:line="240" w:lineRule="auto"/>
        <w:rPr>
          <w:rFonts w:ascii="Times New Roman" w:hAnsi="Times New Roman"/>
          <w:sz w:val="24"/>
        </w:rPr>
      </w:pPr>
    </w:p>
    <w:p w:rsidR="000C7198" w:rsidRPr="003E3A99" w:rsidRDefault="000C7198" w:rsidP="000C7198">
      <w:pPr>
        <w:autoSpaceDE w:val="0"/>
        <w:autoSpaceDN w:val="0"/>
        <w:adjustRightInd w:val="0"/>
        <w:spacing w:after="0" w:line="240" w:lineRule="auto"/>
        <w:rPr>
          <w:rFonts w:ascii="Times New Roman" w:hAnsi="Times New Roman"/>
          <w:sz w:val="24"/>
        </w:rPr>
      </w:pPr>
      <w:r w:rsidRPr="003E3A99">
        <w:rPr>
          <w:rFonts w:ascii="Times New Roman" w:hAnsi="Times New Roman"/>
          <w:sz w:val="24"/>
        </w:rPr>
        <w:t xml:space="preserve">Honneth, Axel (2009): Crítica del Poder. Fases en la reflexión de una teoría crítica de la sociedad. Madrid: Visor. </w:t>
      </w:r>
    </w:p>
    <w:p w:rsidR="000C7198" w:rsidRPr="003E3A99" w:rsidRDefault="000C7198" w:rsidP="000C7198">
      <w:pPr>
        <w:autoSpaceDE w:val="0"/>
        <w:autoSpaceDN w:val="0"/>
        <w:adjustRightInd w:val="0"/>
        <w:spacing w:after="0" w:line="240" w:lineRule="auto"/>
        <w:rPr>
          <w:rFonts w:ascii="Times New Roman" w:hAnsi="Times New Roman"/>
          <w:sz w:val="24"/>
        </w:rPr>
      </w:pPr>
    </w:p>
    <w:p w:rsidR="000C7198" w:rsidRPr="003E3A99" w:rsidRDefault="000C7198" w:rsidP="000C7198">
      <w:pPr>
        <w:autoSpaceDE w:val="0"/>
        <w:autoSpaceDN w:val="0"/>
        <w:adjustRightInd w:val="0"/>
        <w:spacing w:after="0" w:line="240" w:lineRule="auto"/>
        <w:rPr>
          <w:rFonts w:ascii="Times New Roman" w:hAnsi="Times New Roman"/>
          <w:sz w:val="24"/>
        </w:rPr>
      </w:pPr>
      <w:r w:rsidRPr="003E3A99">
        <w:rPr>
          <w:rFonts w:ascii="Times New Roman" w:hAnsi="Times New Roman"/>
          <w:sz w:val="24"/>
        </w:rPr>
        <w:t xml:space="preserve">Honneth, Axel (2004), La lucha por el reconocimiento. Asequible en  </w:t>
      </w:r>
      <w:hyperlink r:id="rId89" w:history="1">
        <w:r w:rsidRPr="003E3A99">
          <w:rPr>
            <w:rStyle w:val="Hipervnculo"/>
            <w:rFonts w:ascii="Times New Roman" w:hAnsi="Times New Roman"/>
            <w:sz w:val="24"/>
          </w:rPr>
          <w:t>http://libgen.io/get.php?md5=88AFFEC09A5B6297E6E3769EFDF6B8B6&amp;key=3NVQ0H96XFBKUVCT</w:t>
        </w:r>
      </w:hyperlink>
      <w:r w:rsidRPr="003E3A99">
        <w:rPr>
          <w:rFonts w:ascii="Times New Roman" w:hAnsi="Times New Roman"/>
          <w:sz w:val="24"/>
        </w:rPr>
        <w:t xml:space="preserve"> ;</w:t>
      </w:r>
    </w:p>
    <w:p w:rsidR="000C7198" w:rsidRPr="003E3A99" w:rsidRDefault="000C7198" w:rsidP="000C7198">
      <w:pPr>
        <w:autoSpaceDE w:val="0"/>
        <w:autoSpaceDN w:val="0"/>
        <w:adjustRightInd w:val="0"/>
        <w:spacing w:after="0" w:line="240" w:lineRule="auto"/>
        <w:rPr>
          <w:rFonts w:ascii="Times New Roman" w:hAnsi="Times New Roman"/>
          <w:sz w:val="24"/>
        </w:rPr>
      </w:pPr>
    </w:p>
    <w:p w:rsidR="000C7198" w:rsidRPr="003E3A99" w:rsidRDefault="000C7198" w:rsidP="000C7198">
      <w:pPr>
        <w:autoSpaceDE w:val="0"/>
        <w:autoSpaceDN w:val="0"/>
        <w:adjustRightInd w:val="0"/>
        <w:spacing w:after="0" w:line="240" w:lineRule="auto"/>
        <w:rPr>
          <w:rFonts w:ascii="Times New Roman" w:hAnsi="Times New Roman"/>
          <w:sz w:val="24"/>
        </w:rPr>
      </w:pPr>
      <w:r w:rsidRPr="003E3A99">
        <w:rPr>
          <w:rFonts w:ascii="Times New Roman" w:hAnsi="Times New Roman"/>
          <w:sz w:val="24"/>
          <w:lang w:val="it-IT"/>
        </w:rPr>
        <w:t xml:space="preserve">Honneth, Axel y Marco Solinas (2010), Capitalismo e riconoscimento. (Firenze University Press). </w:t>
      </w:r>
      <w:r w:rsidRPr="003E3A99">
        <w:rPr>
          <w:rFonts w:ascii="Times New Roman" w:hAnsi="Times New Roman"/>
          <w:sz w:val="24"/>
        </w:rPr>
        <w:t xml:space="preserve">Asequible en  </w:t>
      </w:r>
      <w:hyperlink r:id="rId90" w:history="1">
        <w:r w:rsidRPr="003E3A99">
          <w:rPr>
            <w:rStyle w:val="Hipervnculo"/>
            <w:rFonts w:ascii="Times New Roman" w:hAnsi="Times New Roman"/>
            <w:sz w:val="24"/>
          </w:rPr>
          <w:t>http://libgen.io/get.php?md5=6A835DE8FD7001CFA559062EE7F0A9B3&amp;key=3HX547KSLR7R92KX</w:t>
        </w:r>
      </w:hyperlink>
      <w:r w:rsidRPr="003E3A99">
        <w:rPr>
          <w:rFonts w:ascii="Times New Roman" w:hAnsi="Times New Roman"/>
          <w:sz w:val="24"/>
        </w:rPr>
        <w:t xml:space="preserve">  ;</w:t>
      </w:r>
    </w:p>
    <w:p w:rsidR="000C7198" w:rsidRPr="003E3A99" w:rsidRDefault="000C7198" w:rsidP="000C7198">
      <w:pPr>
        <w:autoSpaceDE w:val="0"/>
        <w:autoSpaceDN w:val="0"/>
        <w:adjustRightInd w:val="0"/>
        <w:spacing w:after="0" w:line="240" w:lineRule="auto"/>
        <w:rPr>
          <w:rFonts w:ascii="Times New Roman" w:hAnsi="Times New Roman"/>
          <w:sz w:val="24"/>
        </w:rPr>
      </w:pPr>
      <w:r w:rsidRPr="003E3A99">
        <w:rPr>
          <w:rFonts w:ascii="Times New Roman" w:hAnsi="Times New Roman"/>
          <w:sz w:val="24"/>
        </w:rPr>
        <w:t xml:space="preserve">  </w:t>
      </w:r>
    </w:p>
    <w:p w:rsidR="000C7198" w:rsidRPr="003E3A99" w:rsidRDefault="000C7198" w:rsidP="000C7198">
      <w:pPr>
        <w:autoSpaceDE w:val="0"/>
        <w:autoSpaceDN w:val="0"/>
        <w:adjustRightInd w:val="0"/>
        <w:spacing w:after="0" w:line="240" w:lineRule="auto"/>
        <w:rPr>
          <w:rFonts w:ascii="Times New Roman" w:hAnsi="Times New Roman"/>
          <w:sz w:val="24"/>
          <w:lang w:val="en-US"/>
        </w:rPr>
      </w:pPr>
      <w:r w:rsidRPr="003E3A99">
        <w:rPr>
          <w:rFonts w:ascii="Times New Roman" w:hAnsi="Times New Roman"/>
          <w:sz w:val="24"/>
        </w:rPr>
        <w:t>Honneth, Axel, y Nancy Fraser (1999): ¿</w:t>
      </w:r>
      <w:r w:rsidRPr="003E3A99">
        <w:t xml:space="preserve"> </w:t>
      </w:r>
      <w:r w:rsidRPr="003E3A99">
        <w:rPr>
          <w:rFonts w:ascii="Times New Roman" w:hAnsi="Times New Roman"/>
          <w:sz w:val="24"/>
        </w:rPr>
        <w:t xml:space="preserve">Redistribución o Reconocimiento? </w:t>
      </w:r>
      <w:r w:rsidRPr="003E3A99">
        <w:rPr>
          <w:rFonts w:ascii="Times New Roman" w:hAnsi="Times New Roman"/>
          <w:sz w:val="24"/>
          <w:lang w:val="en-US"/>
        </w:rPr>
        <w:t xml:space="preserve">(Madrid: Morata) </w:t>
      </w:r>
      <w:hyperlink r:id="rId91" w:history="1">
        <w:r w:rsidRPr="003E3A99">
          <w:rPr>
            <w:rStyle w:val="Hipervnculo"/>
            <w:rFonts w:ascii="Times New Roman" w:hAnsi="Times New Roman"/>
            <w:sz w:val="24"/>
            <w:lang w:val="en-US"/>
          </w:rPr>
          <w:t>http://libgen.io/get.php?md5=30D23C88FF9D54B9F40D1E4E64E79450&amp;key=404LP9OKPADOHW0E</w:t>
        </w:r>
      </w:hyperlink>
      <w:r w:rsidRPr="003E3A99">
        <w:rPr>
          <w:rFonts w:ascii="Times New Roman" w:hAnsi="Times New Roman"/>
          <w:sz w:val="24"/>
          <w:lang w:val="en-US"/>
        </w:rPr>
        <w:t xml:space="preserve"> ;</w:t>
      </w:r>
    </w:p>
    <w:p w:rsidR="000C7198" w:rsidRPr="003E3A99" w:rsidRDefault="000C7198" w:rsidP="000C7198">
      <w:pPr>
        <w:autoSpaceDE w:val="0"/>
        <w:autoSpaceDN w:val="0"/>
        <w:adjustRightInd w:val="0"/>
        <w:spacing w:after="0" w:line="240" w:lineRule="auto"/>
        <w:rPr>
          <w:rFonts w:ascii="Times New Roman" w:hAnsi="Times New Roman" w:cs="Courier New"/>
          <w:sz w:val="24"/>
          <w:szCs w:val="20"/>
          <w:lang w:val="en-US"/>
        </w:rPr>
      </w:pPr>
    </w:p>
    <w:p w:rsidR="000C7198" w:rsidRPr="003E3A99" w:rsidRDefault="000C7198" w:rsidP="000C7198">
      <w:pPr>
        <w:autoSpaceDE w:val="0"/>
        <w:autoSpaceDN w:val="0"/>
        <w:adjustRightInd w:val="0"/>
        <w:spacing w:after="0" w:line="240" w:lineRule="auto"/>
        <w:rPr>
          <w:rFonts w:ascii="Times New Roman" w:hAnsi="Times New Roman" w:cs="Courier New"/>
          <w:sz w:val="24"/>
          <w:szCs w:val="20"/>
          <w:lang w:val="en-US"/>
        </w:rPr>
      </w:pPr>
      <w:r w:rsidRPr="003E3A99">
        <w:rPr>
          <w:rFonts w:ascii="Times New Roman" w:hAnsi="Times New Roman" w:cs="Courier New"/>
          <w:sz w:val="24"/>
          <w:szCs w:val="20"/>
          <w:lang w:val="en-US"/>
        </w:rPr>
        <w:t>Hooker, Juliet (2005): Indigenous Inclusion/Black Exclusion: Race, Ethnicity and Multicultural Citizenship in Latin America, Journal of Latin American Studies, v.37, 285-310;</w:t>
      </w:r>
    </w:p>
    <w:p w:rsidR="000C7198" w:rsidRPr="003E3A99" w:rsidRDefault="000C7198" w:rsidP="000C7198">
      <w:pPr>
        <w:pStyle w:val="Textonotapie"/>
        <w:rPr>
          <w:rStyle w:val="nfasis"/>
          <w:rFonts w:ascii="Times New Roman" w:hAnsi="Times New Roman" w:cs="Arial"/>
          <w:bCs/>
          <w:i w:val="0"/>
          <w:iCs w:val="0"/>
          <w:sz w:val="24"/>
          <w:shd w:val="clear" w:color="auto" w:fill="FFFFFF"/>
          <w:lang w:val="en-US"/>
        </w:rPr>
      </w:pPr>
    </w:p>
    <w:p w:rsidR="000C7198" w:rsidRPr="0033589F" w:rsidRDefault="000C7198" w:rsidP="000C7198">
      <w:pPr>
        <w:pStyle w:val="Textonotapie"/>
        <w:rPr>
          <w:rFonts w:ascii="Times New Roman" w:hAnsi="Times New Roman" w:cs="Arial"/>
          <w:sz w:val="24"/>
          <w:shd w:val="clear" w:color="auto" w:fill="FFFFFF"/>
        </w:rPr>
      </w:pPr>
      <w:r w:rsidRPr="003E3A99">
        <w:rPr>
          <w:rStyle w:val="nfasis"/>
          <w:rFonts w:ascii="Times New Roman" w:hAnsi="Times New Roman" w:cs="Arial"/>
          <w:bCs/>
          <w:i w:val="0"/>
          <w:iCs w:val="0"/>
          <w:sz w:val="24"/>
          <w:shd w:val="clear" w:color="auto" w:fill="FFFFFF"/>
          <w:lang w:val="en-US"/>
        </w:rPr>
        <w:t>Horsman</w:t>
      </w:r>
      <w:r w:rsidRPr="003E3A99">
        <w:rPr>
          <w:rFonts w:ascii="Times New Roman" w:hAnsi="Times New Roman" w:cs="Arial"/>
          <w:sz w:val="24"/>
          <w:shd w:val="clear" w:color="auto" w:fill="FFFFFF"/>
          <w:lang w:val="en-US"/>
        </w:rPr>
        <w:t>,</w:t>
      </w:r>
      <w:r w:rsidRPr="003E3A99">
        <w:rPr>
          <w:rStyle w:val="apple-converted-space"/>
          <w:rFonts w:ascii="Times New Roman" w:hAnsi="Times New Roman" w:cs="Arial"/>
          <w:sz w:val="24"/>
          <w:shd w:val="clear" w:color="auto" w:fill="FFFFFF"/>
          <w:lang w:val="en-US"/>
        </w:rPr>
        <w:t> </w:t>
      </w:r>
      <w:r w:rsidRPr="003E3A99">
        <w:rPr>
          <w:rStyle w:val="nfasis"/>
          <w:rFonts w:ascii="Times New Roman" w:hAnsi="Times New Roman" w:cs="Arial"/>
          <w:bCs/>
          <w:i w:val="0"/>
          <w:iCs w:val="0"/>
          <w:sz w:val="24"/>
          <w:shd w:val="clear" w:color="auto" w:fill="FFFFFF"/>
          <w:lang w:val="en-US"/>
        </w:rPr>
        <w:t>Reginald (1981): Race and Manifest Destiny: The Origins of American Racial Anglo</w:t>
      </w:r>
      <w:r w:rsidRPr="003E3A99">
        <w:rPr>
          <w:rFonts w:ascii="Times New Roman" w:hAnsi="Times New Roman" w:cs="Arial"/>
          <w:sz w:val="24"/>
          <w:shd w:val="clear" w:color="auto" w:fill="FFFFFF"/>
          <w:lang w:val="en-US"/>
        </w:rPr>
        <w:t>-</w:t>
      </w:r>
      <w:r w:rsidRPr="003E3A99">
        <w:rPr>
          <w:rStyle w:val="nfasis"/>
          <w:rFonts w:ascii="Times New Roman" w:hAnsi="Times New Roman" w:cs="Arial"/>
          <w:bCs/>
          <w:i w:val="0"/>
          <w:iCs w:val="0"/>
          <w:sz w:val="24"/>
          <w:shd w:val="clear" w:color="auto" w:fill="FFFFFF"/>
          <w:lang w:val="en-US"/>
        </w:rPr>
        <w:t>Saxonism</w:t>
      </w:r>
      <w:r w:rsidRPr="003E3A99">
        <w:rPr>
          <w:rStyle w:val="apple-converted-space"/>
          <w:rFonts w:ascii="Times New Roman" w:hAnsi="Times New Roman" w:cs="Arial"/>
          <w:sz w:val="24"/>
          <w:shd w:val="clear" w:color="auto" w:fill="FFFFFF"/>
          <w:lang w:val="en-US"/>
        </w:rPr>
        <w:t> </w:t>
      </w:r>
      <w:r w:rsidRPr="003E3A99">
        <w:rPr>
          <w:rFonts w:ascii="Times New Roman" w:hAnsi="Times New Roman" w:cs="Arial"/>
          <w:sz w:val="24"/>
          <w:shd w:val="clear" w:color="auto" w:fill="FFFFFF"/>
          <w:lang w:val="en-US"/>
        </w:rPr>
        <w:t xml:space="preserve">(Cambridge, Mass.: Harvard Univ. Press, 1981), 44–52. </w:t>
      </w:r>
      <w:r w:rsidRPr="0033589F">
        <w:rPr>
          <w:rFonts w:ascii="Times New Roman" w:hAnsi="Times New Roman" w:cs="Arial"/>
          <w:sz w:val="24"/>
          <w:shd w:val="clear" w:color="auto" w:fill="FFFFFF"/>
        </w:rPr>
        <w:t xml:space="preserve">Asequible en </w:t>
      </w:r>
      <w:hyperlink r:id="rId92" w:history="1">
        <w:r w:rsidRPr="0033589F">
          <w:rPr>
            <w:rStyle w:val="Hipervnculo"/>
            <w:rFonts w:ascii="Times New Roman" w:hAnsi="Times New Roman" w:cs="Arial"/>
            <w:sz w:val="24"/>
            <w:shd w:val="clear" w:color="auto" w:fill="FFFFFF"/>
          </w:rPr>
          <w:t>http://libgen.io/get.php?md5=F53E2EB744059CE54396ECA935934EB9&amp;key=6TA39VNHO54LDPW4</w:t>
        </w:r>
      </w:hyperlink>
      <w:r w:rsidRPr="0033589F">
        <w:rPr>
          <w:rFonts w:ascii="Times New Roman" w:hAnsi="Times New Roman" w:cs="Arial"/>
          <w:sz w:val="24"/>
          <w:shd w:val="clear" w:color="auto" w:fill="FFFFFF"/>
        </w:rPr>
        <w:t xml:space="preserve">  ;</w:t>
      </w:r>
    </w:p>
    <w:p w:rsidR="000C7198" w:rsidRDefault="000C7198" w:rsidP="000C7198">
      <w:pPr>
        <w:spacing w:after="0" w:line="240" w:lineRule="auto"/>
      </w:pPr>
    </w:p>
    <w:p w:rsidR="00A578A0" w:rsidRPr="001A39E3" w:rsidRDefault="00A578A0" w:rsidP="000C7198">
      <w:pPr>
        <w:spacing w:after="0" w:line="240" w:lineRule="auto"/>
        <w:rPr>
          <w:rFonts w:ascii="Times New Roman" w:hAnsi="Times New Roman"/>
          <w:sz w:val="24"/>
        </w:rPr>
      </w:pPr>
      <w:r w:rsidRPr="001A39E3">
        <w:rPr>
          <w:rFonts w:ascii="Times New Roman" w:hAnsi="Times New Roman"/>
          <w:sz w:val="24"/>
        </w:rPr>
        <w:t>Huici</w:t>
      </w:r>
      <w:r w:rsidR="002342ED" w:rsidRPr="001A39E3">
        <w:rPr>
          <w:rFonts w:ascii="Times New Roman" w:hAnsi="Times New Roman"/>
          <w:sz w:val="24"/>
        </w:rPr>
        <w:t xml:space="preserve"> </w:t>
      </w:r>
      <w:r w:rsidR="002342ED" w:rsidRPr="001A39E3">
        <w:rPr>
          <w:rFonts w:ascii="Times New Roman" w:hAnsi="Times New Roman"/>
          <w:sz w:val="24"/>
          <w:szCs w:val="16"/>
          <w:shd w:val="clear" w:color="auto" w:fill="FFFFFF"/>
        </w:rPr>
        <w:t>Módenes, Norman Adrián (1998):</w:t>
      </w:r>
      <w:r w:rsidR="002342ED" w:rsidRPr="001A39E3">
        <w:rPr>
          <w:rFonts w:ascii="Times New Roman" w:hAnsi="Times New Roman"/>
          <w:sz w:val="24"/>
          <w:szCs w:val="16"/>
        </w:rPr>
        <w:t xml:space="preserve"> </w:t>
      </w:r>
      <w:r w:rsidR="002342ED" w:rsidRPr="001A39E3">
        <w:rPr>
          <w:rFonts w:ascii="Times New Roman" w:hAnsi="Times New Roman"/>
          <w:sz w:val="24"/>
          <w:szCs w:val="16"/>
          <w:shd w:val="clear" w:color="auto" w:fill="FFFFFF"/>
        </w:rPr>
        <w:t>El Mito Clásico en la Obra de Jorge Luis Borges : el Laberinto. Alfar. 1998</w:t>
      </w:r>
    </w:p>
    <w:p w:rsidR="00DF2E7C" w:rsidRDefault="00DF2E7C" w:rsidP="00DF2E7C">
      <w:pPr>
        <w:spacing w:after="0" w:line="240" w:lineRule="auto"/>
        <w:rPr>
          <w:rStyle w:val="nfasis"/>
          <w:rFonts w:ascii="Times New Roman" w:hAnsi="Times New Roman" w:cs="Arial"/>
          <w:bCs/>
          <w:i w:val="0"/>
          <w:sz w:val="24"/>
          <w:shd w:val="clear" w:color="auto" w:fill="FFFFFF"/>
          <w:lang w:val="en-US"/>
        </w:rPr>
      </w:pPr>
    </w:p>
    <w:p w:rsidR="007826DE" w:rsidRPr="008E1CDA" w:rsidRDefault="000C7198" w:rsidP="00DF2E7C">
      <w:pPr>
        <w:spacing w:after="0" w:line="240" w:lineRule="auto"/>
        <w:rPr>
          <w:rFonts w:ascii="Times New Roman" w:eastAsia="Times New Roman" w:hAnsi="Times New Roman" w:cs="Times New Roman"/>
          <w:bCs/>
          <w:kern w:val="36"/>
          <w:sz w:val="20"/>
          <w:szCs w:val="21"/>
          <w:lang w:eastAsia="es-AR"/>
        </w:rPr>
      </w:pPr>
      <w:r w:rsidRPr="003E3A99">
        <w:rPr>
          <w:rStyle w:val="nfasis"/>
          <w:rFonts w:ascii="Times New Roman" w:hAnsi="Times New Roman" w:cs="Arial"/>
          <w:bCs/>
          <w:i w:val="0"/>
          <w:sz w:val="24"/>
          <w:shd w:val="clear" w:color="auto" w:fill="FFFFFF"/>
          <w:lang w:val="en-US"/>
        </w:rPr>
        <w:t>Hyland, Sabine (2003): The Jesuit and the Incas</w:t>
      </w:r>
      <w:r w:rsidRPr="003E3A99">
        <w:rPr>
          <w:rFonts w:ascii="Times New Roman" w:hAnsi="Times New Roman" w:cs="Arial"/>
          <w:sz w:val="24"/>
          <w:shd w:val="clear" w:color="auto" w:fill="FFFFFF"/>
          <w:lang w:val="en-US"/>
        </w:rPr>
        <w:t>:</w:t>
      </w:r>
      <w:r w:rsidRPr="003E3A99">
        <w:rPr>
          <w:rStyle w:val="apple-converted-space"/>
          <w:rFonts w:ascii="Times New Roman" w:hAnsi="Times New Roman" w:cs="Arial"/>
          <w:sz w:val="24"/>
          <w:shd w:val="clear" w:color="auto" w:fill="FFFFFF"/>
          <w:lang w:val="en-US"/>
        </w:rPr>
        <w:t> </w:t>
      </w:r>
      <w:r w:rsidRPr="003E3A99">
        <w:rPr>
          <w:rStyle w:val="nfasis"/>
          <w:rFonts w:ascii="Times New Roman" w:hAnsi="Times New Roman" w:cs="Arial"/>
          <w:bCs/>
          <w:i w:val="0"/>
          <w:sz w:val="24"/>
          <w:shd w:val="clear" w:color="auto" w:fill="FFFFFF"/>
          <w:lang w:val="en-US"/>
        </w:rPr>
        <w:t>The Extraordinary Life of Padre Blas Valera</w:t>
      </w:r>
      <w:r w:rsidRPr="003E3A99">
        <w:rPr>
          <w:rFonts w:ascii="Times New Roman" w:hAnsi="Times New Roman" w:cs="Arial"/>
          <w:sz w:val="24"/>
          <w:shd w:val="clear" w:color="auto" w:fill="FFFFFF"/>
          <w:lang w:val="en-US"/>
        </w:rPr>
        <w:t>,</w:t>
      </w:r>
      <w:r w:rsidRPr="003E3A99">
        <w:rPr>
          <w:rStyle w:val="apple-converted-space"/>
          <w:rFonts w:ascii="Times New Roman" w:hAnsi="Times New Roman" w:cs="Arial"/>
          <w:sz w:val="24"/>
          <w:shd w:val="clear" w:color="auto" w:fill="FFFFFF"/>
          <w:lang w:val="en-US"/>
        </w:rPr>
        <w:t> </w:t>
      </w:r>
      <w:r w:rsidRPr="003E3A99">
        <w:rPr>
          <w:rStyle w:val="nfasis"/>
          <w:rFonts w:ascii="Times New Roman" w:hAnsi="Times New Roman" w:cs="Arial"/>
          <w:bCs/>
          <w:i w:val="0"/>
          <w:sz w:val="24"/>
          <w:shd w:val="clear" w:color="auto" w:fill="FFFFFF"/>
          <w:lang w:val="en-US"/>
        </w:rPr>
        <w:t>S.J.</w:t>
      </w:r>
      <w:r w:rsidRPr="003E3A99">
        <w:rPr>
          <w:rFonts w:ascii="Times New Roman" w:hAnsi="Times New Roman" w:cs="Arial"/>
          <w:sz w:val="24"/>
          <w:shd w:val="clear" w:color="auto" w:fill="FFFFFF"/>
          <w:lang w:val="en-US"/>
        </w:rPr>
        <w:t xml:space="preserve"> (University of Michigan Press)</w:t>
      </w:r>
      <w:r w:rsidRPr="003E3A99">
        <w:rPr>
          <w:rFonts w:ascii="Times New Roman" w:hAnsi="Times New Roman"/>
          <w:sz w:val="24"/>
          <w:lang w:val="en-US"/>
        </w:rPr>
        <w:t>.</w:t>
      </w:r>
    </w:p>
    <w:p w:rsidR="00DF2E7C" w:rsidRDefault="00DF2E7C" w:rsidP="000C7198">
      <w:pPr>
        <w:spacing w:after="0" w:line="240" w:lineRule="auto"/>
        <w:rPr>
          <w:rFonts w:ascii="Times New Roman" w:hAnsi="Times New Roman"/>
          <w:sz w:val="24"/>
          <w:lang w:val="en-US"/>
        </w:rPr>
      </w:pPr>
    </w:p>
    <w:p w:rsidR="000C7198" w:rsidRDefault="007826DE" w:rsidP="000C7198">
      <w:pPr>
        <w:spacing w:after="0" w:line="240" w:lineRule="auto"/>
        <w:rPr>
          <w:rFonts w:ascii="Times New Roman" w:hAnsi="Times New Roman"/>
          <w:sz w:val="24"/>
          <w:lang w:val="en-US"/>
        </w:rPr>
      </w:pPr>
      <w:r>
        <w:rPr>
          <w:rFonts w:ascii="Times New Roman" w:hAnsi="Times New Roman"/>
          <w:sz w:val="24"/>
          <w:lang w:val="en-US"/>
        </w:rPr>
        <w:t>Ierardo, Estéban (): La sensación y la presencia de lo real en Jorge Luis Borges</w:t>
      </w:r>
      <w:r w:rsidR="00663653">
        <w:rPr>
          <w:rFonts w:ascii="Times New Roman" w:hAnsi="Times New Roman"/>
          <w:sz w:val="24"/>
          <w:lang w:val="en-US"/>
        </w:rPr>
        <w:t xml:space="preserve">, </w:t>
      </w:r>
      <w:r w:rsidR="00663653">
        <w:rPr>
          <w:rFonts w:ascii="Arial" w:hAnsi="Arial" w:cs="Arial"/>
          <w:color w:val="545454"/>
          <w:shd w:val="clear" w:color="auto" w:fill="FFFFFF"/>
        </w:rPr>
        <w:t>editado en www.temakel.com.</w:t>
      </w:r>
    </w:p>
    <w:p w:rsidR="007826DE" w:rsidRPr="003E3A99" w:rsidRDefault="007826DE" w:rsidP="000C7198">
      <w:pPr>
        <w:spacing w:after="0" w:line="240" w:lineRule="auto"/>
        <w:rPr>
          <w:rFonts w:ascii="Times New Roman" w:hAnsi="Times New Roman"/>
          <w:sz w:val="24"/>
          <w:lang w:val="en-US"/>
        </w:rPr>
      </w:pPr>
    </w:p>
    <w:p w:rsidR="000C7198" w:rsidRPr="003E3A99" w:rsidRDefault="000C7198" w:rsidP="000C7198">
      <w:pPr>
        <w:spacing w:after="0" w:line="240" w:lineRule="auto"/>
        <w:rPr>
          <w:rFonts w:ascii="Times New Roman" w:hAnsi="Times New Roman"/>
          <w:bCs/>
          <w:sz w:val="24"/>
          <w:szCs w:val="20"/>
          <w:lang w:eastAsia="es-AR"/>
        </w:rPr>
      </w:pPr>
      <w:r w:rsidRPr="003E3A99">
        <w:rPr>
          <w:rFonts w:ascii="Times New Roman" w:hAnsi="Times New Roman"/>
          <w:bCs/>
          <w:sz w:val="24"/>
          <w:szCs w:val="20"/>
          <w:lang w:eastAsia="es-AR"/>
        </w:rPr>
        <w:t>Iglesias Colón, Uriel y Cecilia Colón (2009): La figura de Quetzalcoatl-Santo Tomás apóstol en el sermón de Fray Servando Teresa de Mier, Revista Fuentes Humanísticas (</w:t>
      </w:r>
      <w:r w:rsidRPr="003E3A99">
        <w:rPr>
          <w:rFonts w:ascii="Times New Roman" w:hAnsi="Times New Roman" w:cs="Arial"/>
          <w:sz w:val="24"/>
          <w:shd w:val="clear" w:color="auto" w:fill="FFFFFF"/>
        </w:rPr>
        <w:t>UAM–Azcapotzalco</w:t>
      </w:r>
      <w:r w:rsidRPr="003E3A99">
        <w:rPr>
          <w:rFonts w:ascii="Times New Roman" w:hAnsi="Times New Roman"/>
          <w:bCs/>
          <w:sz w:val="24"/>
          <w:szCs w:val="20"/>
          <w:lang w:eastAsia="es-AR"/>
        </w:rPr>
        <w:t>), 39, 97-104;</w:t>
      </w:r>
    </w:p>
    <w:p w:rsidR="000C7198" w:rsidRPr="003E3A99" w:rsidRDefault="000C7198" w:rsidP="000C7198">
      <w:pPr>
        <w:shd w:val="clear" w:color="auto" w:fill="FFFFFF"/>
        <w:spacing w:after="0" w:line="270" w:lineRule="atLeast"/>
        <w:rPr>
          <w:rFonts w:ascii="Arial" w:hAnsi="Arial" w:cs="Arial"/>
          <w:color w:val="000000"/>
          <w:sz w:val="24"/>
          <w:szCs w:val="24"/>
          <w:lang w:val="es-AR" w:eastAsia="es-AR"/>
        </w:rPr>
      </w:pPr>
    </w:p>
    <w:p w:rsidR="000C7198" w:rsidRPr="003E3A99" w:rsidRDefault="000C7198" w:rsidP="000C7198">
      <w:pPr>
        <w:autoSpaceDE w:val="0"/>
        <w:autoSpaceDN w:val="0"/>
        <w:adjustRightInd w:val="0"/>
        <w:spacing w:after="0" w:line="240" w:lineRule="auto"/>
        <w:rPr>
          <w:rFonts w:ascii="Times New Roman" w:hAnsi="Times New Roman" w:cs="BookAntiqua-Bold"/>
          <w:bCs/>
          <w:sz w:val="24"/>
          <w:szCs w:val="20"/>
        </w:rPr>
      </w:pPr>
      <w:r w:rsidRPr="003E3A99">
        <w:rPr>
          <w:rFonts w:ascii="Times New Roman" w:hAnsi="Times New Roman" w:cs="Arial"/>
          <w:sz w:val="24"/>
          <w:shd w:val="clear" w:color="auto" w:fill="FFFFFF"/>
        </w:rPr>
        <w:t>Jannello, Karina</w:t>
      </w:r>
      <w:r w:rsidRPr="003E3A99">
        <w:rPr>
          <w:rFonts w:ascii="Times New Roman" w:hAnsi="Times New Roman" w:cs="BookAntiqua-Bold"/>
          <w:bCs/>
          <w:sz w:val="24"/>
          <w:szCs w:val="20"/>
        </w:rPr>
        <w:t xml:space="preserve"> (2014): Redes intelectuales y guerra fría: La Agenda Argentina del Congreso por la Libertad de la Cultura, en Revista de la Red Intercátedras de Historia de América Latina Contemporánea (Segunda Época), Córdoba, año I, n.1, 60-85;</w:t>
      </w:r>
    </w:p>
    <w:p w:rsidR="000C7198" w:rsidRPr="003E3A99" w:rsidRDefault="000C7198" w:rsidP="000C7198">
      <w:pPr>
        <w:spacing w:after="0" w:line="240" w:lineRule="auto"/>
        <w:rPr>
          <w:rFonts w:ascii="Times New Roman" w:hAnsi="Times New Roman"/>
        </w:rPr>
      </w:pPr>
    </w:p>
    <w:p w:rsidR="000C7198" w:rsidRPr="003E3A99" w:rsidRDefault="000C7198" w:rsidP="000C7198">
      <w:pPr>
        <w:autoSpaceDE w:val="0"/>
        <w:autoSpaceDN w:val="0"/>
        <w:adjustRightInd w:val="0"/>
        <w:spacing w:after="0" w:line="240" w:lineRule="auto"/>
        <w:rPr>
          <w:rFonts w:ascii="Times New Roman" w:hAnsi="Times New Roman" w:cs="TimesNewRomanPS-BoldMT"/>
          <w:bCs/>
          <w:sz w:val="24"/>
          <w:szCs w:val="24"/>
          <w:lang w:val="es-AR"/>
        </w:rPr>
      </w:pPr>
      <w:r w:rsidRPr="003E3A99">
        <w:rPr>
          <w:rFonts w:ascii="Times New Roman" w:hAnsi="Times New Roman" w:cs="TimesNewRomanPS-BoldMT"/>
          <w:bCs/>
          <w:sz w:val="24"/>
          <w:szCs w:val="24"/>
          <w:lang w:val="es-AR"/>
        </w:rPr>
        <w:t xml:space="preserve">Jenkins, Ryan (2006): Ariel y Calibán; Rodó y Martí, </w:t>
      </w:r>
      <w:r w:rsidRPr="003E3A99">
        <w:rPr>
          <w:rFonts w:ascii="Times New Roman" w:hAnsi="Times New Roman" w:cs="TimesNewRomanPS-BoldMT"/>
          <w:bCs/>
          <w:sz w:val="24"/>
          <w:szCs w:val="20"/>
          <w:lang w:val="es-AR"/>
        </w:rPr>
        <w:t xml:space="preserve">Gaceta Hispánica de Madrid, </w:t>
      </w:r>
      <w:r w:rsidRPr="003E3A99">
        <w:rPr>
          <w:rFonts w:ascii="Times New Roman" w:hAnsi="Times New Roman" w:cs="TimesNewRomanPSMT"/>
          <w:sz w:val="24"/>
          <w:szCs w:val="24"/>
          <w:lang w:val="es-AR"/>
        </w:rPr>
        <w:t>Textos y contextos de América Latina, Julio Rodríguez (MC)</w:t>
      </w:r>
      <w:r w:rsidRPr="003E3A99">
        <w:rPr>
          <w:rFonts w:ascii="Times New Roman" w:hAnsi="Times New Roman" w:cs="TimesNewRomanPS-BoldMT"/>
          <w:bCs/>
          <w:sz w:val="24"/>
          <w:szCs w:val="24"/>
          <w:lang w:val="es-AR"/>
        </w:rPr>
        <w:t xml:space="preserve">, </w:t>
      </w:r>
      <w:r w:rsidRPr="003E3A99">
        <w:rPr>
          <w:rFonts w:ascii="Times New Roman" w:hAnsi="Times New Roman" w:cs="TimesNewRomanPSMT"/>
          <w:sz w:val="24"/>
          <w:szCs w:val="24"/>
          <w:lang w:val="es-AR"/>
        </w:rPr>
        <w:t>Otoño, 2006;</w:t>
      </w:r>
    </w:p>
    <w:p w:rsidR="000C7198" w:rsidRPr="003E3A99" w:rsidRDefault="000C7198" w:rsidP="000C7198">
      <w:pPr>
        <w:spacing w:after="0" w:line="240" w:lineRule="auto"/>
        <w:rPr>
          <w:rFonts w:ascii="Times New Roman" w:hAnsi="Times New Roman"/>
          <w:bCs/>
          <w:sz w:val="24"/>
        </w:rPr>
      </w:pPr>
    </w:p>
    <w:p w:rsidR="000C7198" w:rsidRPr="003E3A99" w:rsidRDefault="000C7198" w:rsidP="000C7198">
      <w:pPr>
        <w:spacing w:after="0" w:line="240" w:lineRule="auto"/>
        <w:rPr>
          <w:rFonts w:ascii="Times New Roman" w:hAnsi="Times New Roman"/>
          <w:sz w:val="24"/>
          <w:lang w:val="en-US"/>
        </w:rPr>
      </w:pPr>
      <w:r w:rsidRPr="003E3A99">
        <w:rPr>
          <w:rFonts w:ascii="Times New Roman" w:hAnsi="Times New Roman"/>
          <w:bCs/>
          <w:sz w:val="24"/>
          <w:lang w:val="en-US"/>
        </w:rPr>
        <w:t xml:space="preserve">Jervis, Robert </w:t>
      </w:r>
      <w:r w:rsidRPr="003E3A99">
        <w:rPr>
          <w:rFonts w:ascii="Times New Roman" w:hAnsi="Times New Roman" w:cs="BookAntiqua-Bold"/>
          <w:bCs/>
          <w:sz w:val="24"/>
          <w:szCs w:val="20"/>
          <w:lang w:val="en-US"/>
        </w:rPr>
        <w:t>(</w:t>
      </w:r>
      <w:r w:rsidRPr="003E3A99">
        <w:rPr>
          <w:rFonts w:ascii="Times New Roman" w:hAnsi="Times New Roman"/>
          <w:bCs/>
          <w:sz w:val="24"/>
          <w:lang w:val="en-US"/>
        </w:rPr>
        <w:t>1997</w:t>
      </w:r>
      <w:r w:rsidRPr="003E3A99">
        <w:rPr>
          <w:rFonts w:ascii="Times New Roman" w:hAnsi="Times New Roman" w:cs="BookAntiqua-Bold"/>
          <w:bCs/>
          <w:sz w:val="24"/>
          <w:szCs w:val="20"/>
          <w:lang w:val="en-US"/>
        </w:rPr>
        <w:t>)</w:t>
      </w:r>
      <w:r w:rsidRPr="003E3A99">
        <w:rPr>
          <w:rFonts w:ascii="Times New Roman" w:hAnsi="Times New Roman"/>
          <w:bCs/>
          <w:sz w:val="24"/>
          <w:lang w:val="en-US"/>
        </w:rPr>
        <w:t xml:space="preserve">: </w:t>
      </w:r>
      <w:r w:rsidRPr="003E3A99">
        <w:rPr>
          <w:rFonts w:ascii="Times New Roman" w:hAnsi="Times New Roman"/>
          <w:sz w:val="24"/>
          <w:lang w:val="en-US"/>
        </w:rPr>
        <w:t xml:space="preserve">System Effects: Complexity in Political and Social Life, </w:t>
      </w:r>
      <w:r w:rsidRPr="003E3A99">
        <w:rPr>
          <w:rFonts w:ascii="Times New Roman" w:hAnsi="Times New Roman"/>
          <w:bCs/>
          <w:sz w:val="24"/>
          <w:lang w:val="en-US"/>
        </w:rPr>
        <w:t>Princeton, NJ: Princeton University Press, 1997</w:t>
      </w:r>
      <w:r w:rsidRPr="003E3A99">
        <w:rPr>
          <w:rFonts w:ascii="Times New Roman" w:hAnsi="Times New Roman"/>
          <w:sz w:val="24"/>
          <w:lang w:val="en-US"/>
        </w:rPr>
        <w:t>;</w:t>
      </w:r>
    </w:p>
    <w:p w:rsidR="000C7198" w:rsidRPr="003E3A99" w:rsidRDefault="000C7198" w:rsidP="000C7198">
      <w:pPr>
        <w:spacing w:after="0" w:line="240" w:lineRule="auto"/>
        <w:rPr>
          <w:lang w:val="en-US"/>
        </w:rPr>
      </w:pPr>
    </w:p>
    <w:p w:rsidR="000C7198" w:rsidRPr="003E3A99" w:rsidRDefault="000C7198" w:rsidP="000C7198">
      <w:pPr>
        <w:spacing w:after="0" w:line="240" w:lineRule="auto"/>
        <w:rPr>
          <w:rFonts w:ascii="Times New Roman" w:hAnsi="Times New Roman" w:cs="Arial"/>
          <w:sz w:val="24"/>
          <w:shd w:val="clear" w:color="auto" w:fill="FFFFFF"/>
          <w:lang w:val="en-US"/>
        </w:rPr>
      </w:pPr>
      <w:r w:rsidRPr="003E3A99">
        <w:rPr>
          <w:rStyle w:val="nfasis"/>
          <w:rFonts w:ascii="Times New Roman" w:hAnsi="Times New Roman" w:cs="Arial"/>
          <w:bCs/>
          <w:i w:val="0"/>
          <w:sz w:val="24"/>
          <w:shd w:val="clear" w:color="auto" w:fill="FFFFFF"/>
          <w:lang w:val="en-US"/>
        </w:rPr>
        <w:t>Kagan</w:t>
      </w:r>
      <w:r w:rsidRPr="003E3A99">
        <w:rPr>
          <w:rFonts w:ascii="Times New Roman" w:hAnsi="Times New Roman" w:cs="Arial"/>
          <w:sz w:val="24"/>
          <w:shd w:val="clear" w:color="auto" w:fill="FFFFFF"/>
          <w:lang w:val="en-US"/>
        </w:rPr>
        <w:t>,</w:t>
      </w:r>
      <w:r w:rsidRPr="003E3A99">
        <w:rPr>
          <w:rStyle w:val="apple-converted-space"/>
          <w:rFonts w:ascii="Times New Roman" w:hAnsi="Times New Roman" w:cs="Arial"/>
          <w:sz w:val="24"/>
          <w:shd w:val="clear" w:color="auto" w:fill="FFFFFF"/>
          <w:lang w:val="en-US"/>
        </w:rPr>
        <w:t> </w:t>
      </w:r>
      <w:r w:rsidRPr="003E3A99">
        <w:rPr>
          <w:rStyle w:val="nfasis"/>
          <w:rFonts w:ascii="Times New Roman" w:hAnsi="Times New Roman" w:cs="Arial"/>
          <w:bCs/>
          <w:i w:val="0"/>
          <w:sz w:val="24"/>
          <w:shd w:val="clear" w:color="auto" w:fill="FFFFFF"/>
          <w:lang w:val="en-US"/>
        </w:rPr>
        <w:t>Richard L</w:t>
      </w:r>
      <w:r w:rsidRPr="003E3A99">
        <w:rPr>
          <w:rFonts w:ascii="Times New Roman" w:hAnsi="Times New Roman" w:cs="Arial"/>
          <w:sz w:val="24"/>
          <w:shd w:val="clear" w:color="auto" w:fill="FFFFFF"/>
          <w:lang w:val="en-US"/>
        </w:rPr>
        <w:t>.</w:t>
      </w:r>
      <w:r w:rsidRPr="003E3A99">
        <w:rPr>
          <w:rStyle w:val="apple-converted-space"/>
          <w:rFonts w:ascii="Times New Roman" w:hAnsi="Times New Roman" w:cs="Arial"/>
          <w:sz w:val="24"/>
          <w:shd w:val="clear" w:color="auto" w:fill="FFFFFF"/>
          <w:lang w:val="en-US"/>
        </w:rPr>
        <w:t xml:space="preserve"> (1996): </w:t>
      </w:r>
      <w:r w:rsidRPr="003E3A99">
        <w:rPr>
          <w:rStyle w:val="nfasis"/>
          <w:rFonts w:ascii="Times New Roman" w:hAnsi="Times New Roman" w:cs="Arial"/>
          <w:bCs/>
          <w:i w:val="0"/>
          <w:sz w:val="24"/>
          <w:shd w:val="clear" w:color="auto" w:fill="FFFFFF"/>
          <w:lang w:val="en-US"/>
        </w:rPr>
        <w:t>Prescott's Paradigm</w:t>
      </w:r>
      <w:r w:rsidRPr="003E3A99">
        <w:rPr>
          <w:rFonts w:ascii="Times New Roman" w:hAnsi="Times New Roman" w:cs="Arial"/>
          <w:sz w:val="24"/>
          <w:shd w:val="clear" w:color="auto" w:fill="FFFFFF"/>
          <w:lang w:val="en-US"/>
        </w:rPr>
        <w:t>:</w:t>
      </w:r>
      <w:r w:rsidRPr="003E3A99">
        <w:rPr>
          <w:rStyle w:val="apple-converted-space"/>
          <w:rFonts w:ascii="Times New Roman" w:hAnsi="Times New Roman" w:cs="Arial"/>
          <w:sz w:val="24"/>
          <w:shd w:val="clear" w:color="auto" w:fill="FFFFFF"/>
          <w:lang w:val="en-US"/>
        </w:rPr>
        <w:t> </w:t>
      </w:r>
      <w:r w:rsidRPr="003E3A99">
        <w:rPr>
          <w:rStyle w:val="nfasis"/>
          <w:rFonts w:ascii="Times New Roman" w:hAnsi="Times New Roman" w:cs="Arial"/>
          <w:bCs/>
          <w:i w:val="0"/>
          <w:sz w:val="24"/>
          <w:shd w:val="clear" w:color="auto" w:fill="FFFFFF"/>
          <w:lang w:val="en-US"/>
        </w:rPr>
        <w:t>American Historical Scholarship and the</w:t>
      </w:r>
      <w:r w:rsidRPr="003E3A99">
        <w:rPr>
          <w:rStyle w:val="apple-converted-space"/>
          <w:rFonts w:ascii="Times New Roman" w:hAnsi="Times New Roman" w:cs="Arial"/>
          <w:sz w:val="24"/>
          <w:shd w:val="clear" w:color="auto" w:fill="FFFFFF"/>
          <w:lang w:val="en-US"/>
        </w:rPr>
        <w:t> </w:t>
      </w:r>
      <w:r w:rsidRPr="003E3A99">
        <w:rPr>
          <w:rFonts w:ascii="Times New Roman" w:hAnsi="Times New Roman" w:cs="Arial"/>
          <w:sz w:val="24"/>
          <w:shd w:val="clear" w:color="auto" w:fill="FFFFFF"/>
          <w:lang w:val="en-US"/>
        </w:rPr>
        <w:t xml:space="preserve">Decline of Spain. </w:t>
      </w:r>
      <w:r w:rsidRPr="003E3A99">
        <w:rPr>
          <w:rStyle w:val="nfasis"/>
          <w:rFonts w:ascii="Times New Roman" w:hAnsi="Times New Roman" w:cs="Arial"/>
          <w:bCs/>
          <w:i w:val="0"/>
          <w:sz w:val="24"/>
          <w:shd w:val="clear" w:color="auto" w:fill="FFFFFF"/>
          <w:lang w:val="en-US"/>
        </w:rPr>
        <w:t>American Historical</w:t>
      </w:r>
      <w:r w:rsidRPr="003E3A99">
        <w:rPr>
          <w:rStyle w:val="apple-converted-space"/>
          <w:rFonts w:ascii="Times New Roman" w:hAnsi="Times New Roman" w:cs="Arial"/>
          <w:sz w:val="24"/>
          <w:shd w:val="clear" w:color="auto" w:fill="FFFFFF"/>
          <w:lang w:val="en-US"/>
        </w:rPr>
        <w:t> </w:t>
      </w:r>
      <w:r w:rsidRPr="003E3A99">
        <w:rPr>
          <w:rFonts w:ascii="Times New Roman" w:hAnsi="Times New Roman" w:cs="Arial"/>
          <w:sz w:val="24"/>
          <w:shd w:val="clear" w:color="auto" w:fill="FFFFFF"/>
          <w:lang w:val="en-US"/>
        </w:rPr>
        <w:t>Review, v.101, n2, p423-46 </w:t>
      </w:r>
    </w:p>
    <w:p w:rsidR="000C7198" w:rsidRPr="003E3A99" w:rsidRDefault="000C7198" w:rsidP="000C7198">
      <w:pPr>
        <w:autoSpaceDE w:val="0"/>
        <w:autoSpaceDN w:val="0"/>
        <w:adjustRightInd w:val="0"/>
        <w:spacing w:after="0" w:line="240" w:lineRule="auto"/>
        <w:rPr>
          <w:rFonts w:ascii="Times New Roman" w:hAnsi="Times New Roman"/>
          <w:sz w:val="24"/>
          <w:szCs w:val="24"/>
          <w:lang w:eastAsia="es-AR"/>
        </w:rPr>
      </w:pPr>
    </w:p>
    <w:p w:rsidR="000C7198" w:rsidRPr="003E3A99" w:rsidRDefault="000C7198" w:rsidP="000C7198">
      <w:pPr>
        <w:autoSpaceDE w:val="0"/>
        <w:autoSpaceDN w:val="0"/>
        <w:adjustRightInd w:val="0"/>
        <w:spacing w:after="0" w:line="240" w:lineRule="auto"/>
        <w:rPr>
          <w:rFonts w:ascii="Times New Roman" w:hAnsi="Times New Roman" w:cs="TimesNewRomanPSMT"/>
          <w:sz w:val="24"/>
          <w:szCs w:val="44"/>
          <w:lang w:val="en-US"/>
        </w:rPr>
      </w:pPr>
      <w:r w:rsidRPr="003E3A99">
        <w:rPr>
          <w:rFonts w:ascii="Times New Roman" w:hAnsi="Times New Roman"/>
          <w:sz w:val="24"/>
          <w:szCs w:val="24"/>
          <w:lang w:val="en-US" w:eastAsia="es-AR"/>
        </w:rPr>
        <w:t xml:space="preserve">Keohane, R. O. &amp; Nye, J. S. </w:t>
      </w:r>
      <w:r w:rsidRPr="003E3A99">
        <w:rPr>
          <w:rFonts w:ascii="Times New Roman" w:hAnsi="Times New Roman" w:cs="BookAntiqua-Bold"/>
          <w:bCs/>
          <w:sz w:val="24"/>
          <w:szCs w:val="20"/>
          <w:lang w:val="en-US"/>
        </w:rPr>
        <w:t>(</w:t>
      </w:r>
      <w:r w:rsidRPr="003E3A99">
        <w:rPr>
          <w:rFonts w:ascii="Times New Roman" w:hAnsi="Times New Roman"/>
          <w:sz w:val="24"/>
          <w:szCs w:val="24"/>
          <w:lang w:val="en-US" w:eastAsia="es-AR"/>
        </w:rPr>
        <w:t>1998</w:t>
      </w:r>
      <w:r w:rsidRPr="003E3A99">
        <w:rPr>
          <w:rFonts w:ascii="Times New Roman" w:hAnsi="Times New Roman" w:cs="BookAntiqua-Bold"/>
          <w:bCs/>
          <w:sz w:val="24"/>
          <w:szCs w:val="20"/>
          <w:lang w:val="en-US"/>
        </w:rPr>
        <w:t>)</w:t>
      </w:r>
      <w:r w:rsidRPr="003E3A99">
        <w:rPr>
          <w:rFonts w:ascii="Times New Roman" w:hAnsi="Times New Roman"/>
          <w:sz w:val="24"/>
          <w:szCs w:val="24"/>
          <w:lang w:val="en-US" w:eastAsia="es-AR"/>
        </w:rPr>
        <w:t xml:space="preserve">: </w:t>
      </w:r>
      <w:r w:rsidRPr="003E3A99">
        <w:rPr>
          <w:rFonts w:ascii="Times New Roman" w:hAnsi="Times New Roman"/>
          <w:iCs/>
          <w:sz w:val="24"/>
          <w:szCs w:val="24"/>
          <w:lang w:val="en-US" w:eastAsia="es-AR"/>
        </w:rPr>
        <w:t>Power and interdependence in the information age.</w:t>
      </w:r>
      <w:r w:rsidRPr="003E3A99">
        <w:rPr>
          <w:rFonts w:ascii="Times New Roman" w:hAnsi="Times New Roman"/>
          <w:sz w:val="24"/>
          <w:szCs w:val="24"/>
          <w:lang w:val="en-US" w:eastAsia="es-AR"/>
        </w:rPr>
        <w:t xml:space="preserve"> </w:t>
      </w:r>
      <w:r w:rsidRPr="003E3A99">
        <w:rPr>
          <w:rFonts w:ascii="Times New Roman" w:hAnsi="Times New Roman"/>
          <w:iCs/>
          <w:sz w:val="24"/>
          <w:szCs w:val="24"/>
          <w:lang w:val="en-US" w:eastAsia="es-AR"/>
        </w:rPr>
        <w:t>Foreign Affairs</w:t>
      </w:r>
      <w:r w:rsidRPr="003E3A99">
        <w:rPr>
          <w:rFonts w:ascii="Times New Roman" w:hAnsi="Times New Roman"/>
          <w:sz w:val="24"/>
          <w:szCs w:val="24"/>
          <w:lang w:val="en-US" w:eastAsia="es-AR"/>
        </w:rPr>
        <w:t>, vol. 77, 1998;</w:t>
      </w:r>
    </w:p>
    <w:p w:rsidR="000C7198" w:rsidRPr="003E3A99" w:rsidRDefault="000C7198" w:rsidP="000C7198">
      <w:pPr>
        <w:spacing w:after="0" w:line="240" w:lineRule="auto"/>
        <w:rPr>
          <w:rFonts w:ascii="Times New Roman" w:hAnsi="Times New Roman" w:cs="Arial"/>
          <w:sz w:val="24"/>
          <w:szCs w:val="19"/>
          <w:shd w:val="clear" w:color="auto" w:fill="FFFFFF"/>
          <w:lang w:val="en-US"/>
        </w:rPr>
      </w:pPr>
    </w:p>
    <w:p w:rsidR="000C7198" w:rsidRPr="003E3A99" w:rsidRDefault="000C7198" w:rsidP="000C7198">
      <w:pPr>
        <w:spacing w:after="0" w:line="240" w:lineRule="auto"/>
        <w:rPr>
          <w:rFonts w:ascii="Times New Roman" w:hAnsi="Times New Roman" w:cs="Arial"/>
          <w:sz w:val="24"/>
          <w:szCs w:val="19"/>
          <w:shd w:val="clear" w:color="auto" w:fill="FFFFFF"/>
          <w:lang w:val="en-US"/>
        </w:rPr>
      </w:pPr>
      <w:r w:rsidRPr="003E3A99">
        <w:rPr>
          <w:rFonts w:ascii="Times New Roman" w:hAnsi="Times New Roman" w:cs="Arial"/>
          <w:sz w:val="24"/>
          <w:szCs w:val="19"/>
          <w:shd w:val="clear" w:color="auto" w:fill="FFFFFF"/>
          <w:lang w:val="en-US"/>
        </w:rPr>
        <w:t xml:space="preserve">Kerr, Justin (1992): “The Myth of the </w:t>
      </w:r>
      <w:r w:rsidRPr="003E3A99">
        <w:rPr>
          <w:rFonts w:ascii="Times New Roman" w:hAnsi="Times New Roman" w:cs="Arial"/>
          <w:b/>
          <w:i/>
          <w:sz w:val="24"/>
          <w:szCs w:val="19"/>
          <w:shd w:val="clear" w:color="auto" w:fill="FFFFFF"/>
          <w:lang w:val="en-US"/>
        </w:rPr>
        <w:t>Popol Vuh</w:t>
      </w:r>
      <w:r w:rsidRPr="003E3A99">
        <w:rPr>
          <w:rFonts w:ascii="Times New Roman" w:hAnsi="Times New Roman" w:cs="Arial"/>
          <w:sz w:val="24"/>
          <w:szCs w:val="19"/>
          <w:shd w:val="clear" w:color="auto" w:fill="FFFFFF"/>
          <w:lang w:val="en-US"/>
        </w:rPr>
        <w:t xml:space="preserve"> as an Instrument of Power”. In Elin C. Danien, Robert J. Sharer, University of Pennsylvania. University Museum of Archaeology and Anthropology.</w:t>
      </w:r>
      <w:r w:rsidRPr="003E3A99">
        <w:rPr>
          <w:rStyle w:val="apple-converted-space"/>
          <w:rFonts w:ascii="Times New Roman" w:hAnsi="Times New Roman" w:cs="Arial"/>
          <w:sz w:val="24"/>
          <w:szCs w:val="19"/>
          <w:shd w:val="clear" w:color="auto" w:fill="FFFFFF"/>
          <w:lang w:val="en-US"/>
        </w:rPr>
        <w:t> </w:t>
      </w:r>
      <w:r w:rsidRPr="003E3A99">
        <w:rPr>
          <w:rFonts w:ascii="Times New Roman" w:hAnsi="Times New Roman" w:cs="Arial"/>
          <w:iCs/>
          <w:sz w:val="24"/>
          <w:szCs w:val="19"/>
          <w:shd w:val="clear" w:color="auto" w:fill="FFFFFF"/>
          <w:lang w:val="en-US"/>
        </w:rPr>
        <w:t>New theories on the ancient Maya. Volume 77 of University Museum monograph. University Museum Symposium Series</w:t>
      </w:r>
      <w:r w:rsidRPr="003E3A99">
        <w:rPr>
          <w:rFonts w:ascii="Times New Roman" w:hAnsi="Times New Roman" w:cs="Arial"/>
          <w:sz w:val="24"/>
          <w:szCs w:val="19"/>
          <w:shd w:val="clear" w:color="auto" w:fill="FFFFFF"/>
          <w:lang w:val="en-US"/>
        </w:rPr>
        <w:t>. University of Pennsylvania Museum of Archaeology</w:t>
      </w:r>
    </w:p>
    <w:p w:rsidR="000C7198" w:rsidRPr="003E3A99" w:rsidRDefault="000C7198" w:rsidP="000C7198">
      <w:pPr>
        <w:spacing w:after="0" w:line="240" w:lineRule="auto"/>
        <w:rPr>
          <w:rFonts w:ascii="Times New Roman" w:hAnsi="Times New Roman"/>
          <w:sz w:val="24"/>
          <w:szCs w:val="24"/>
          <w:lang w:val="en-US" w:eastAsia="es-AR"/>
        </w:rPr>
      </w:pPr>
    </w:p>
    <w:p w:rsidR="000C7198" w:rsidRPr="003E3A99" w:rsidRDefault="000C7198" w:rsidP="000C7198">
      <w:pPr>
        <w:spacing w:after="0" w:line="240" w:lineRule="auto"/>
        <w:rPr>
          <w:rStyle w:val="CitaHTML"/>
          <w:rFonts w:ascii="Times New Roman" w:hAnsi="Times New Roman"/>
          <w:i w:val="0"/>
          <w:iCs w:val="0"/>
          <w:sz w:val="24"/>
          <w:szCs w:val="24"/>
          <w:lang w:eastAsia="es-AR"/>
        </w:rPr>
      </w:pPr>
      <w:r w:rsidRPr="003E3A99">
        <w:rPr>
          <w:rFonts w:ascii="Times New Roman" w:hAnsi="Times New Roman"/>
          <w:sz w:val="24"/>
          <w:szCs w:val="24"/>
          <w:lang w:val="en-US" w:eastAsia="es-AR"/>
        </w:rPr>
        <w:t xml:space="preserve">Knight, Alan </w:t>
      </w:r>
      <w:r w:rsidRPr="003E3A99">
        <w:rPr>
          <w:rFonts w:ascii="Times New Roman" w:hAnsi="Times New Roman" w:cs="BookAntiqua-Bold"/>
          <w:bCs/>
          <w:sz w:val="24"/>
          <w:szCs w:val="20"/>
          <w:lang w:val="en-US"/>
        </w:rPr>
        <w:t>(</w:t>
      </w:r>
      <w:r w:rsidRPr="003E3A99">
        <w:rPr>
          <w:rFonts w:ascii="Times New Roman" w:hAnsi="Times New Roman"/>
          <w:sz w:val="24"/>
          <w:szCs w:val="24"/>
          <w:lang w:val="en-US" w:eastAsia="es-AR"/>
        </w:rPr>
        <w:t>1986</w:t>
      </w:r>
      <w:r w:rsidRPr="003E3A99">
        <w:rPr>
          <w:rFonts w:ascii="Times New Roman" w:hAnsi="Times New Roman" w:cs="BookAntiqua-Bold"/>
          <w:bCs/>
          <w:sz w:val="24"/>
          <w:szCs w:val="20"/>
          <w:lang w:val="en-US"/>
        </w:rPr>
        <w:t>)</w:t>
      </w:r>
      <w:r w:rsidRPr="003E3A99">
        <w:rPr>
          <w:rFonts w:ascii="Times New Roman" w:hAnsi="Times New Roman"/>
          <w:sz w:val="24"/>
          <w:szCs w:val="24"/>
          <w:lang w:val="en-US" w:eastAsia="es-AR"/>
        </w:rPr>
        <w:t xml:space="preserve">: </w:t>
      </w:r>
      <w:r w:rsidRPr="003E3A99">
        <w:rPr>
          <w:rFonts w:ascii="Times New Roman" w:hAnsi="Times New Roman"/>
          <w:iCs/>
          <w:sz w:val="24"/>
          <w:szCs w:val="24"/>
          <w:lang w:val="en-US" w:eastAsia="es-AR"/>
        </w:rPr>
        <w:t>The Mexican Revolution, Volume 1: Porfirians, Liberals, and Peasants</w:t>
      </w:r>
      <w:r w:rsidRPr="003E3A99">
        <w:rPr>
          <w:rFonts w:ascii="Times New Roman" w:hAnsi="Times New Roman"/>
          <w:sz w:val="24"/>
          <w:szCs w:val="24"/>
          <w:lang w:val="en-US" w:eastAsia="es-AR"/>
        </w:rPr>
        <w:t xml:space="preserve"> (1986); </w:t>
      </w:r>
      <w:r w:rsidRPr="003E3A99">
        <w:rPr>
          <w:rFonts w:ascii="Times New Roman" w:hAnsi="Times New Roman"/>
          <w:iCs/>
          <w:sz w:val="24"/>
          <w:szCs w:val="24"/>
          <w:lang w:val="en-US" w:eastAsia="es-AR"/>
        </w:rPr>
        <w:t>The Mexican Revolution, Volume 2: Counter-revolution and Reconstruction</w:t>
      </w:r>
      <w:r w:rsidRPr="003E3A99">
        <w:rPr>
          <w:rFonts w:ascii="Times New Roman" w:hAnsi="Times New Roman"/>
          <w:sz w:val="24"/>
          <w:szCs w:val="24"/>
          <w:lang w:val="en-US" w:eastAsia="es-AR"/>
        </w:rPr>
        <w:t xml:space="preserve">. </w:t>
      </w:r>
      <w:r w:rsidRPr="003E3A99">
        <w:rPr>
          <w:rFonts w:ascii="Times New Roman" w:hAnsi="Times New Roman"/>
          <w:sz w:val="24"/>
          <w:szCs w:val="24"/>
          <w:lang w:eastAsia="es-AR"/>
        </w:rPr>
        <w:t>University of Nebraska Press 1986;</w:t>
      </w:r>
    </w:p>
    <w:p w:rsidR="000C7198" w:rsidRPr="003E3A99" w:rsidRDefault="000C7198" w:rsidP="000C7198">
      <w:pPr>
        <w:spacing w:after="0" w:line="240" w:lineRule="auto"/>
        <w:rPr>
          <w:rFonts w:ascii="Times New Roman" w:hAnsi="Times New Roman" w:cs="Courier New"/>
          <w:sz w:val="24"/>
          <w:szCs w:val="20"/>
          <w:lang w:val="es-AR"/>
        </w:rPr>
      </w:pPr>
    </w:p>
    <w:p w:rsidR="000C7198" w:rsidRPr="003E3A99" w:rsidRDefault="000C7198" w:rsidP="000C7198">
      <w:pPr>
        <w:spacing w:after="0" w:line="240" w:lineRule="auto"/>
        <w:rPr>
          <w:rFonts w:ascii="Times New Roman" w:hAnsi="Times New Roman" w:cs="Courier New"/>
          <w:sz w:val="24"/>
          <w:szCs w:val="20"/>
          <w:lang w:val="es-AR"/>
        </w:rPr>
      </w:pPr>
      <w:r w:rsidRPr="003E3A99">
        <w:rPr>
          <w:rFonts w:ascii="Times New Roman" w:hAnsi="Times New Roman" w:cs="Courier New"/>
          <w:sz w:val="24"/>
          <w:szCs w:val="20"/>
          <w:lang w:val="es-AR"/>
        </w:rPr>
        <w:t>König, Irmtrud (2008): Apuntes para una Comparatística en Latinoamérica. El Simbolismo de Ariel y Caliban en Rodó</w:t>
      </w:r>
      <w:r w:rsidR="001F33DA">
        <w:rPr>
          <w:rFonts w:ascii="Times New Roman" w:hAnsi="Times New Roman" w:cs="Courier New"/>
          <w:sz w:val="24"/>
          <w:szCs w:val="20"/>
          <w:lang w:val="es-AR"/>
        </w:rPr>
        <w:t>,</w:t>
      </w:r>
      <w:r w:rsidRPr="003E3A99">
        <w:rPr>
          <w:rFonts w:ascii="Times New Roman" w:hAnsi="Times New Roman" w:cs="Courier New"/>
          <w:sz w:val="24"/>
          <w:szCs w:val="20"/>
          <w:lang w:val="es-AR"/>
        </w:rPr>
        <w:t xml:space="preserve"> Atenea N° 498- II Sem. 2008: 75-95;</w:t>
      </w:r>
    </w:p>
    <w:p w:rsidR="000C7198" w:rsidRPr="003E3A99" w:rsidRDefault="000C7198" w:rsidP="000C7198">
      <w:pPr>
        <w:spacing w:after="0" w:line="240" w:lineRule="auto"/>
        <w:rPr>
          <w:rStyle w:val="CitaHTML"/>
          <w:rFonts w:ascii="Times New Roman" w:hAnsi="Times New Roman"/>
          <w:i w:val="0"/>
          <w:sz w:val="24"/>
        </w:rPr>
      </w:pPr>
    </w:p>
    <w:p w:rsidR="004B7B4B" w:rsidRDefault="004B7B4B" w:rsidP="000C7198">
      <w:pPr>
        <w:spacing w:after="0" w:line="240" w:lineRule="auto"/>
        <w:rPr>
          <w:rStyle w:val="CitaHTML"/>
          <w:rFonts w:ascii="Times New Roman" w:hAnsi="Times New Roman"/>
          <w:i w:val="0"/>
          <w:sz w:val="24"/>
          <w:lang w:val="en-US"/>
        </w:rPr>
      </w:pPr>
      <w:r>
        <w:rPr>
          <w:rStyle w:val="CitaHTML"/>
          <w:rFonts w:ascii="Times New Roman" w:hAnsi="Times New Roman"/>
          <w:i w:val="0"/>
          <w:sz w:val="24"/>
          <w:lang w:val="en-US"/>
        </w:rPr>
        <w:t xml:space="preserve">Koselleck, Reinhart (1993): Futuro pasado. Para una </w:t>
      </w:r>
      <w:r w:rsidR="00C074AD">
        <w:rPr>
          <w:rStyle w:val="CitaHTML"/>
          <w:rFonts w:ascii="Times New Roman" w:hAnsi="Times New Roman"/>
          <w:i w:val="0"/>
          <w:sz w:val="24"/>
          <w:lang w:val="en-US"/>
        </w:rPr>
        <w:t>semá</w:t>
      </w:r>
      <w:r>
        <w:rPr>
          <w:rStyle w:val="CitaHTML"/>
          <w:rFonts w:ascii="Times New Roman" w:hAnsi="Times New Roman"/>
          <w:i w:val="0"/>
          <w:sz w:val="24"/>
          <w:lang w:val="en-US"/>
        </w:rPr>
        <w:t>ntic</w:t>
      </w:r>
      <w:r w:rsidR="00816AAC">
        <w:rPr>
          <w:rStyle w:val="CitaHTML"/>
          <w:rFonts w:ascii="Times New Roman" w:hAnsi="Times New Roman"/>
          <w:i w:val="0"/>
          <w:sz w:val="24"/>
          <w:lang w:val="en-US"/>
        </w:rPr>
        <w:t>a</w:t>
      </w:r>
      <w:r>
        <w:rPr>
          <w:rStyle w:val="CitaHTML"/>
          <w:rFonts w:ascii="Times New Roman" w:hAnsi="Times New Roman"/>
          <w:i w:val="0"/>
          <w:sz w:val="24"/>
          <w:lang w:val="en-US"/>
        </w:rPr>
        <w:t xml:space="preserve"> de los tiempos históricos (Paidós básica);</w:t>
      </w:r>
    </w:p>
    <w:p w:rsidR="004B7B4B" w:rsidRDefault="004B7B4B" w:rsidP="000C7198">
      <w:pPr>
        <w:spacing w:after="0" w:line="240" w:lineRule="auto"/>
        <w:rPr>
          <w:rStyle w:val="CitaHTML"/>
          <w:rFonts w:ascii="Times New Roman" w:hAnsi="Times New Roman"/>
          <w:i w:val="0"/>
          <w:sz w:val="24"/>
          <w:lang w:val="en-US"/>
        </w:rPr>
      </w:pPr>
    </w:p>
    <w:p w:rsidR="000C7198" w:rsidRPr="003E3A99" w:rsidRDefault="000C7198" w:rsidP="000C7198">
      <w:pPr>
        <w:spacing w:after="0" w:line="240" w:lineRule="auto"/>
        <w:rPr>
          <w:rStyle w:val="CitaHTML"/>
          <w:rFonts w:ascii="Times New Roman" w:hAnsi="Times New Roman"/>
          <w:i w:val="0"/>
          <w:sz w:val="24"/>
          <w:lang w:val="en-US"/>
        </w:rPr>
      </w:pPr>
      <w:r w:rsidRPr="003E3A99">
        <w:rPr>
          <w:rStyle w:val="CitaHTML"/>
          <w:rFonts w:ascii="Times New Roman" w:hAnsi="Times New Roman"/>
          <w:i w:val="0"/>
          <w:sz w:val="24"/>
          <w:lang w:val="en-US"/>
        </w:rPr>
        <w:t xml:space="preserve">Kott, Jan </w:t>
      </w:r>
      <w:r w:rsidRPr="003E3A99">
        <w:rPr>
          <w:rFonts w:ascii="Times New Roman" w:hAnsi="Times New Roman" w:cs="BookAntiqua-Bold"/>
          <w:bCs/>
          <w:i/>
          <w:sz w:val="24"/>
          <w:szCs w:val="20"/>
          <w:lang w:val="en-US"/>
        </w:rPr>
        <w:t>(</w:t>
      </w:r>
      <w:r w:rsidRPr="003E3A99">
        <w:rPr>
          <w:rStyle w:val="CitaHTML"/>
          <w:rFonts w:ascii="Times New Roman" w:hAnsi="Times New Roman"/>
          <w:i w:val="0"/>
          <w:sz w:val="24"/>
          <w:lang w:val="en-US"/>
        </w:rPr>
        <w:t>2007</w:t>
      </w:r>
      <w:r w:rsidRPr="003E3A99">
        <w:rPr>
          <w:rFonts w:ascii="Times New Roman" w:hAnsi="Times New Roman" w:cs="BookAntiqua-Bold"/>
          <w:bCs/>
          <w:i/>
          <w:sz w:val="24"/>
          <w:szCs w:val="20"/>
          <w:lang w:val="en-US"/>
        </w:rPr>
        <w:t>)</w:t>
      </w:r>
      <w:r w:rsidRPr="003E3A99">
        <w:rPr>
          <w:rStyle w:val="CitaHTML"/>
          <w:rFonts w:ascii="Times New Roman" w:hAnsi="Times New Roman"/>
          <w:i w:val="0"/>
          <w:sz w:val="24"/>
          <w:lang w:val="en-US"/>
        </w:rPr>
        <w:t>: Shakespeare, nuestro contemporáneo (Barcelona: Alba Editorial) ;</w:t>
      </w:r>
    </w:p>
    <w:p w:rsidR="000C7198" w:rsidRPr="003E3A99" w:rsidRDefault="000C7198" w:rsidP="000C7198">
      <w:pPr>
        <w:spacing w:after="0" w:line="240" w:lineRule="auto"/>
        <w:rPr>
          <w:rFonts w:ascii="Times New Roman" w:hAnsi="Times New Roman"/>
          <w:iCs/>
          <w:sz w:val="24"/>
        </w:rPr>
      </w:pPr>
    </w:p>
    <w:p w:rsidR="000C7198" w:rsidRPr="003E3A99" w:rsidRDefault="000C7198" w:rsidP="000C7198">
      <w:pPr>
        <w:spacing w:after="0" w:line="240" w:lineRule="auto"/>
        <w:rPr>
          <w:rFonts w:ascii="Times New Roman" w:hAnsi="Times New Roman"/>
          <w:iCs/>
          <w:sz w:val="24"/>
          <w:lang w:val="en-US"/>
        </w:rPr>
      </w:pPr>
      <w:r w:rsidRPr="003E3A99">
        <w:rPr>
          <w:rFonts w:ascii="Times New Roman" w:hAnsi="Times New Roman"/>
          <w:sz w:val="24"/>
          <w:lang w:val="en-US"/>
        </w:rPr>
        <w:t>Krebs, Edgardo C. (2016): Jorge Luis Borges and Alfred Métraux Disagreements, affinities,  Hau: Journal of Ethnographic Theory , 2016, 6 (2): 297–321</w:t>
      </w:r>
      <w:r w:rsidRPr="003E3A99">
        <w:rPr>
          <w:rFonts w:ascii="Times New Roman" w:hAnsi="Times New Roman"/>
          <w:iCs/>
          <w:sz w:val="24"/>
          <w:lang w:val="en-US"/>
        </w:rPr>
        <w:t xml:space="preserve">. Asequible en </w:t>
      </w:r>
      <w:hyperlink r:id="rId93" w:history="1">
        <w:r w:rsidRPr="003E3A99">
          <w:rPr>
            <w:rStyle w:val="Hipervnculo"/>
            <w:rFonts w:ascii="Times New Roman" w:hAnsi="Times New Roman"/>
            <w:iCs/>
            <w:sz w:val="24"/>
            <w:lang w:val="en-US"/>
          </w:rPr>
          <w:t>https://www.haujournal.org/index.php/hau/article/view/hau6.2.019/2466</w:t>
        </w:r>
      </w:hyperlink>
      <w:r w:rsidRPr="003E3A99">
        <w:rPr>
          <w:rFonts w:ascii="Times New Roman" w:hAnsi="Times New Roman"/>
          <w:iCs/>
          <w:sz w:val="24"/>
          <w:lang w:val="en-US"/>
        </w:rPr>
        <w:t xml:space="preserve">  </w:t>
      </w:r>
      <w:r w:rsidRPr="003E3A99">
        <w:rPr>
          <w:rFonts w:ascii="Times New Roman" w:hAnsi="Times New Roman"/>
          <w:i/>
          <w:iCs/>
          <w:sz w:val="24"/>
          <w:lang w:val="en-US"/>
        </w:rPr>
        <w:t>Cf</w:t>
      </w:r>
      <w:r w:rsidRPr="003E3A99">
        <w:rPr>
          <w:rFonts w:ascii="Times New Roman" w:hAnsi="Times New Roman"/>
          <w:iCs/>
          <w:sz w:val="24"/>
          <w:lang w:val="en-US"/>
        </w:rPr>
        <w:t xml:space="preserve">. Teeuwen, Matthias (Standplaats Wereld 29 nov. 2016), “Rereading Jorge Luis Borges’ "The Ethnographer"”, en </w:t>
      </w:r>
      <w:hyperlink r:id="rId94" w:history="1">
        <w:r w:rsidRPr="003E3A99">
          <w:rPr>
            <w:rStyle w:val="Hipervnculo"/>
            <w:rFonts w:ascii="Times New Roman" w:hAnsi="Times New Roman"/>
            <w:iCs/>
            <w:sz w:val="24"/>
            <w:lang w:val="en-US"/>
          </w:rPr>
          <w:t>https://standplaatswereld.nl/2016/11/29/rereading-jorge-luis-borges-the-ethnographer/</w:t>
        </w:r>
      </w:hyperlink>
      <w:r w:rsidRPr="003E3A99">
        <w:rPr>
          <w:rFonts w:ascii="Times New Roman" w:hAnsi="Times New Roman"/>
          <w:iCs/>
          <w:sz w:val="24"/>
          <w:lang w:val="en-US"/>
        </w:rPr>
        <w:t xml:space="preserve"> ;</w:t>
      </w:r>
    </w:p>
    <w:p w:rsidR="000C7198" w:rsidRPr="003E3A99" w:rsidRDefault="000C7198" w:rsidP="000C7198">
      <w:pPr>
        <w:spacing w:after="0" w:line="240" w:lineRule="auto"/>
        <w:rPr>
          <w:rFonts w:ascii="Times New Roman" w:hAnsi="Times New Roman" w:cs="Arial"/>
          <w:iCs/>
          <w:sz w:val="24"/>
          <w:szCs w:val="30"/>
          <w:lang w:val="en-US" w:eastAsia="es-AR"/>
        </w:rPr>
      </w:pPr>
    </w:p>
    <w:p w:rsidR="000C7198" w:rsidRPr="003E3A99" w:rsidRDefault="000C7198" w:rsidP="000C7198">
      <w:pPr>
        <w:spacing w:after="0" w:line="240" w:lineRule="auto"/>
        <w:rPr>
          <w:rStyle w:val="st1"/>
          <w:rFonts w:ascii="Times New Roman" w:hAnsi="Times New Roman" w:cs="Arial"/>
          <w:bCs/>
          <w:sz w:val="24"/>
          <w:szCs w:val="20"/>
        </w:rPr>
      </w:pPr>
      <w:r w:rsidRPr="003E3A99">
        <w:rPr>
          <w:rFonts w:ascii="Times New Roman" w:hAnsi="Times New Roman" w:cs="Arial"/>
          <w:iCs/>
          <w:sz w:val="24"/>
          <w:szCs w:val="30"/>
          <w:lang w:eastAsia="es-AR"/>
        </w:rPr>
        <w:t xml:space="preserve">Lafaye, Jacques </w:t>
      </w:r>
      <w:r w:rsidRPr="003E3A99">
        <w:rPr>
          <w:rFonts w:ascii="Times New Roman" w:hAnsi="Times New Roman" w:cs="BookAntiqua-Bold"/>
          <w:bCs/>
          <w:sz w:val="24"/>
          <w:szCs w:val="20"/>
        </w:rPr>
        <w:t>(</w:t>
      </w:r>
      <w:r w:rsidRPr="003E3A99">
        <w:rPr>
          <w:rFonts w:ascii="Times New Roman" w:hAnsi="Times New Roman" w:cs="Arial"/>
          <w:iCs/>
          <w:sz w:val="24"/>
          <w:szCs w:val="30"/>
          <w:lang w:eastAsia="es-AR"/>
        </w:rPr>
        <w:t>1977</w:t>
      </w:r>
      <w:r w:rsidRPr="003E3A99">
        <w:rPr>
          <w:rFonts w:ascii="Times New Roman" w:hAnsi="Times New Roman" w:cs="BookAntiqua-Bold"/>
          <w:bCs/>
          <w:sz w:val="24"/>
          <w:szCs w:val="20"/>
        </w:rPr>
        <w:t>)</w:t>
      </w:r>
      <w:r w:rsidRPr="003E3A99">
        <w:rPr>
          <w:rFonts w:ascii="Times New Roman" w:hAnsi="Times New Roman" w:cs="Arial"/>
          <w:iCs/>
          <w:sz w:val="24"/>
          <w:szCs w:val="30"/>
          <w:lang w:eastAsia="es-AR"/>
        </w:rPr>
        <w:t>: Quetzalcóatl y Guadalupe. La Formación de la conciencia nacional de México. Prefacio de Octavio Paz. México, Fondo de Cultura Económica, 1977;</w:t>
      </w:r>
      <w:r w:rsidRPr="003E3A99">
        <w:rPr>
          <w:rFonts w:ascii="Times New Roman" w:hAnsi="Times New Roman" w:cs="Arial"/>
          <w:iCs/>
          <w:sz w:val="24"/>
          <w:szCs w:val="30"/>
          <w:lang w:eastAsia="es-AR"/>
        </w:rPr>
        <w:tab/>
      </w:r>
    </w:p>
    <w:p w:rsidR="000C7198" w:rsidRPr="003E3A99" w:rsidRDefault="000C7198" w:rsidP="000C7198">
      <w:pPr>
        <w:spacing w:after="0" w:line="240" w:lineRule="auto"/>
        <w:rPr>
          <w:rFonts w:ascii="Arial" w:hAnsi="Arial" w:cs="Arial"/>
          <w:smallCaps/>
          <w:color w:val="252525"/>
          <w:sz w:val="21"/>
          <w:szCs w:val="21"/>
          <w:shd w:val="clear" w:color="auto" w:fill="FFFFFF"/>
        </w:rPr>
      </w:pPr>
    </w:p>
    <w:p w:rsidR="000C7198" w:rsidRPr="003E3A99" w:rsidRDefault="000C7198" w:rsidP="000C7198">
      <w:pPr>
        <w:spacing w:after="0" w:line="240" w:lineRule="auto"/>
        <w:rPr>
          <w:rFonts w:ascii="Times New Roman" w:hAnsi="Times New Roman" w:cs="Arial"/>
          <w:sz w:val="24"/>
          <w:szCs w:val="21"/>
          <w:shd w:val="clear" w:color="auto" w:fill="FFFFFF"/>
        </w:rPr>
      </w:pPr>
      <w:r w:rsidRPr="003E3A99">
        <w:rPr>
          <w:rFonts w:ascii="Times New Roman" w:hAnsi="Times New Roman" w:cs="Arial"/>
          <w:sz w:val="24"/>
          <w:szCs w:val="21"/>
          <w:shd w:val="clear" w:color="auto" w:fill="FFFFFF"/>
        </w:rPr>
        <w:t>Lafuente Machaín, Ricardo de (1937): en</w:t>
      </w:r>
      <w:r w:rsidRPr="003E3A99">
        <w:rPr>
          <w:rStyle w:val="apple-converted-space"/>
          <w:rFonts w:ascii="Times New Roman" w:hAnsi="Times New Roman" w:cs="Arial"/>
          <w:sz w:val="24"/>
          <w:szCs w:val="21"/>
          <w:shd w:val="clear" w:color="auto" w:fill="FFFFFF"/>
        </w:rPr>
        <w:t> </w:t>
      </w:r>
      <w:r w:rsidRPr="003E3A99">
        <w:rPr>
          <w:rFonts w:ascii="Times New Roman" w:hAnsi="Times New Roman" w:cs="Arial"/>
          <w:iCs/>
          <w:sz w:val="24"/>
          <w:szCs w:val="21"/>
          <w:shd w:val="clear" w:color="auto" w:fill="FFFFFF"/>
        </w:rPr>
        <w:t>“Los Conquistadores del Río de la Plata”</w:t>
      </w:r>
      <w:r w:rsidRPr="003E3A99">
        <w:rPr>
          <w:rStyle w:val="apple-converted-space"/>
          <w:rFonts w:ascii="Times New Roman" w:hAnsi="Times New Roman" w:cs="Arial"/>
          <w:sz w:val="24"/>
          <w:szCs w:val="21"/>
          <w:shd w:val="clear" w:color="auto" w:fill="FFFFFF"/>
        </w:rPr>
        <w:t> </w:t>
      </w:r>
      <w:r w:rsidRPr="003E3A99">
        <w:rPr>
          <w:rFonts w:ascii="Times New Roman" w:hAnsi="Times New Roman" w:cs="Arial"/>
          <w:sz w:val="24"/>
          <w:szCs w:val="21"/>
          <w:shd w:val="clear" w:color="auto" w:fill="FFFFFF"/>
        </w:rPr>
        <w:t>(Ed. Talleres gráficos de S. de Amorrortu;</w:t>
      </w:r>
    </w:p>
    <w:p w:rsidR="000C7198" w:rsidRPr="003E3A99" w:rsidRDefault="000C7198" w:rsidP="000C7198">
      <w:pPr>
        <w:spacing w:after="0" w:line="240" w:lineRule="auto"/>
        <w:rPr>
          <w:rFonts w:ascii="Times New Roman" w:hAnsi="Times New Roman" w:cs="Arial"/>
          <w:sz w:val="24"/>
          <w:szCs w:val="20"/>
          <w:lang w:eastAsia="es-AR"/>
        </w:rPr>
      </w:pPr>
    </w:p>
    <w:p w:rsidR="000C7198" w:rsidRPr="003E3A99" w:rsidRDefault="000C7198" w:rsidP="000C7198">
      <w:pPr>
        <w:spacing w:after="0" w:line="240" w:lineRule="auto"/>
        <w:rPr>
          <w:rFonts w:ascii="Times New Roman" w:hAnsi="Times New Roman" w:cs="Arial"/>
          <w:sz w:val="24"/>
          <w:szCs w:val="20"/>
          <w:lang w:eastAsia="es-AR"/>
        </w:rPr>
      </w:pPr>
      <w:r w:rsidRPr="003E3A99">
        <w:rPr>
          <w:rFonts w:ascii="Times New Roman" w:hAnsi="Times New Roman" w:cs="Arial"/>
          <w:sz w:val="24"/>
          <w:szCs w:val="20"/>
          <w:lang w:eastAsia="es-AR"/>
        </w:rPr>
        <w:t>Landa Vásquez, Ladislao (2006): Pensamientos indígenas en nuestra América, en Crítica y teoría en el pensamiento social latinoamericano (Buenos Aires: CLACSO);</w:t>
      </w:r>
    </w:p>
    <w:p w:rsidR="000C7198" w:rsidRPr="003E3A99" w:rsidRDefault="000C7198" w:rsidP="000C7198">
      <w:pPr>
        <w:spacing w:after="0" w:line="240" w:lineRule="auto"/>
        <w:rPr>
          <w:rFonts w:ascii="Times New Roman" w:hAnsi="Times New Roman" w:cs="Arial"/>
          <w:sz w:val="24"/>
          <w:szCs w:val="20"/>
          <w:lang w:eastAsia="es-AR"/>
        </w:rPr>
      </w:pPr>
    </w:p>
    <w:p w:rsidR="000C7198" w:rsidRPr="003E3A99" w:rsidRDefault="000C7198" w:rsidP="000C7198">
      <w:pPr>
        <w:spacing w:after="0" w:line="240" w:lineRule="auto"/>
        <w:rPr>
          <w:rStyle w:val="st1"/>
          <w:rFonts w:ascii="Times New Roman" w:hAnsi="Times New Roman" w:cs="Arial"/>
          <w:sz w:val="24"/>
          <w:szCs w:val="20"/>
        </w:rPr>
      </w:pPr>
      <w:r w:rsidRPr="003E3A99">
        <w:rPr>
          <w:rStyle w:val="st1"/>
          <w:rFonts w:ascii="Times New Roman" w:hAnsi="Times New Roman" w:cs="Arial"/>
          <w:sz w:val="24"/>
          <w:szCs w:val="20"/>
        </w:rPr>
        <w:t xml:space="preserve">Langa </w:t>
      </w:r>
      <w:r w:rsidRPr="003E3A99">
        <w:rPr>
          <w:rFonts w:ascii="Times New Roman" w:hAnsi="Times New Roman" w:cs="Arial"/>
          <w:vanish/>
          <w:sz w:val="24"/>
          <w:szCs w:val="20"/>
        </w:rPr>
        <w:br/>
      </w:r>
      <w:r w:rsidRPr="003E3A99">
        <w:rPr>
          <w:rStyle w:val="st1"/>
          <w:rFonts w:ascii="Times New Roman" w:hAnsi="Times New Roman" w:cs="Arial"/>
          <w:sz w:val="24"/>
          <w:szCs w:val="20"/>
        </w:rPr>
        <w:t xml:space="preserve">Pizarro, Mar </w:t>
      </w:r>
      <w:r w:rsidRPr="003E3A99">
        <w:rPr>
          <w:rFonts w:ascii="Times New Roman" w:hAnsi="Times New Roman" w:cs="BookAntiqua-Bold"/>
          <w:bCs/>
          <w:sz w:val="24"/>
          <w:szCs w:val="20"/>
        </w:rPr>
        <w:t>(</w:t>
      </w:r>
      <w:r w:rsidRPr="003E3A99">
        <w:rPr>
          <w:rStyle w:val="st1"/>
          <w:rFonts w:ascii="Times New Roman" w:hAnsi="Times New Roman" w:cs="Arial"/>
          <w:sz w:val="24"/>
          <w:szCs w:val="20"/>
        </w:rPr>
        <w:t>2001</w:t>
      </w:r>
      <w:r w:rsidRPr="003E3A99">
        <w:rPr>
          <w:rFonts w:ascii="Times New Roman" w:hAnsi="Times New Roman" w:cs="BookAntiqua-Bold"/>
          <w:bCs/>
          <w:sz w:val="24"/>
          <w:szCs w:val="20"/>
        </w:rPr>
        <w:t>)</w:t>
      </w:r>
      <w:r w:rsidRPr="003E3A99">
        <w:rPr>
          <w:rStyle w:val="st1"/>
          <w:rFonts w:ascii="Times New Roman" w:hAnsi="Times New Roman" w:cs="Arial"/>
          <w:sz w:val="24"/>
          <w:szCs w:val="20"/>
        </w:rPr>
        <w:t xml:space="preserve">: </w:t>
      </w:r>
      <w:r w:rsidRPr="003E3A99">
        <w:rPr>
          <w:rFonts w:ascii="Times New Roman" w:hAnsi="Times New Roman"/>
          <w:sz w:val="24"/>
        </w:rPr>
        <w:t xml:space="preserve">Guido Rodríguez Alcalá en el contexto de la narrativa histórica paraguaya, </w:t>
      </w:r>
      <w:r w:rsidRPr="003E3A99">
        <w:rPr>
          <w:rFonts w:ascii="Times New Roman" w:hAnsi="Times New Roman" w:cs="Arial"/>
          <w:sz w:val="24"/>
          <w:shd w:val="clear" w:color="auto" w:fill="FFFFFF"/>
        </w:rPr>
        <w:t xml:space="preserve">Tesis de Doctorado. Facultad: Filosofía y Letras, Universidad de Alicante </w:t>
      </w:r>
      <w:r w:rsidRPr="003E3A99">
        <w:rPr>
          <w:rStyle w:val="st1"/>
          <w:rFonts w:ascii="Times New Roman" w:hAnsi="Times New Roman" w:cs="Arial"/>
          <w:sz w:val="24"/>
          <w:szCs w:val="20"/>
        </w:rPr>
        <w:t xml:space="preserve">Asequible en  </w:t>
      </w:r>
      <w:hyperlink r:id="rId95" w:history="1">
        <w:r w:rsidRPr="003E3A99">
          <w:rPr>
            <w:rStyle w:val="Hipervnculo"/>
            <w:rFonts w:ascii="Times New Roman" w:hAnsi="Times New Roman" w:cs="Arial"/>
            <w:sz w:val="24"/>
            <w:szCs w:val="20"/>
          </w:rPr>
          <w:t>http://www.cervantesvirtual.com/descargaPdf/guido-rodriguez-alcala-en-el-contexto-de-la-narrativa-historica-paraguaya--0/</w:t>
        </w:r>
      </w:hyperlink>
      <w:r w:rsidRPr="003E3A99">
        <w:rPr>
          <w:rStyle w:val="st1"/>
          <w:rFonts w:ascii="Times New Roman" w:hAnsi="Times New Roman" w:cs="Arial"/>
          <w:sz w:val="24"/>
          <w:szCs w:val="20"/>
        </w:rPr>
        <w:t xml:space="preserve">  ;</w:t>
      </w:r>
    </w:p>
    <w:p w:rsidR="000C7198" w:rsidRPr="003E3A99" w:rsidRDefault="000C7198" w:rsidP="000C7198">
      <w:pPr>
        <w:spacing w:after="0" w:line="240" w:lineRule="auto"/>
        <w:rPr>
          <w:rStyle w:val="st1"/>
          <w:rFonts w:ascii="Times New Roman" w:hAnsi="Times New Roman" w:cs="Arial"/>
          <w:bCs/>
          <w:sz w:val="24"/>
          <w:szCs w:val="20"/>
        </w:rPr>
      </w:pPr>
    </w:p>
    <w:p w:rsidR="000C7198" w:rsidRPr="003E3A99" w:rsidRDefault="000C7198" w:rsidP="000C7198">
      <w:pPr>
        <w:spacing w:after="0" w:line="240" w:lineRule="auto"/>
        <w:rPr>
          <w:rStyle w:val="st1"/>
          <w:rFonts w:ascii="Times New Roman" w:hAnsi="Times New Roman" w:cs="Arial"/>
          <w:sz w:val="24"/>
          <w:szCs w:val="20"/>
        </w:rPr>
      </w:pPr>
      <w:r w:rsidRPr="003E3A99">
        <w:rPr>
          <w:rStyle w:val="st1"/>
          <w:rFonts w:ascii="Times New Roman" w:hAnsi="Times New Roman" w:cs="Arial"/>
          <w:sz w:val="24"/>
          <w:szCs w:val="20"/>
        </w:rPr>
        <w:t xml:space="preserve">Langa </w:t>
      </w:r>
      <w:r w:rsidRPr="003E3A99">
        <w:rPr>
          <w:rFonts w:ascii="Times New Roman" w:hAnsi="Times New Roman" w:cs="Arial"/>
          <w:vanish/>
          <w:sz w:val="24"/>
          <w:szCs w:val="20"/>
        </w:rPr>
        <w:br/>
      </w:r>
      <w:r w:rsidRPr="003E3A99">
        <w:rPr>
          <w:rStyle w:val="st1"/>
          <w:rFonts w:ascii="Times New Roman" w:hAnsi="Times New Roman" w:cs="Arial"/>
          <w:sz w:val="24"/>
          <w:szCs w:val="20"/>
        </w:rPr>
        <w:t xml:space="preserve">Pizarro, Mar </w:t>
      </w:r>
      <w:r w:rsidRPr="003E3A99">
        <w:rPr>
          <w:rFonts w:ascii="Times New Roman" w:hAnsi="Times New Roman" w:cs="BookAntiqua-Bold"/>
          <w:bCs/>
          <w:sz w:val="24"/>
          <w:szCs w:val="20"/>
        </w:rPr>
        <w:t>(</w:t>
      </w:r>
      <w:r w:rsidRPr="003E3A99">
        <w:rPr>
          <w:rStyle w:val="st1"/>
          <w:rFonts w:ascii="Times New Roman" w:hAnsi="Times New Roman" w:cs="Arial"/>
          <w:sz w:val="24"/>
          <w:szCs w:val="20"/>
        </w:rPr>
        <w:t>2006</w:t>
      </w:r>
      <w:r w:rsidRPr="003E3A99">
        <w:rPr>
          <w:rFonts w:ascii="Times New Roman" w:hAnsi="Times New Roman" w:cs="BookAntiqua-Bold"/>
          <w:bCs/>
          <w:sz w:val="24"/>
          <w:szCs w:val="20"/>
        </w:rPr>
        <w:t>)</w:t>
      </w:r>
      <w:r w:rsidRPr="003E3A99">
        <w:rPr>
          <w:rStyle w:val="st1"/>
          <w:rFonts w:ascii="Times New Roman" w:hAnsi="Times New Roman" w:cs="Arial"/>
          <w:sz w:val="24"/>
          <w:szCs w:val="20"/>
        </w:rPr>
        <w:t xml:space="preserve">: La guerra de la Triple Alianza en la literatura paraguaya, Nuevo mundo, mundos nuevos, Coloquios. Asequible en  </w:t>
      </w:r>
      <w:hyperlink r:id="rId96" w:history="1">
        <w:r w:rsidRPr="003E3A99">
          <w:rPr>
            <w:rStyle w:val="Hipervnculo"/>
            <w:rFonts w:ascii="Times New Roman" w:hAnsi="Times New Roman" w:cs="Arial"/>
            <w:sz w:val="24"/>
            <w:szCs w:val="20"/>
          </w:rPr>
          <w:t>https://nuevomundo.revues.org/1623</w:t>
        </w:r>
      </w:hyperlink>
      <w:r w:rsidRPr="003E3A99">
        <w:rPr>
          <w:rStyle w:val="st1"/>
          <w:rFonts w:ascii="Times New Roman" w:hAnsi="Times New Roman" w:cs="Arial"/>
          <w:sz w:val="24"/>
          <w:szCs w:val="20"/>
        </w:rPr>
        <w:t xml:space="preserve"> ;</w:t>
      </w:r>
    </w:p>
    <w:p w:rsidR="000C7198" w:rsidRPr="003E3A99" w:rsidRDefault="000C7198" w:rsidP="000C7198">
      <w:pPr>
        <w:autoSpaceDE w:val="0"/>
        <w:autoSpaceDN w:val="0"/>
        <w:adjustRightInd w:val="0"/>
        <w:spacing w:after="0" w:line="240" w:lineRule="auto"/>
        <w:rPr>
          <w:rFonts w:ascii="Times New Roman" w:hAnsi="Times New Roman" w:cs="TimesNewRomanPSMT"/>
          <w:sz w:val="24"/>
          <w:szCs w:val="44"/>
        </w:rPr>
      </w:pPr>
    </w:p>
    <w:p w:rsidR="000C7198" w:rsidRPr="003E3A99" w:rsidRDefault="000C7198" w:rsidP="000C7198">
      <w:pPr>
        <w:autoSpaceDE w:val="0"/>
        <w:autoSpaceDN w:val="0"/>
        <w:adjustRightInd w:val="0"/>
        <w:spacing w:after="0" w:line="240" w:lineRule="auto"/>
        <w:rPr>
          <w:rFonts w:ascii="Times New Roman" w:hAnsi="Times New Roman" w:cs="TimesNewRomanPSMT"/>
          <w:sz w:val="24"/>
          <w:szCs w:val="44"/>
        </w:rPr>
      </w:pPr>
      <w:r w:rsidRPr="003E3A99">
        <w:rPr>
          <w:rFonts w:ascii="Times New Roman" w:hAnsi="Times New Roman" w:cs="TimesNewRomanPSMT"/>
          <w:sz w:val="24"/>
          <w:szCs w:val="44"/>
        </w:rPr>
        <w:t xml:space="preserve">Langebaek, Carl Henrik (2007): Civilización y barbarie: El indio en la literatura criolla en Colombia y Venezuela después de la independencia, </w:t>
      </w:r>
      <w:r w:rsidRPr="003E3A99">
        <w:rPr>
          <w:rFonts w:ascii="Times New Roman" w:hAnsi="Times New Roman"/>
          <w:sz w:val="24"/>
          <w:szCs w:val="18"/>
          <w:shd w:val="clear" w:color="auto" w:fill="FFFFFF"/>
        </w:rPr>
        <w:t>Revista de Estudios Sociales, abril 2007, no.26, p. 46-57</w:t>
      </w:r>
      <w:r w:rsidRPr="003E3A99">
        <w:rPr>
          <w:rFonts w:ascii="Times New Roman" w:hAnsi="Times New Roman" w:cs="TimesNewRomanPSMT"/>
          <w:sz w:val="24"/>
          <w:szCs w:val="44"/>
        </w:rPr>
        <w:t xml:space="preserve"> ;</w:t>
      </w:r>
    </w:p>
    <w:p w:rsidR="000C7198" w:rsidRPr="003E3A99" w:rsidRDefault="000C7198" w:rsidP="000C7198">
      <w:pPr>
        <w:autoSpaceDE w:val="0"/>
        <w:autoSpaceDN w:val="0"/>
        <w:adjustRightInd w:val="0"/>
        <w:spacing w:after="0" w:line="240" w:lineRule="auto"/>
        <w:rPr>
          <w:rFonts w:ascii="Times New Roman" w:hAnsi="Times New Roman" w:cs="TimesNewRomanPSMT"/>
          <w:sz w:val="24"/>
          <w:szCs w:val="44"/>
        </w:rPr>
      </w:pPr>
    </w:p>
    <w:p w:rsidR="000C7198" w:rsidRPr="003E3A99" w:rsidRDefault="000C7198" w:rsidP="000C7198">
      <w:pPr>
        <w:autoSpaceDE w:val="0"/>
        <w:autoSpaceDN w:val="0"/>
        <w:adjustRightInd w:val="0"/>
        <w:spacing w:after="0" w:line="240" w:lineRule="auto"/>
        <w:rPr>
          <w:rFonts w:ascii="Times New Roman" w:hAnsi="Times New Roman" w:cs="TimesNewRomanPSMT"/>
          <w:sz w:val="24"/>
          <w:szCs w:val="44"/>
        </w:rPr>
      </w:pPr>
      <w:r w:rsidRPr="003E3A99">
        <w:rPr>
          <w:rFonts w:ascii="Times New Roman" w:hAnsi="Times New Roman" w:cs="TimesNewRomanPSMT"/>
          <w:sz w:val="24"/>
          <w:szCs w:val="44"/>
        </w:rPr>
        <w:t xml:space="preserve">Langer Pardo, Karem </w:t>
      </w:r>
      <w:r w:rsidRPr="003E3A99">
        <w:rPr>
          <w:rFonts w:ascii="Times New Roman" w:hAnsi="Times New Roman" w:cs="BookAntiqua-Bold"/>
          <w:bCs/>
          <w:sz w:val="24"/>
          <w:szCs w:val="20"/>
        </w:rPr>
        <w:t>(</w:t>
      </w:r>
      <w:r w:rsidRPr="003E3A99">
        <w:rPr>
          <w:rFonts w:ascii="Times New Roman" w:hAnsi="Times New Roman" w:cs="TimesNewRomanPSMT"/>
          <w:sz w:val="24"/>
          <w:szCs w:val="28"/>
        </w:rPr>
        <w:t>2013</w:t>
      </w:r>
      <w:r w:rsidRPr="003E3A99">
        <w:rPr>
          <w:rFonts w:ascii="Times New Roman" w:hAnsi="Times New Roman" w:cs="BookAntiqua-Bold"/>
          <w:bCs/>
          <w:sz w:val="24"/>
          <w:szCs w:val="20"/>
        </w:rPr>
        <w:t>)</w:t>
      </w:r>
      <w:r w:rsidRPr="003E3A99">
        <w:rPr>
          <w:rFonts w:ascii="Times New Roman" w:hAnsi="Times New Roman" w:cs="TimesNewRomanPSMT"/>
          <w:sz w:val="24"/>
          <w:szCs w:val="44"/>
        </w:rPr>
        <w:t xml:space="preserve">: Poder y monstruosidad en </w:t>
      </w:r>
      <w:r w:rsidRPr="003E3A99">
        <w:rPr>
          <w:rFonts w:ascii="Times New Roman" w:hAnsi="Times New Roman" w:cs="TimesNewRomanPS-ItalicMT"/>
          <w:b/>
          <w:i/>
          <w:iCs/>
          <w:sz w:val="24"/>
          <w:szCs w:val="44"/>
        </w:rPr>
        <w:t>La fiesta del chivo</w:t>
      </w:r>
      <w:r w:rsidRPr="003E3A99">
        <w:rPr>
          <w:rFonts w:ascii="Times New Roman" w:hAnsi="Times New Roman" w:cs="TimesNewRomanPS-ItalicMT"/>
          <w:iCs/>
          <w:sz w:val="24"/>
          <w:szCs w:val="44"/>
        </w:rPr>
        <w:t xml:space="preserve"> </w:t>
      </w:r>
      <w:r w:rsidRPr="003E3A99">
        <w:rPr>
          <w:rFonts w:ascii="Times New Roman" w:hAnsi="Times New Roman" w:cs="TimesNewRomanPSMT"/>
          <w:sz w:val="24"/>
          <w:szCs w:val="44"/>
        </w:rPr>
        <w:t>de Mario Vargas Llosa, Tesis de doctorado presentada a la Facultad de Estudios Superiores de la</w:t>
      </w:r>
    </w:p>
    <w:p w:rsidR="000C7198" w:rsidRPr="003E3A99" w:rsidRDefault="000C7198" w:rsidP="000C7198">
      <w:pPr>
        <w:autoSpaceDE w:val="0"/>
        <w:autoSpaceDN w:val="0"/>
        <w:adjustRightInd w:val="0"/>
        <w:spacing w:after="0" w:line="240" w:lineRule="auto"/>
        <w:rPr>
          <w:rFonts w:ascii="Times New Roman" w:hAnsi="Times New Roman" w:cs="TimesNewRomanPSMT"/>
          <w:sz w:val="24"/>
          <w:szCs w:val="44"/>
        </w:rPr>
      </w:pPr>
      <w:r w:rsidRPr="003E3A99">
        <w:rPr>
          <w:rFonts w:ascii="Times New Roman" w:hAnsi="Times New Roman" w:cs="TimesNewRomanPSMT"/>
          <w:sz w:val="24"/>
          <w:szCs w:val="44"/>
        </w:rPr>
        <w:t xml:space="preserve">Universidad de Ottawa </w:t>
      </w:r>
      <w:r w:rsidRPr="003E3A99">
        <w:rPr>
          <w:rFonts w:ascii="Times New Roman" w:hAnsi="Times New Roman" w:cs="TimesNewRomanPSMT"/>
          <w:sz w:val="24"/>
          <w:szCs w:val="28"/>
        </w:rPr>
        <w:t>(Ottawa, Canada), 2013;</w:t>
      </w:r>
    </w:p>
    <w:p w:rsidR="000C7198" w:rsidRPr="003E3A99" w:rsidRDefault="000C7198" w:rsidP="000C7198">
      <w:pPr>
        <w:autoSpaceDE w:val="0"/>
        <w:autoSpaceDN w:val="0"/>
        <w:adjustRightInd w:val="0"/>
        <w:spacing w:after="0" w:line="240" w:lineRule="auto"/>
        <w:rPr>
          <w:rFonts w:ascii="Times New Roman" w:hAnsi="Times New Roman" w:cs="TimesNewRomanPSMT"/>
          <w:sz w:val="24"/>
          <w:szCs w:val="44"/>
        </w:rPr>
      </w:pPr>
    </w:p>
    <w:p w:rsidR="00156795" w:rsidRDefault="000C7198" w:rsidP="000C7198">
      <w:pPr>
        <w:autoSpaceDE w:val="0"/>
        <w:autoSpaceDN w:val="0"/>
        <w:adjustRightInd w:val="0"/>
        <w:spacing w:after="0" w:line="240" w:lineRule="auto"/>
        <w:rPr>
          <w:rFonts w:ascii="Times New Roman" w:hAnsi="Times New Roman" w:cs="TimesNewRomanPSMT"/>
          <w:color w:val="0000FF"/>
          <w:sz w:val="24"/>
          <w:szCs w:val="44"/>
        </w:rPr>
      </w:pPr>
      <w:r w:rsidRPr="003E3A99">
        <w:rPr>
          <w:rFonts w:ascii="Times New Roman" w:hAnsi="Times New Roman" w:cs="TimesNewRomanPSMT"/>
          <w:sz w:val="24"/>
          <w:szCs w:val="44"/>
        </w:rPr>
        <w:t xml:space="preserve">Laterza Rivarola, Gustavo (2009): La mujer en la Conquista y el Paraíso de Mahoma (Asunción: ABC Color, Suplem. Cultural, 27 de Setiembre de 2009). Asequible en </w:t>
      </w:r>
      <w:r w:rsidRPr="003E3A99">
        <w:rPr>
          <w:rFonts w:ascii="Times New Roman" w:hAnsi="Times New Roman" w:cs="TimesNewRomanPSMT"/>
          <w:color w:val="0000FF"/>
          <w:sz w:val="24"/>
          <w:szCs w:val="44"/>
        </w:rPr>
        <w:t>abc.com.py/edicion-impresa/suplementos/cultural/la-mujer-en-la-conquista-y-el-paraiso-de-mahoma-24880.html</w:t>
      </w:r>
    </w:p>
    <w:p w:rsidR="00156795" w:rsidRDefault="00156795" w:rsidP="000C7198">
      <w:pPr>
        <w:autoSpaceDE w:val="0"/>
        <w:autoSpaceDN w:val="0"/>
        <w:adjustRightInd w:val="0"/>
        <w:spacing w:after="0" w:line="240" w:lineRule="auto"/>
        <w:rPr>
          <w:rFonts w:ascii="Times New Roman" w:hAnsi="Times New Roman" w:cs="TimesNewRomanPSMT"/>
          <w:color w:val="0000FF"/>
          <w:sz w:val="24"/>
          <w:szCs w:val="44"/>
        </w:rPr>
      </w:pPr>
    </w:p>
    <w:p w:rsidR="000C7198" w:rsidRPr="009764E7" w:rsidRDefault="00156795" w:rsidP="000C7198">
      <w:pPr>
        <w:autoSpaceDE w:val="0"/>
        <w:autoSpaceDN w:val="0"/>
        <w:adjustRightInd w:val="0"/>
        <w:spacing w:after="0" w:line="240" w:lineRule="auto"/>
        <w:rPr>
          <w:rFonts w:ascii="Times New Roman" w:hAnsi="Times New Roman" w:cs="Arial"/>
          <w:sz w:val="24"/>
          <w:shd w:val="clear" w:color="auto" w:fill="FFFFFF"/>
        </w:rPr>
      </w:pPr>
      <w:r w:rsidRPr="00156795">
        <w:rPr>
          <w:rFonts w:ascii="Times New Roman" w:hAnsi="Times New Roman" w:cs="TimesNewRomanPSMT"/>
          <w:sz w:val="24"/>
          <w:szCs w:val="44"/>
        </w:rPr>
        <w:t xml:space="preserve">Laub, Dori </w:t>
      </w:r>
      <w:r w:rsidR="00137F01">
        <w:rPr>
          <w:rFonts w:ascii="Times New Roman" w:hAnsi="Times New Roman" w:cs="TimesNewRomanPSMT"/>
          <w:sz w:val="24"/>
          <w:szCs w:val="44"/>
        </w:rPr>
        <w:t xml:space="preserve">y Shoshana Felman </w:t>
      </w:r>
      <w:r w:rsidRPr="00156795">
        <w:rPr>
          <w:rFonts w:ascii="Times New Roman" w:hAnsi="Times New Roman" w:cs="TimesNewRomanPSMT"/>
          <w:sz w:val="24"/>
          <w:szCs w:val="44"/>
        </w:rPr>
        <w:t>(1992):</w:t>
      </w:r>
      <w:r w:rsidR="000C7198" w:rsidRPr="00156795">
        <w:rPr>
          <w:rFonts w:ascii="Times New Roman" w:hAnsi="Times New Roman" w:cs="TimesNewRomanPSMT"/>
          <w:sz w:val="24"/>
          <w:szCs w:val="44"/>
        </w:rPr>
        <w:t xml:space="preserve"> </w:t>
      </w:r>
      <w:r w:rsidR="00137F01">
        <w:rPr>
          <w:rFonts w:ascii="Times New Roman" w:hAnsi="Times New Roman" w:cs="TimesNewRomanPSMT"/>
          <w:sz w:val="24"/>
          <w:szCs w:val="44"/>
        </w:rPr>
        <w:t xml:space="preserve">Testimony: Crisis of </w:t>
      </w:r>
      <w:r w:rsidRPr="00156795">
        <w:rPr>
          <w:rFonts w:ascii="Times New Roman" w:hAnsi="Times New Roman" w:cs="Arial"/>
          <w:sz w:val="24"/>
          <w:shd w:val="clear" w:color="auto" w:fill="FFFFFF"/>
        </w:rPr>
        <w:t>Witness</w:t>
      </w:r>
      <w:r w:rsidR="00137F01">
        <w:rPr>
          <w:rFonts w:ascii="Times New Roman" w:hAnsi="Times New Roman" w:cs="Arial"/>
          <w:sz w:val="24"/>
          <w:shd w:val="clear" w:color="auto" w:fill="FFFFFF"/>
        </w:rPr>
        <w:t>ing in Literature.</w:t>
      </w:r>
      <w:r w:rsidRPr="00156795">
        <w:rPr>
          <w:rFonts w:ascii="Times New Roman" w:hAnsi="Times New Roman" w:cs="Arial"/>
          <w:sz w:val="24"/>
          <w:shd w:val="clear" w:color="auto" w:fill="FFFFFF"/>
        </w:rPr>
        <w:t xml:space="preserve"> </w:t>
      </w:r>
      <w:r w:rsidR="00137F01">
        <w:rPr>
          <w:rFonts w:ascii="Times New Roman" w:hAnsi="Times New Roman" w:cs="Arial"/>
          <w:sz w:val="24"/>
          <w:shd w:val="clear" w:color="auto" w:fill="FFFFFF"/>
        </w:rPr>
        <w:t xml:space="preserve">Psychoanalysis, and History (NY: Routledge), 68-69; </w:t>
      </w:r>
    </w:p>
    <w:p w:rsidR="00156795" w:rsidRPr="003E3A99" w:rsidRDefault="00156795" w:rsidP="000C7198">
      <w:pPr>
        <w:autoSpaceDE w:val="0"/>
        <w:autoSpaceDN w:val="0"/>
        <w:adjustRightInd w:val="0"/>
        <w:spacing w:after="0" w:line="240" w:lineRule="auto"/>
        <w:rPr>
          <w:rFonts w:ascii="Times New Roman" w:hAnsi="Times New Roman" w:cs="TimesNewRomanPSMT"/>
          <w:sz w:val="24"/>
          <w:szCs w:val="44"/>
        </w:rPr>
      </w:pPr>
    </w:p>
    <w:p w:rsidR="000C7198" w:rsidRPr="003E3A99" w:rsidRDefault="000C7198" w:rsidP="000C7198">
      <w:pPr>
        <w:spacing w:after="0" w:line="240" w:lineRule="auto"/>
        <w:rPr>
          <w:rFonts w:ascii="Times New Roman" w:hAnsi="Times New Roman" w:cs="Arial"/>
          <w:sz w:val="24"/>
          <w:szCs w:val="20"/>
          <w:lang w:val="it-IT"/>
        </w:rPr>
      </w:pPr>
      <w:r w:rsidRPr="003E3A99">
        <w:rPr>
          <w:rFonts w:ascii="Times New Roman" w:hAnsi="Times New Roman" w:cs="Arial"/>
          <w:sz w:val="24"/>
          <w:szCs w:val="20"/>
          <w:lang w:val="it-IT"/>
        </w:rPr>
        <w:t>Laurencich-Minelli, Laura (1999): Blas Valera leader de un movimiento neo-inca cristiano, en Studi Americanistici in Italia. Risultati e prospettive, CNR, Istituto sui rapporti italo-iberici, Cagliari;</w:t>
      </w:r>
    </w:p>
    <w:p w:rsidR="000C7198" w:rsidRPr="003E3A99" w:rsidRDefault="000C7198" w:rsidP="000C7198">
      <w:pPr>
        <w:spacing w:after="0" w:line="240" w:lineRule="auto"/>
        <w:rPr>
          <w:rFonts w:ascii="Times New Roman" w:hAnsi="Times New Roman" w:cs="Arial"/>
          <w:sz w:val="24"/>
          <w:szCs w:val="20"/>
          <w:lang w:val="it-IT"/>
        </w:rPr>
      </w:pPr>
    </w:p>
    <w:p w:rsidR="000C7198" w:rsidRPr="003E3A99" w:rsidRDefault="000C7198" w:rsidP="000C7198">
      <w:pPr>
        <w:rPr>
          <w:rFonts w:ascii="Times New Roman" w:hAnsi="Times New Roman" w:cs="Arial"/>
          <w:sz w:val="24"/>
          <w:szCs w:val="20"/>
        </w:rPr>
      </w:pPr>
      <w:r w:rsidRPr="003E3A99">
        <w:rPr>
          <w:rFonts w:ascii="Times New Roman" w:hAnsi="Times New Roman" w:cs="Arial"/>
          <w:sz w:val="24"/>
          <w:szCs w:val="20"/>
        </w:rPr>
        <w:lastRenderedPageBreak/>
        <w:t xml:space="preserve">Laurencich-Minelli, Laura (2004): Nuevas perspectivas sobre los fundamentos ideológicos del Tahuantinsuyu: lo sagrado en el mundo inca de acuerdo a dos documentos jesuíticos secretos. El Espéculo 25, noviembre 2003 - febrero 2004. Asequible en </w:t>
      </w:r>
      <w:hyperlink r:id="rId97" w:history="1">
        <w:r w:rsidRPr="003E3A99">
          <w:rPr>
            <w:rStyle w:val="Hipervnculo"/>
            <w:rFonts w:ascii="Times New Roman" w:hAnsi="Times New Roman" w:cs="Arial"/>
            <w:sz w:val="24"/>
            <w:szCs w:val="20"/>
          </w:rPr>
          <w:t>https://es.scribd.com/document/43453026/Laura-Laurencich-Minelli</w:t>
        </w:r>
      </w:hyperlink>
      <w:r w:rsidRPr="003E3A99">
        <w:rPr>
          <w:rFonts w:ascii="Times New Roman" w:hAnsi="Times New Roman" w:cs="Arial"/>
          <w:sz w:val="24"/>
          <w:szCs w:val="20"/>
        </w:rPr>
        <w:t xml:space="preserve"> ;</w:t>
      </w:r>
    </w:p>
    <w:p w:rsidR="000C7198" w:rsidRPr="003E3A99" w:rsidRDefault="000C7198" w:rsidP="000C7198">
      <w:pPr>
        <w:rPr>
          <w:rFonts w:ascii="Times New Roman" w:hAnsi="Times New Roman" w:cs="Arial"/>
          <w:sz w:val="24"/>
          <w:szCs w:val="20"/>
        </w:rPr>
      </w:pPr>
      <w:r w:rsidRPr="003E3A99">
        <w:rPr>
          <w:rFonts w:ascii="Times New Roman" w:hAnsi="Times New Roman" w:cs="Arial"/>
          <w:sz w:val="24"/>
          <w:szCs w:val="20"/>
        </w:rPr>
        <w:t xml:space="preserve">Laurencich Minelli, Laura; Numhauser, Paulina  (2007): Sublevando el virreinato: documentos contestatarios a la historiografía tradicional del Perú Colonial (Quito: Ediciones Abya Yala). Asequible en </w:t>
      </w:r>
      <w:hyperlink r:id="rId98" w:anchor="v=onepage&amp;q&amp;f=false" w:history="1">
        <w:r w:rsidRPr="003E3A99">
          <w:rPr>
            <w:rStyle w:val="Hipervnculo"/>
            <w:rFonts w:ascii="Times New Roman" w:hAnsi="Times New Roman" w:cs="Arial"/>
            <w:sz w:val="24"/>
            <w:szCs w:val="20"/>
          </w:rPr>
          <w:t>https://books.google.com.ar/books?id=plc9mD2IqMwC&amp;printsec=frontcover&amp;hl=es#v=onepage&amp;q&amp;f=false</w:t>
        </w:r>
      </w:hyperlink>
      <w:r w:rsidRPr="003E3A99">
        <w:rPr>
          <w:rFonts w:ascii="Times New Roman" w:hAnsi="Times New Roman" w:cs="Arial"/>
          <w:sz w:val="24"/>
          <w:szCs w:val="20"/>
        </w:rPr>
        <w:t xml:space="preserve"> ;</w:t>
      </w:r>
    </w:p>
    <w:p w:rsidR="000C7198" w:rsidRPr="003E3A99" w:rsidRDefault="000C7198" w:rsidP="000C7198">
      <w:pPr>
        <w:spacing w:after="0" w:line="239" w:lineRule="atLeast"/>
        <w:textAlignment w:val="baseline"/>
        <w:rPr>
          <w:rFonts w:ascii="Times New Roman" w:hAnsi="Times New Roman" w:cs="Arial"/>
          <w:sz w:val="24"/>
          <w:szCs w:val="20"/>
        </w:rPr>
      </w:pPr>
      <w:r w:rsidRPr="003E3A99">
        <w:rPr>
          <w:rFonts w:ascii="Times New Roman" w:hAnsi="Times New Roman" w:cs="Arial"/>
          <w:sz w:val="24"/>
          <w:szCs w:val="20"/>
        </w:rPr>
        <w:t xml:space="preserve">Laurencich-Minelli, Laura (2002): ¿La conquista del Perú con el veneno? La inquietante denuncia del conquistador Francisco de Chaves a su Majestad el Rey (Cajamarca 5 de agosto 1533), </w:t>
      </w:r>
      <w:hyperlink r:id="rId99" w:history="1">
        <w:r w:rsidRPr="003E3A99">
          <w:rPr>
            <w:rFonts w:ascii="Times New Roman" w:hAnsi="Times New Roman" w:cs="Arial"/>
            <w:sz w:val="24"/>
            <w:szCs w:val="20"/>
          </w:rPr>
          <w:t>Espéculo, Revista de Estudios Literarios</w:t>
        </w:r>
      </w:hyperlink>
      <w:r w:rsidRPr="003E3A99">
        <w:rPr>
          <w:rFonts w:ascii="Times New Roman" w:hAnsi="Times New Roman" w:cs="Arial"/>
          <w:sz w:val="24"/>
          <w:szCs w:val="20"/>
        </w:rPr>
        <w:t>, </w:t>
      </w:r>
      <w:hyperlink r:id="rId100" w:history="1">
        <w:r w:rsidRPr="003E3A99">
          <w:rPr>
            <w:rFonts w:ascii="Times New Roman" w:hAnsi="Times New Roman" w:cs="Arial"/>
            <w:sz w:val="24"/>
            <w:szCs w:val="20"/>
          </w:rPr>
          <w:t>Nº. 22.</w:t>
        </w:r>
      </w:hyperlink>
      <w:r w:rsidRPr="003E3A99">
        <w:rPr>
          <w:rFonts w:ascii="Times New Roman" w:hAnsi="Times New Roman" w:cs="Arial"/>
          <w:sz w:val="24"/>
          <w:szCs w:val="20"/>
        </w:rPr>
        <w:t xml:space="preserve"> Asequible en  </w:t>
      </w:r>
      <w:hyperlink r:id="rId101" w:history="1">
        <w:r w:rsidRPr="003E3A99">
          <w:rPr>
            <w:rStyle w:val="Hipervnculo"/>
            <w:rFonts w:ascii="Times New Roman" w:hAnsi="Times New Roman" w:cs="Arial"/>
            <w:sz w:val="24"/>
            <w:szCs w:val="20"/>
          </w:rPr>
          <w:t>https://pendientedemigracion.ucm.es/info/especulo/numero22/chaves.html</w:t>
        </w:r>
      </w:hyperlink>
      <w:r w:rsidRPr="003E3A99">
        <w:rPr>
          <w:rFonts w:ascii="Times New Roman" w:hAnsi="Times New Roman" w:cs="Arial"/>
          <w:sz w:val="24"/>
          <w:szCs w:val="20"/>
        </w:rPr>
        <w:t xml:space="preserve">  y asimismo desde </w:t>
      </w:r>
      <w:hyperlink r:id="rId102" w:history="1">
        <w:r w:rsidRPr="003E3A99">
          <w:rPr>
            <w:rStyle w:val="Hipervnculo"/>
            <w:rFonts w:ascii="Times New Roman" w:hAnsi="Times New Roman" w:cs="Arial"/>
            <w:sz w:val="24"/>
            <w:szCs w:val="20"/>
          </w:rPr>
          <w:t>https://www.academia.edu/attachments/33682686/download_file?st=MTQ4Nzk4ODIzOSwxOTAuNTUuMTk4LjE1NiwxMDkxMDk1&amp;s=swp-toolbar&amp;ct=MTQ4Nzk4ODI1OSwzMjQ5NCwxMDkxMDk1</w:t>
        </w:r>
      </w:hyperlink>
      <w:r w:rsidRPr="003E3A99">
        <w:rPr>
          <w:rFonts w:ascii="Times New Roman" w:hAnsi="Times New Roman" w:cs="Arial"/>
          <w:sz w:val="24"/>
          <w:szCs w:val="20"/>
        </w:rPr>
        <w:t xml:space="preserve"> ; </w:t>
      </w:r>
    </w:p>
    <w:p w:rsidR="000C7198" w:rsidRPr="003E3A99" w:rsidRDefault="000C7198" w:rsidP="000C7198">
      <w:pPr>
        <w:pStyle w:val="Textonotapie"/>
        <w:rPr>
          <w:rFonts w:ascii="Times New Roman" w:hAnsi="Times New Roman" w:cs="Arial"/>
          <w:sz w:val="24"/>
        </w:rPr>
      </w:pPr>
    </w:p>
    <w:p w:rsidR="000C7198" w:rsidRPr="003E3A99" w:rsidRDefault="000C7198" w:rsidP="000C7198">
      <w:pPr>
        <w:pStyle w:val="Textonotapie"/>
        <w:rPr>
          <w:rFonts w:ascii="Times New Roman" w:hAnsi="Times New Roman"/>
          <w:sz w:val="24"/>
        </w:rPr>
      </w:pPr>
      <w:r w:rsidRPr="003E3A99">
        <w:rPr>
          <w:rFonts w:ascii="Times New Roman" w:hAnsi="Times New Roman" w:cs="Arial"/>
          <w:sz w:val="24"/>
        </w:rPr>
        <w:t xml:space="preserve">Laurencich-Minelli, Laura (2015): </w:t>
      </w:r>
      <w:r w:rsidRPr="003E3A99">
        <w:rPr>
          <w:rFonts w:ascii="Times New Roman" w:hAnsi="Times New Roman"/>
          <w:sz w:val="24"/>
        </w:rPr>
        <w:t xml:space="preserve">manuscrito anónimo </w:t>
      </w:r>
      <w:r w:rsidRPr="003E3A99">
        <w:rPr>
          <w:rFonts w:ascii="Times New Roman" w:hAnsi="Times New Roman" w:cs="Arial"/>
          <w:i/>
          <w:sz w:val="24"/>
          <w:shd w:val="clear" w:color="auto" w:fill="FFFFFF"/>
        </w:rPr>
        <w:t>De las</w:t>
      </w:r>
      <w:r w:rsidRPr="003E3A99">
        <w:rPr>
          <w:rStyle w:val="apple-converted-space"/>
          <w:rFonts w:ascii="Times New Roman" w:hAnsi="Times New Roman" w:cs="Arial"/>
          <w:sz w:val="24"/>
          <w:shd w:val="clear" w:color="auto" w:fill="FFFFFF"/>
        </w:rPr>
        <w:t> </w:t>
      </w:r>
      <w:r w:rsidRPr="003E3A99">
        <w:rPr>
          <w:rStyle w:val="nfasis"/>
          <w:rFonts w:ascii="Times New Roman" w:hAnsi="Times New Roman" w:cs="Arial"/>
          <w:bCs/>
          <w:sz w:val="24"/>
          <w:shd w:val="clear" w:color="auto" w:fill="FFFFFF"/>
        </w:rPr>
        <w:t>Costumbres antiguas de los naturales del Pirú</w:t>
      </w:r>
      <w:r w:rsidRPr="003E3A99">
        <w:rPr>
          <w:rStyle w:val="apple-converted-space"/>
          <w:rFonts w:ascii="Times New Roman" w:hAnsi="Times New Roman" w:cs="Arial"/>
          <w:sz w:val="24"/>
          <w:shd w:val="clear" w:color="auto" w:fill="FFFFFF"/>
        </w:rPr>
        <w:t> </w:t>
      </w:r>
      <w:r w:rsidRPr="003E3A99">
        <w:rPr>
          <w:rFonts w:ascii="Times New Roman" w:hAnsi="Times New Roman" w:cs="Arial"/>
          <w:sz w:val="24"/>
          <w:shd w:val="clear" w:color="auto" w:fill="FFFFFF"/>
        </w:rPr>
        <w:t>(1594/95-1600</w:t>
      </w:r>
      <w:r w:rsidRPr="003E3A99">
        <w:rPr>
          <w:rFonts w:ascii="Times New Roman" w:hAnsi="Times New Roman"/>
          <w:sz w:val="24"/>
        </w:rPr>
        <w:t>).</w:t>
      </w:r>
    </w:p>
    <w:p w:rsidR="000C7198" w:rsidRPr="003E3A99" w:rsidRDefault="000C7198" w:rsidP="000C7198">
      <w:pPr>
        <w:pStyle w:val="NormalWeb"/>
      </w:pPr>
      <w:r w:rsidRPr="003E3A99">
        <w:t xml:space="preserve">Laurencich-Minelli, Laura (2015): </w:t>
      </w:r>
      <w:r w:rsidRPr="003E3A99">
        <w:rPr>
          <w:szCs w:val="20"/>
        </w:rPr>
        <w:t>Las actas del coloquio Guaman Poma y Blas Valera. Tradición Andina e Historia Colonial: nuevas pistas de investigación</w:t>
      </w:r>
      <w:r w:rsidRPr="003E3A99">
        <w:t xml:space="preserve">. </w:t>
      </w:r>
      <w:r w:rsidRPr="003E3A99">
        <w:rPr>
          <w:i/>
          <w:iCs/>
          <w:lang w:eastAsia="es-ES"/>
        </w:rPr>
        <w:t>Espéculo, Revista de estudios literarios</w:t>
      </w:r>
      <w:r w:rsidRPr="003E3A99">
        <w:rPr>
          <w:lang w:eastAsia="es-ES"/>
        </w:rPr>
        <w:t xml:space="preserve">. Universidad Complutense de Madrid </w:t>
      </w:r>
      <w:hyperlink r:id="rId103" w:history="1">
        <w:r w:rsidRPr="003E3A99">
          <w:rPr>
            <w:rStyle w:val="Hipervnculo"/>
          </w:rPr>
          <w:t>http://www.ucm.es/info/especulo/numero20/act_colo.html</w:t>
        </w:r>
      </w:hyperlink>
      <w:r w:rsidRPr="003E3A99">
        <w:t xml:space="preserve">  </w:t>
      </w:r>
      <w:r w:rsidRPr="003E3A99">
        <w:rPr>
          <w:i/>
        </w:rPr>
        <w:t>Cf</w:t>
      </w:r>
      <w:r w:rsidRPr="003E3A99">
        <w:t xml:space="preserve">. también  </w:t>
      </w:r>
      <w:hyperlink r:id="rId104" w:history="1">
        <w:r w:rsidRPr="003E3A99">
          <w:rPr>
            <w:rStyle w:val="Hipervnculo"/>
          </w:rPr>
          <w:t>https://pendientedemigracion.ucm.es/info/especulo/numero16/guaman.html</w:t>
        </w:r>
      </w:hyperlink>
      <w:r w:rsidRPr="003E3A99">
        <w:t xml:space="preserve">  ;</w:t>
      </w:r>
    </w:p>
    <w:p w:rsidR="000C7198" w:rsidRPr="003E3A99" w:rsidRDefault="000C7198" w:rsidP="000C7198">
      <w:pPr>
        <w:spacing w:after="0" w:line="240" w:lineRule="auto"/>
        <w:rPr>
          <w:rFonts w:ascii="Times New Roman" w:hAnsi="Times New Roman" w:cs="Arial"/>
          <w:sz w:val="24"/>
          <w:szCs w:val="20"/>
        </w:rPr>
      </w:pPr>
      <w:r w:rsidRPr="003E3A99">
        <w:rPr>
          <w:rFonts w:ascii="Times New Roman" w:hAnsi="Times New Roman" w:cs="Arial"/>
          <w:sz w:val="24"/>
          <w:szCs w:val="20"/>
        </w:rPr>
        <w:t>Le Clézio, Jean-Marie Gustave (1992): El sueño mexicano o el pensamiento interrumpido, México: FCE.</w:t>
      </w:r>
    </w:p>
    <w:p w:rsidR="000C7198" w:rsidRPr="003E3A99" w:rsidRDefault="000C7198" w:rsidP="000C7198">
      <w:pPr>
        <w:autoSpaceDE w:val="0"/>
        <w:autoSpaceDN w:val="0"/>
        <w:adjustRightInd w:val="0"/>
        <w:spacing w:after="0" w:line="240" w:lineRule="auto"/>
        <w:rPr>
          <w:rFonts w:ascii="Times New Roman" w:hAnsi="Times New Roman" w:cs="Arial"/>
          <w:sz w:val="24"/>
          <w:szCs w:val="17"/>
        </w:rPr>
      </w:pPr>
    </w:p>
    <w:p w:rsidR="000F4600" w:rsidRDefault="000C7198" w:rsidP="000F4600">
      <w:pPr>
        <w:autoSpaceDE w:val="0"/>
        <w:autoSpaceDN w:val="0"/>
        <w:adjustRightInd w:val="0"/>
        <w:spacing w:after="0" w:line="240" w:lineRule="auto"/>
        <w:rPr>
          <w:rFonts w:ascii="Times New Roman" w:hAnsi="Times New Roman" w:cs="Arial"/>
          <w:sz w:val="24"/>
          <w:szCs w:val="17"/>
        </w:rPr>
      </w:pPr>
      <w:r w:rsidRPr="003E3A99">
        <w:rPr>
          <w:rFonts w:ascii="Times New Roman" w:hAnsi="Times New Roman" w:cs="Arial"/>
          <w:sz w:val="24"/>
          <w:szCs w:val="17"/>
        </w:rPr>
        <w:t>Lefebvre, Georges (1974): El nacimiento de la historiografía moderna (Barcelona: Ed. Martinez Roca)</w:t>
      </w:r>
      <w:r w:rsidR="000F4600">
        <w:rPr>
          <w:rFonts w:ascii="Times New Roman" w:hAnsi="Times New Roman" w:cs="Arial"/>
          <w:sz w:val="24"/>
          <w:szCs w:val="17"/>
        </w:rPr>
        <w:t>;</w:t>
      </w:r>
    </w:p>
    <w:p w:rsidR="003368BE" w:rsidRDefault="003368BE" w:rsidP="000F4600">
      <w:pPr>
        <w:autoSpaceDE w:val="0"/>
        <w:autoSpaceDN w:val="0"/>
        <w:adjustRightInd w:val="0"/>
        <w:spacing w:after="0" w:line="240" w:lineRule="auto"/>
        <w:rPr>
          <w:rStyle w:val="nfasis"/>
          <w:rFonts w:ascii="Arial" w:hAnsi="Arial" w:cs="Arial"/>
          <w:b/>
          <w:bCs/>
          <w:i w:val="0"/>
          <w:iCs w:val="0"/>
          <w:color w:val="6A6A6A"/>
          <w:shd w:val="clear" w:color="auto" w:fill="FFFFFF"/>
        </w:rPr>
      </w:pPr>
    </w:p>
    <w:p w:rsidR="000F4600" w:rsidRPr="003368BE" w:rsidRDefault="003368BE" w:rsidP="000F4600">
      <w:pPr>
        <w:autoSpaceDE w:val="0"/>
        <w:autoSpaceDN w:val="0"/>
        <w:adjustRightInd w:val="0"/>
        <w:spacing w:after="0" w:line="240" w:lineRule="auto"/>
        <w:rPr>
          <w:rFonts w:ascii="Times New Roman" w:hAnsi="Times New Roman" w:cs="Arial"/>
          <w:sz w:val="24"/>
          <w:shd w:val="clear" w:color="auto" w:fill="FFFFFF"/>
        </w:rPr>
      </w:pPr>
      <w:r w:rsidRPr="003368BE">
        <w:rPr>
          <w:rStyle w:val="nfasis"/>
          <w:rFonts w:ascii="Times New Roman" w:hAnsi="Times New Roman" w:cs="Arial"/>
          <w:bCs/>
          <w:i w:val="0"/>
          <w:iCs w:val="0"/>
          <w:sz w:val="24"/>
          <w:shd w:val="clear" w:color="auto" w:fill="FFFFFF"/>
        </w:rPr>
        <w:t>Lefere</w:t>
      </w:r>
      <w:r w:rsidRPr="003368BE">
        <w:rPr>
          <w:rFonts w:ascii="Times New Roman" w:hAnsi="Times New Roman" w:cs="Arial"/>
          <w:sz w:val="24"/>
          <w:shd w:val="clear" w:color="auto" w:fill="FFFFFF"/>
        </w:rPr>
        <w:t xml:space="preserve">, </w:t>
      </w:r>
      <w:r w:rsidRPr="003368BE">
        <w:rPr>
          <w:rStyle w:val="nfasis"/>
          <w:rFonts w:ascii="Times New Roman" w:hAnsi="Times New Roman" w:cs="Arial"/>
          <w:bCs/>
          <w:i w:val="0"/>
          <w:iCs w:val="0"/>
          <w:sz w:val="24"/>
          <w:shd w:val="clear" w:color="auto" w:fill="FFFFFF"/>
        </w:rPr>
        <w:t>Robin (1998):</w:t>
      </w:r>
      <w:r w:rsidRPr="003368BE">
        <w:rPr>
          <w:rStyle w:val="apple-converted-space"/>
          <w:rFonts w:ascii="Times New Roman" w:hAnsi="Times New Roman" w:cs="Arial"/>
          <w:sz w:val="24"/>
          <w:shd w:val="clear" w:color="auto" w:fill="FFFFFF"/>
        </w:rPr>
        <w:t> </w:t>
      </w:r>
      <w:r w:rsidRPr="003368BE">
        <w:rPr>
          <w:rStyle w:val="nfasis"/>
          <w:rFonts w:ascii="Times New Roman" w:hAnsi="Times New Roman" w:cs="Arial"/>
          <w:bCs/>
          <w:i w:val="0"/>
          <w:iCs w:val="0"/>
          <w:sz w:val="24"/>
          <w:shd w:val="clear" w:color="auto" w:fill="FFFFFF"/>
        </w:rPr>
        <w:t>Borges y los poderes de la literatura</w:t>
      </w:r>
      <w:r w:rsidRPr="003368BE">
        <w:rPr>
          <w:rFonts w:ascii="Times New Roman" w:hAnsi="Times New Roman" w:cs="Arial"/>
          <w:sz w:val="24"/>
          <w:shd w:val="clear" w:color="auto" w:fill="FFFFFF"/>
        </w:rPr>
        <w:t>. Bern: Peter Lang, 1998</w:t>
      </w:r>
    </w:p>
    <w:p w:rsidR="003368BE" w:rsidRDefault="003368BE" w:rsidP="000F4600">
      <w:pPr>
        <w:autoSpaceDE w:val="0"/>
        <w:autoSpaceDN w:val="0"/>
        <w:adjustRightInd w:val="0"/>
        <w:spacing w:after="0" w:line="240" w:lineRule="auto"/>
        <w:rPr>
          <w:rFonts w:ascii="Times New Roman" w:hAnsi="Times New Roman" w:cs="Arial"/>
          <w:sz w:val="24"/>
          <w:szCs w:val="17"/>
        </w:rPr>
      </w:pPr>
    </w:p>
    <w:p w:rsidR="000F4600" w:rsidRPr="000F4600" w:rsidRDefault="000F4600" w:rsidP="000F4600">
      <w:pPr>
        <w:autoSpaceDE w:val="0"/>
        <w:autoSpaceDN w:val="0"/>
        <w:adjustRightInd w:val="0"/>
        <w:spacing w:after="0" w:line="240" w:lineRule="auto"/>
        <w:rPr>
          <w:rFonts w:ascii="Times New Roman" w:hAnsi="Times New Roman" w:cs="Arial"/>
          <w:sz w:val="24"/>
          <w:szCs w:val="17"/>
        </w:rPr>
      </w:pPr>
      <w:r>
        <w:rPr>
          <w:rFonts w:ascii="Times New Roman" w:hAnsi="Times New Roman" w:cs="Arial"/>
          <w:sz w:val="24"/>
          <w:szCs w:val="18"/>
          <w:bdr w:val="none" w:sz="0" w:space="0" w:color="auto" w:frame="1"/>
        </w:rPr>
        <w:t xml:space="preserve">Lefere, </w:t>
      </w:r>
      <w:r w:rsidRPr="000F4600">
        <w:rPr>
          <w:rFonts w:ascii="Times New Roman" w:hAnsi="Times New Roman" w:cs="Arial"/>
          <w:sz w:val="24"/>
          <w:szCs w:val="18"/>
          <w:bdr w:val="none" w:sz="0" w:space="0" w:color="auto" w:frame="1"/>
        </w:rPr>
        <w:t xml:space="preserve">Robin (2002): </w:t>
      </w:r>
      <w:r w:rsidRPr="000F4600">
        <w:rPr>
          <w:rFonts w:ascii="Times New Roman" w:hAnsi="Times New Roman" w:cs="Arial"/>
          <w:sz w:val="24"/>
          <w:szCs w:val="30"/>
          <w:bdr w:val="none" w:sz="0" w:space="0" w:color="auto" w:frame="1"/>
        </w:rPr>
        <w:t xml:space="preserve">El mito en Borges: </w:t>
      </w:r>
      <w:r w:rsidRPr="000F4600">
        <w:rPr>
          <w:rStyle w:val="subtitulo"/>
          <w:rFonts w:ascii="Times New Roman" w:hAnsi="Times New Roman" w:cs="Arial"/>
          <w:sz w:val="24"/>
          <w:szCs w:val="24"/>
          <w:bdr w:val="none" w:sz="0" w:space="0" w:color="auto" w:frame="1"/>
        </w:rPr>
        <w:t>modalidades de presencia y de uso</w:t>
      </w:r>
      <w:r w:rsidRPr="000F4600">
        <w:rPr>
          <w:rFonts w:ascii="Times New Roman" w:hAnsi="Times New Roman" w:cs="Arial"/>
          <w:sz w:val="24"/>
          <w:szCs w:val="18"/>
        </w:rPr>
        <w:t xml:space="preserve">, </w:t>
      </w:r>
      <w:r w:rsidRPr="000F4600">
        <w:rPr>
          <w:rStyle w:val="apple-converted-space"/>
          <w:rFonts w:ascii="Times New Roman" w:hAnsi="Times New Roman" w:cs="Arial"/>
          <w:sz w:val="24"/>
          <w:szCs w:val="18"/>
          <w:bdr w:val="none" w:sz="0" w:space="0" w:color="auto" w:frame="1"/>
        </w:rPr>
        <w:t xml:space="preserve">en </w:t>
      </w:r>
      <w:hyperlink r:id="rId105" w:history="1">
        <w:r w:rsidRPr="000F4600">
          <w:rPr>
            <w:rStyle w:val="Hipervnculo"/>
            <w:rFonts w:ascii="Times New Roman" w:hAnsi="Times New Roman" w:cs="Arial"/>
            <w:color w:val="auto"/>
            <w:sz w:val="24"/>
            <w:szCs w:val="18"/>
            <w:u w:val="none"/>
            <w:bdr w:val="none" w:sz="0" w:space="0" w:color="auto" w:frame="1"/>
          </w:rPr>
          <w:t>El mito, los mitos</w:t>
        </w:r>
      </w:hyperlink>
      <w:r w:rsidRPr="000F4600">
        <w:rPr>
          <w:rStyle w:val="apple-converted-space"/>
          <w:rFonts w:ascii="Times New Roman" w:hAnsi="Times New Roman" w:cs="Arial"/>
          <w:sz w:val="24"/>
          <w:szCs w:val="18"/>
          <w:bdr w:val="none" w:sz="0" w:space="0" w:color="auto" w:frame="1"/>
        </w:rPr>
        <w:t> </w:t>
      </w:r>
      <w:r w:rsidRPr="000F4600">
        <w:rPr>
          <w:rFonts w:ascii="Times New Roman" w:hAnsi="Times New Roman" w:cs="Arial"/>
          <w:sz w:val="24"/>
          <w:szCs w:val="18"/>
          <w:bdr w:val="none" w:sz="0" w:space="0" w:color="auto" w:frame="1"/>
        </w:rPr>
        <w:t>/</w:t>
      </w:r>
      <w:r w:rsidRPr="000F4600">
        <w:rPr>
          <w:rStyle w:val="apple-converted-space"/>
          <w:rFonts w:ascii="Times New Roman" w:hAnsi="Times New Roman" w:cs="Arial"/>
          <w:sz w:val="24"/>
          <w:szCs w:val="18"/>
          <w:bdr w:val="none" w:sz="0" w:space="0" w:color="auto" w:frame="1"/>
        </w:rPr>
        <w:t> </w:t>
      </w:r>
      <w:r w:rsidRPr="000F4600">
        <w:rPr>
          <w:rFonts w:ascii="Times New Roman" w:hAnsi="Times New Roman" w:cs="Arial"/>
          <w:sz w:val="24"/>
          <w:szCs w:val="18"/>
          <w:bdr w:val="none" w:sz="0" w:space="0" w:color="auto" w:frame="1"/>
        </w:rPr>
        <w:t>coord.</w:t>
      </w:r>
      <w:r w:rsidRPr="000F4600">
        <w:rPr>
          <w:rStyle w:val="apple-converted-space"/>
          <w:rFonts w:ascii="Times New Roman" w:hAnsi="Times New Roman" w:cs="Arial"/>
          <w:sz w:val="24"/>
          <w:szCs w:val="18"/>
          <w:bdr w:val="none" w:sz="0" w:space="0" w:color="auto" w:frame="1"/>
        </w:rPr>
        <w:t> </w:t>
      </w:r>
      <w:r w:rsidRPr="000F4600">
        <w:rPr>
          <w:rFonts w:ascii="Times New Roman" w:hAnsi="Times New Roman" w:cs="Arial"/>
          <w:sz w:val="24"/>
          <w:szCs w:val="18"/>
          <w:bdr w:val="none" w:sz="0" w:space="0" w:color="auto" w:frame="1"/>
        </w:rPr>
        <w:t>por</w:t>
      </w:r>
      <w:r w:rsidRPr="000F4600">
        <w:rPr>
          <w:rStyle w:val="apple-converted-space"/>
          <w:rFonts w:ascii="Times New Roman" w:hAnsi="Times New Roman" w:cs="Arial"/>
          <w:sz w:val="24"/>
          <w:szCs w:val="18"/>
          <w:bdr w:val="none" w:sz="0" w:space="0" w:color="auto" w:frame="1"/>
        </w:rPr>
        <w:t> </w:t>
      </w:r>
      <w:hyperlink r:id="rId106" w:history="1">
        <w:r w:rsidRPr="000F4600">
          <w:rPr>
            <w:rStyle w:val="Hipervnculo"/>
            <w:rFonts w:ascii="Times New Roman" w:hAnsi="Times New Roman" w:cs="Arial"/>
            <w:color w:val="auto"/>
            <w:sz w:val="24"/>
            <w:szCs w:val="18"/>
            <w:u w:val="none"/>
            <w:bdr w:val="none" w:sz="0" w:space="0" w:color="auto" w:frame="1"/>
          </w:rPr>
          <w:t>Carlos Alvar Ezquerra</w:t>
        </w:r>
      </w:hyperlink>
      <w:r w:rsidRPr="000F4600">
        <w:rPr>
          <w:rFonts w:ascii="Times New Roman" w:hAnsi="Times New Roman" w:cs="Arial"/>
          <w:sz w:val="24"/>
          <w:szCs w:val="18"/>
          <w:bdr w:val="none" w:sz="0" w:space="0" w:color="auto" w:frame="1"/>
        </w:rPr>
        <w:t>, 2002,</w:t>
      </w:r>
      <w:r w:rsidRPr="000F4600">
        <w:rPr>
          <w:rStyle w:val="apple-converted-space"/>
          <w:rFonts w:ascii="Times New Roman" w:hAnsi="Times New Roman" w:cs="Arial"/>
          <w:sz w:val="24"/>
          <w:szCs w:val="18"/>
          <w:bdr w:val="none" w:sz="0" w:space="0" w:color="auto" w:frame="1"/>
        </w:rPr>
        <w:t> </w:t>
      </w:r>
      <w:r w:rsidRPr="000F4600">
        <w:rPr>
          <w:rFonts w:ascii="Times New Roman" w:hAnsi="Times New Roman" w:cs="Arial"/>
          <w:sz w:val="24"/>
          <w:szCs w:val="18"/>
          <w:bdr w:val="none" w:sz="0" w:space="0" w:color="auto" w:frame="1"/>
        </w:rPr>
        <w:t>págs.</w:t>
      </w:r>
      <w:r w:rsidRPr="000F4600">
        <w:rPr>
          <w:rStyle w:val="apple-converted-space"/>
          <w:rFonts w:ascii="Times New Roman" w:hAnsi="Times New Roman" w:cs="Arial"/>
          <w:sz w:val="24"/>
          <w:szCs w:val="18"/>
          <w:bdr w:val="none" w:sz="0" w:space="0" w:color="auto" w:frame="1"/>
        </w:rPr>
        <w:t> </w:t>
      </w:r>
      <w:r w:rsidRPr="000F4600">
        <w:rPr>
          <w:rFonts w:ascii="Times New Roman" w:hAnsi="Times New Roman" w:cs="Arial"/>
          <w:sz w:val="24"/>
          <w:szCs w:val="18"/>
          <w:bdr w:val="none" w:sz="0" w:space="0" w:color="auto" w:frame="1"/>
        </w:rPr>
        <w:t>93-101;</w:t>
      </w:r>
    </w:p>
    <w:p w:rsidR="000C7198" w:rsidRPr="003E3A99" w:rsidRDefault="000C7198" w:rsidP="000C7198">
      <w:pPr>
        <w:autoSpaceDE w:val="0"/>
        <w:autoSpaceDN w:val="0"/>
        <w:adjustRightInd w:val="0"/>
        <w:spacing w:after="0" w:line="240" w:lineRule="auto"/>
        <w:rPr>
          <w:rFonts w:ascii="Times New Roman" w:hAnsi="Times New Roman" w:cs="Arial"/>
          <w:sz w:val="24"/>
          <w:szCs w:val="17"/>
        </w:rPr>
      </w:pPr>
    </w:p>
    <w:p w:rsidR="000C7198" w:rsidRPr="003E3A99" w:rsidRDefault="000C7198" w:rsidP="000C7198">
      <w:pPr>
        <w:autoSpaceDE w:val="0"/>
        <w:autoSpaceDN w:val="0"/>
        <w:adjustRightInd w:val="0"/>
        <w:spacing w:after="0" w:line="240" w:lineRule="auto"/>
        <w:rPr>
          <w:rFonts w:ascii="Times New Roman" w:hAnsi="Times New Roman" w:cs="Arial"/>
          <w:sz w:val="24"/>
          <w:shd w:val="clear" w:color="auto" w:fill="FFFFFF"/>
        </w:rPr>
      </w:pPr>
      <w:r w:rsidRPr="003E3A99">
        <w:rPr>
          <w:rStyle w:val="nfasis"/>
          <w:rFonts w:ascii="Times New Roman" w:hAnsi="Times New Roman" w:cs="Arial"/>
          <w:bCs/>
          <w:i w:val="0"/>
          <w:sz w:val="24"/>
          <w:shd w:val="clear" w:color="auto" w:fill="FFFFFF"/>
        </w:rPr>
        <w:t>Lefort</w:t>
      </w:r>
      <w:r w:rsidRPr="003E3A99">
        <w:rPr>
          <w:rFonts w:ascii="Times New Roman" w:hAnsi="Times New Roman" w:cs="Arial"/>
          <w:i/>
          <w:sz w:val="24"/>
          <w:shd w:val="clear" w:color="auto" w:fill="FFFFFF"/>
        </w:rPr>
        <w:t>,</w:t>
      </w:r>
      <w:r w:rsidRPr="003E3A99">
        <w:rPr>
          <w:rStyle w:val="apple-converted-space"/>
          <w:rFonts w:ascii="Times New Roman" w:hAnsi="Times New Roman" w:cs="Arial"/>
          <w:i/>
          <w:sz w:val="24"/>
          <w:shd w:val="clear" w:color="auto" w:fill="FFFFFF"/>
        </w:rPr>
        <w:t> </w:t>
      </w:r>
      <w:r w:rsidRPr="003E3A99">
        <w:rPr>
          <w:rStyle w:val="nfasis"/>
          <w:rFonts w:ascii="Times New Roman" w:hAnsi="Times New Roman" w:cs="Arial"/>
          <w:bCs/>
          <w:i w:val="0"/>
          <w:sz w:val="24"/>
          <w:shd w:val="clear" w:color="auto" w:fill="FFFFFF"/>
        </w:rPr>
        <w:t>Claude (2004): La incertidumbre democrática</w:t>
      </w:r>
      <w:r w:rsidRPr="003E3A99">
        <w:rPr>
          <w:rFonts w:ascii="Times New Roman" w:hAnsi="Times New Roman" w:cs="Arial"/>
          <w:sz w:val="24"/>
          <w:shd w:val="clear" w:color="auto" w:fill="FFFFFF"/>
        </w:rPr>
        <w:t>. Ensayos sobre lo político, Barcelona, Anthropos. Editorial, 2004</w:t>
      </w:r>
    </w:p>
    <w:p w:rsidR="000C7198" w:rsidRPr="003E3A99" w:rsidRDefault="000C7198" w:rsidP="000C7198">
      <w:pPr>
        <w:autoSpaceDE w:val="0"/>
        <w:autoSpaceDN w:val="0"/>
        <w:adjustRightInd w:val="0"/>
        <w:spacing w:after="0" w:line="240" w:lineRule="auto"/>
        <w:rPr>
          <w:rFonts w:ascii="Times New Roman" w:hAnsi="Times New Roman" w:cs="Arial"/>
          <w:sz w:val="24"/>
          <w:szCs w:val="20"/>
        </w:rPr>
      </w:pPr>
    </w:p>
    <w:p w:rsidR="000C7198" w:rsidRPr="003E3A99" w:rsidRDefault="000C7198" w:rsidP="000C7198">
      <w:pPr>
        <w:autoSpaceDE w:val="0"/>
        <w:autoSpaceDN w:val="0"/>
        <w:adjustRightInd w:val="0"/>
        <w:spacing w:after="0" w:line="240" w:lineRule="auto"/>
        <w:rPr>
          <w:rStyle w:val="CitaHTML"/>
          <w:rFonts w:ascii="Times New Roman" w:hAnsi="Times New Roman" w:cs="Arial"/>
          <w:i w:val="0"/>
          <w:iCs w:val="0"/>
          <w:sz w:val="24"/>
          <w:szCs w:val="17"/>
        </w:rPr>
      </w:pPr>
      <w:r w:rsidRPr="003E3A99">
        <w:rPr>
          <w:rFonts w:ascii="Times New Roman" w:hAnsi="Times New Roman" w:cs="Arial"/>
          <w:sz w:val="24"/>
          <w:szCs w:val="20"/>
        </w:rPr>
        <w:t xml:space="preserve">Leis, Héctor </w:t>
      </w:r>
      <w:r w:rsidRPr="003E3A99">
        <w:rPr>
          <w:rFonts w:ascii="Times New Roman" w:hAnsi="Times New Roman" w:cs="Arial"/>
          <w:vanish/>
          <w:sz w:val="24"/>
          <w:szCs w:val="20"/>
        </w:rPr>
        <w:br/>
      </w:r>
      <w:r w:rsidRPr="003E3A99">
        <w:rPr>
          <w:rFonts w:ascii="Times New Roman" w:hAnsi="Times New Roman" w:cs="Arial"/>
          <w:sz w:val="24"/>
          <w:szCs w:val="20"/>
        </w:rPr>
        <w:t xml:space="preserve">Ricardo (2013): </w:t>
      </w:r>
      <w:r w:rsidRPr="003E3A99">
        <w:rPr>
          <w:rFonts w:ascii="Times New Roman" w:hAnsi="Times New Roman" w:cs="Arial"/>
          <w:bCs/>
          <w:sz w:val="24"/>
          <w:szCs w:val="20"/>
        </w:rPr>
        <w:t>Memoria en fuga;</w:t>
      </w:r>
      <w:r w:rsidRPr="003E3A99">
        <w:rPr>
          <w:rFonts w:ascii="Times New Roman" w:hAnsi="Times New Roman" w:cs="Arial"/>
          <w:sz w:val="24"/>
          <w:szCs w:val="20"/>
        </w:rPr>
        <w:t xml:space="preserve"> Una </w:t>
      </w:r>
      <w:r w:rsidRPr="003E3A99">
        <w:rPr>
          <w:rFonts w:ascii="Times New Roman" w:hAnsi="Times New Roman" w:cs="Arial"/>
          <w:bCs/>
          <w:sz w:val="24"/>
          <w:szCs w:val="20"/>
        </w:rPr>
        <w:t>catarsis del pasado para sanar el presente</w:t>
      </w:r>
      <w:r w:rsidRPr="003E3A99">
        <w:rPr>
          <w:rFonts w:ascii="Times New Roman" w:hAnsi="Times New Roman" w:cs="Arial"/>
          <w:sz w:val="24"/>
          <w:szCs w:val="20"/>
        </w:rPr>
        <w:t xml:space="preserve">. Buenos Aires: </w:t>
      </w:r>
      <w:r w:rsidRPr="003E3A99">
        <w:rPr>
          <w:rFonts w:ascii="Times New Roman" w:hAnsi="Times New Roman" w:cs="Arial"/>
          <w:bCs/>
          <w:sz w:val="24"/>
          <w:szCs w:val="20"/>
        </w:rPr>
        <w:t>Sudamericana</w:t>
      </w:r>
      <w:r w:rsidRPr="003E3A99">
        <w:rPr>
          <w:rFonts w:ascii="Times New Roman" w:hAnsi="Times New Roman" w:cs="Arial"/>
          <w:sz w:val="24"/>
          <w:szCs w:val="20"/>
        </w:rPr>
        <w:t xml:space="preserve">, </w:t>
      </w:r>
      <w:r w:rsidRPr="003E3A99">
        <w:rPr>
          <w:rFonts w:ascii="Times New Roman" w:hAnsi="Times New Roman" w:cs="Arial"/>
          <w:bCs/>
          <w:sz w:val="24"/>
          <w:szCs w:val="20"/>
        </w:rPr>
        <w:t>2013</w:t>
      </w:r>
    </w:p>
    <w:p w:rsidR="000C7198" w:rsidRPr="003E3A99" w:rsidRDefault="000C7198" w:rsidP="000C7198">
      <w:pPr>
        <w:autoSpaceDE w:val="0"/>
        <w:autoSpaceDN w:val="0"/>
        <w:adjustRightInd w:val="0"/>
        <w:spacing w:after="0" w:line="240" w:lineRule="auto"/>
        <w:rPr>
          <w:rStyle w:val="CitaHTML"/>
          <w:rFonts w:ascii="Times New Roman" w:hAnsi="Times New Roman" w:cs="Arial"/>
          <w:i w:val="0"/>
          <w:iCs w:val="0"/>
          <w:sz w:val="24"/>
          <w:szCs w:val="17"/>
        </w:rPr>
      </w:pPr>
    </w:p>
    <w:p w:rsidR="000C7198" w:rsidRPr="003E3A99" w:rsidRDefault="000C7198" w:rsidP="000C7198">
      <w:pPr>
        <w:autoSpaceDE w:val="0"/>
        <w:autoSpaceDN w:val="0"/>
        <w:adjustRightInd w:val="0"/>
        <w:spacing w:after="0" w:line="240" w:lineRule="auto"/>
        <w:rPr>
          <w:rStyle w:val="CitaHTML"/>
          <w:rFonts w:ascii="Times New Roman" w:hAnsi="Times New Roman" w:cs="Arial"/>
          <w:i w:val="0"/>
          <w:iCs w:val="0"/>
          <w:sz w:val="24"/>
          <w:szCs w:val="24"/>
        </w:rPr>
      </w:pPr>
      <w:r w:rsidRPr="003E3A99">
        <w:rPr>
          <w:rFonts w:ascii="Times New Roman" w:hAnsi="Times New Roman"/>
          <w:sz w:val="24"/>
          <w:szCs w:val="24"/>
        </w:rPr>
        <w:lastRenderedPageBreak/>
        <w:t xml:space="preserve">Lema-Hincapié, Andrés (2002): Borges y la filosofía occidental - algunos momentos de la crítica (Praxis Filosófica 14, 2002). Asequible en </w:t>
      </w:r>
      <w:hyperlink r:id="rId107" w:history="1">
        <w:r w:rsidRPr="003E3A99">
          <w:rPr>
            <w:rStyle w:val="Hipervnculo"/>
            <w:rFonts w:ascii="Times New Roman" w:hAnsi="Times New Roman"/>
            <w:sz w:val="24"/>
            <w:szCs w:val="24"/>
          </w:rPr>
          <w:t>http://bibliotecadigital.univalle.edu.co/bitstream/10893/1843/1/lema%20praxis%2014.pdf</w:t>
        </w:r>
      </w:hyperlink>
    </w:p>
    <w:p w:rsidR="000C7198" w:rsidRPr="003E3A99" w:rsidRDefault="000C7198" w:rsidP="000C7198">
      <w:pPr>
        <w:autoSpaceDE w:val="0"/>
        <w:autoSpaceDN w:val="0"/>
        <w:adjustRightInd w:val="0"/>
        <w:spacing w:after="0" w:line="240" w:lineRule="auto"/>
        <w:rPr>
          <w:rStyle w:val="CitaHTML"/>
          <w:rFonts w:ascii="Times New Roman" w:hAnsi="Times New Roman" w:cs="Arial"/>
          <w:i w:val="0"/>
          <w:iCs w:val="0"/>
          <w:sz w:val="24"/>
          <w:szCs w:val="24"/>
        </w:rPr>
      </w:pPr>
    </w:p>
    <w:p w:rsidR="000C7198" w:rsidRPr="003E3A99" w:rsidRDefault="000C7198" w:rsidP="000C7198">
      <w:pPr>
        <w:autoSpaceDE w:val="0"/>
        <w:autoSpaceDN w:val="0"/>
        <w:adjustRightInd w:val="0"/>
        <w:spacing w:after="0" w:line="240" w:lineRule="auto"/>
        <w:rPr>
          <w:rStyle w:val="CitaHTML"/>
          <w:rFonts w:ascii="Times New Roman" w:hAnsi="Times New Roman" w:cs="Arial"/>
          <w:i w:val="0"/>
          <w:iCs w:val="0"/>
          <w:sz w:val="24"/>
          <w:szCs w:val="24"/>
        </w:rPr>
      </w:pPr>
      <w:r w:rsidRPr="003E3A99">
        <w:rPr>
          <w:rFonts w:ascii="Times New Roman" w:hAnsi="Times New Roman"/>
          <w:sz w:val="24"/>
          <w:szCs w:val="24"/>
        </w:rPr>
        <w:t>Lema-Hincapié, Andrés</w:t>
      </w:r>
      <w:r w:rsidRPr="003E3A99">
        <w:rPr>
          <w:rStyle w:val="CitaHTML"/>
          <w:rFonts w:ascii="Times New Roman" w:hAnsi="Times New Roman" w:cs="Arial"/>
          <w:i w:val="0"/>
          <w:iCs w:val="0"/>
          <w:sz w:val="24"/>
          <w:szCs w:val="24"/>
        </w:rPr>
        <w:t xml:space="preserve"> (2013): Borges… ¿filósofo? (Bogotá: Publicaciones del Instituto Caro y Cuervo, Serie Mayor).</w:t>
      </w:r>
    </w:p>
    <w:p w:rsidR="000C7198" w:rsidRPr="003E3A99" w:rsidRDefault="000C7198" w:rsidP="000C7198">
      <w:pPr>
        <w:autoSpaceDE w:val="0"/>
        <w:autoSpaceDN w:val="0"/>
        <w:adjustRightInd w:val="0"/>
        <w:spacing w:after="0" w:line="240" w:lineRule="auto"/>
        <w:rPr>
          <w:rFonts w:ascii="Times New Roman" w:hAnsi="Times New Roman" w:cs="Tahoma"/>
          <w:bCs/>
          <w:sz w:val="24"/>
          <w:szCs w:val="24"/>
        </w:rPr>
      </w:pPr>
    </w:p>
    <w:p w:rsidR="000C7198" w:rsidRPr="003E3A99" w:rsidRDefault="000C7198" w:rsidP="000C7198">
      <w:pPr>
        <w:autoSpaceDE w:val="0"/>
        <w:autoSpaceDN w:val="0"/>
        <w:adjustRightInd w:val="0"/>
        <w:spacing w:after="0" w:line="240" w:lineRule="auto"/>
        <w:rPr>
          <w:rFonts w:ascii="Times New Roman" w:hAnsi="Times New Roman" w:cs="Courier New"/>
          <w:sz w:val="24"/>
          <w:szCs w:val="20"/>
        </w:rPr>
      </w:pPr>
      <w:r w:rsidRPr="003E3A99">
        <w:rPr>
          <w:rFonts w:ascii="Times New Roman" w:hAnsi="Times New Roman" w:cs="Courier New"/>
          <w:sz w:val="24"/>
          <w:szCs w:val="20"/>
        </w:rPr>
        <w:t xml:space="preserve">León Llerena, Laura (2012): José María Arguedas, traductor del Manuscrito de Huarochirí, Cuadernos del CILHA (Mendoza), v.13, n.2, </w:t>
      </w:r>
    </w:p>
    <w:p w:rsidR="000C7198" w:rsidRPr="003E3A99" w:rsidRDefault="000C7198" w:rsidP="000C7198">
      <w:pPr>
        <w:autoSpaceDE w:val="0"/>
        <w:autoSpaceDN w:val="0"/>
        <w:adjustRightInd w:val="0"/>
        <w:spacing w:after="0" w:line="240" w:lineRule="auto"/>
        <w:rPr>
          <w:rStyle w:val="reference-text"/>
          <w:rFonts w:ascii="Times New Roman" w:hAnsi="Times New Roman"/>
          <w:sz w:val="24"/>
        </w:rPr>
      </w:pPr>
    </w:p>
    <w:p w:rsidR="000C7198" w:rsidRPr="003E3A99" w:rsidRDefault="000C7198" w:rsidP="000C7198">
      <w:pPr>
        <w:autoSpaceDE w:val="0"/>
        <w:autoSpaceDN w:val="0"/>
        <w:adjustRightInd w:val="0"/>
        <w:spacing w:after="0" w:line="240" w:lineRule="auto"/>
        <w:rPr>
          <w:rStyle w:val="reference-text"/>
          <w:rFonts w:ascii="Times New Roman" w:hAnsi="Times New Roman"/>
          <w:sz w:val="24"/>
        </w:rPr>
      </w:pPr>
      <w:r w:rsidRPr="003E3A99">
        <w:rPr>
          <w:rStyle w:val="reference-text"/>
          <w:rFonts w:ascii="Times New Roman" w:hAnsi="Times New Roman"/>
          <w:sz w:val="24"/>
        </w:rPr>
        <w:t xml:space="preserve">Lépori, Roberto (2010): Borges contra la democracia. Una relectura paranoica de la “La Lotería en Babilonia”, </w:t>
      </w:r>
      <w:r w:rsidRPr="003E3A99">
        <w:rPr>
          <w:rFonts w:ascii="Times New Roman" w:hAnsi="Times New Roman" w:cs="Arial"/>
          <w:sz w:val="24"/>
          <w:szCs w:val="21"/>
          <w:shd w:val="clear" w:color="auto" w:fill="F9F9F9"/>
        </w:rPr>
        <w:t>Cuadernos del Sur. Letras 40, asequible en</w:t>
      </w:r>
      <w:r w:rsidRPr="003E3A99">
        <w:rPr>
          <w:rStyle w:val="reference-text"/>
          <w:rFonts w:ascii="Times New Roman" w:hAnsi="Times New Roman"/>
          <w:sz w:val="24"/>
        </w:rPr>
        <w:t xml:space="preserve"> </w:t>
      </w:r>
      <w:hyperlink r:id="rId108" w:history="1">
        <w:r w:rsidRPr="003E3A99">
          <w:rPr>
            <w:rStyle w:val="Hipervnculo"/>
            <w:rFonts w:ascii="Times New Roman" w:hAnsi="Times New Roman"/>
            <w:sz w:val="24"/>
          </w:rPr>
          <w:t>http://bibliotecadigital.uns.edu.ar/pdf/csl/n40/n40a06.pdf</w:t>
        </w:r>
      </w:hyperlink>
      <w:r w:rsidRPr="003E3A99">
        <w:rPr>
          <w:rStyle w:val="reference-text"/>
          <w:rFonts w:ascii="Times New Roman" w:hAnsi="Times New Roman"/>
          <w:sz w:val="24"/>
        </w:rPr>
        <w:t xml:space="preserve">  y asimismo en  </w:t>
      </w:r>
      <w:hyperlink r:id="rId109" w:history="1">
        <w:r w:rsidRPr="003E3A99">
          <w:rPr>
            <w:rStyle w:val="Hipervnculo"/>
            <w:rFonts w:ascii="Times New Roman" w:hAnsi="Times New Roman"/>
            <w:sz w:val="24"/>
          </w:rPr>
          <w:t>https://www.borges.pitt.edu/sites/default/files/lepori.pdf</w:t>
        </w:r>
      </w:hyperlink>
      <w:r w:rsidRPr="003E3A99">
        <w:rPr>
          <w:rStyle w:val="reference-text"/>
          <w:rFonts w:ascii="Times New Roman" w:hAnsi="Times New Roman"/>
          <w:sz w:val="24"/>
        </w:rPr>
        <w:t xml:space="preserve"> ;</w:t>
      </w:r>
    </w:p>
    <w:p w:rsidR="000C7198" w:rsidRPr="003E3A99" w:rsidRDefault="000C7198" w:rsidP="000C7198">
      <w:pPr>
        <w:autoSpaceDE w:val="0"/>
        <w:autoSpaceDN w:val="0"/>
        <w:adjustRightInd w:val="0"/>
        <w:spacing w:after="0" w:line="240" w:lineRule="auto"/>
        <w:rPr>
          <w:rStyle w:val="reference-text"/>
          <w:rFonts w:ascii="Times New Roman" w:hAnsi="Times New Roman"/>
          <w:sz w:val="24"/>
        </w:rPr>
      </w:pPr>
    </w:p>
    <w:p w:rsidR="000C7198" w:rsidRPr="003E3A99" w:rsidRDefault="000C7198" w:rsidP="000C7198">
      <w:pPr>
        <w:autoSpaceDE w:val="0"/>
        <w:autoSpaceDN w:val="0"/>
        <w:adjustRightInd w:val="0"/>
        <w:spacing w:after="0" w:line="240" w:lineRule="auto"/>
        <w:rPr>
          <w:rStyle w:val="reference-text"/>
          <w:rFonts w:ascii="Times New Roman" w:hAnsi="Times New Roman"/>
          <w:sz w:val="24"/>
        </w:rPr>
      </w:pPr>
      <w:r w:rsidRPr="003E3A99">
        <w:rPr>
          <w:rStyle w:val="reference-text"/>
          <w:rFonts w:ascii="Times New Roman" w:hAnsi="Times New Roman"/>
          <w:sz w:val="24"/>
        </w:rPr>
        <w:t xml:space="preserve">Lépori, Roberto (2014): Mil años de ciencia ficción hermética latinoamericana 1492-2500. En tres episodios: Borges, la conspiración; Sor Juana y Antônio Vieira, íntimos herejes; Bizarros profetas ciberculturales. São José do Rio Preto: Universidade Estadual Paulista  “Júlio  de  Mesquita  Filho”. Asequible en  </w:t>
      </w:r>
      <w:hyperlink r:id="rId110" w:history="1">
        <w:r w:rsidRPr="003E3A99">
          <w:rPr>
            <w:rStyle w:val="Hipervnculo"/>
            <w:rFonts w:ascii="Times New Roman" w:hAnsi="Times New Roman"/>
            <w:sz w:val="24"/>
          </w:rPr>
          <w:t>http://repositorio.unesp.br/bitstream/handle/11449/122239/000813391.pdf?sequence=1</w:t>
        </w:r>
      </w:hyperlink>
    </w:p>
    <w:p w:rsidR="000C7198" w:rsidRPr="003E3A99" w:rsidRDefault="000C7198" w:rsidP="000C7198">
      <w:pPr>
        <w:autoSpaceDE w:val="0"/>
        <w:autoSpaceDN w:val="0"/>
        <w:adjustRightInd w:val="0"/>
        <w:spacing w:after="0" w:line="240" w:lineRule="auto"/>
        <w:rPr>
          <w:rFonts w:ascii="Arial" w:hAnsi="Arial" w:cs="Arial"/>
          <w:color w:val="545454"/>
          <w:shd w:val="clear" w:color="auto" w:fill="FFFFFF"/>
        </w:rPr>
      </w:pPr>
    </w:p>
    <w:p w:rsidR="000C7198" w:rsidRDefault="000C7198" w:rsidP="000C7198">
      <w:pPr>
        <w:autoSpaceDE w:val="0"/>
        <w:autoSpaceDN w:val="0"/>
        <w:adjustRightInd w:val="0"/>
        <w:spacing w:after="0" w:line="240" w:lineRule="auto"/>
        <w:rPr>
          <w:rFonts w:ascii="Times New Roman" w:hAnsi="Times New Roman" w:cs="Arial"/>
          <w:sz w:val="24"/>
          <w:shd w:val="clear" w:color="auto" w:fill="FFFFFF"/>
        </w:rPr>
      </w:pPr>
      <w:r w:rsidRPr="003E3A99">
        <w:rPr>
          <w:rStyle w:val="nfasis"/>
          <w:rFonts w:ascii="Times New Roman" w:hAnsi="Times New Roman" w:cs="Arial"/>
          <w:bCs/>
          <w:i w:val="0"/>
          <w:iCs w:val="0"/>
          <w:sz w:val="24"/>
          <w:shd w:val="clear" w:color="auto" w:fill="FFFFFF"/>
        </w:rPr>
        <w:t xml:space="preserve">Levene, Ricardo (1954): </w:t>
      </w:r>
      <w:r w:rsidRPr="003E3A99">
        <w:rPr>
          <w:rFonts w:ascii="Times New Roman" w:hAnsi="Times New Roman" w:cs="Arial"/>
          <w:sz w:val="24"/>
          <w:shd w:val="clear" w:color="auto" w:fill="FFFFFF"/>
        </w:rPr>
        <w:t>La Anarquía del</w:t>
      </w:r>
      <w:r w:rsidRPr="003E3A99">
        <w:rPr>
          <w:rStyle w:val="apple-converted-space"/>
          <w:rFonts w:ascii="Times New Roman" w:hAnsi="Times New Roman" w:cs="Arial"/>
          <w:sz w:val="24"/>
          <w:shd w:val="clear" w:color="auto" w:fill="FFFFFF"/>
        </w:rPr>
        <w:t> </w:t>
      </w:r>
      <w:r w:rsidRPr="003E3A99">
        <w:rPr>
          <w:rStyle w:val="nfasis"/>
          <w:rFonts w:ascii="Times New Roman" w:hAnsi="Times New Roman" w:cs="Arial"/>
          <w:bCs/>
          <w:i w:val="0"/>
          <w:iCs w:val="0"/>
          <w:sz w:val="24"/>
          <w:shd w:val="clear" w:color="auto" w:fill="FFFFFF"/>
        </w:rPr>
        <w:t>Año XX</w:t>
      </w:r>
      <w:r w:rsidRPr="003E3A99">
        <w:rPr>
          <w:rFonts w:ascii="Times New Roman" w:hAnsi="Times New Roman" w:cs="Arial"/>
          <w:sz w:val="24"/>
          <w:shd w:val="clear" w:color="auto" w:fill="FFFFFF"/>
        </w:rPr>
        <w:t>: la</w:t>
      </w:r>
      <w:r w:rsidRPr="003E3A99">
        <w:rPr>
          <w:rStyle w:val="apple-converted-space"/>
          <w:rFonts w:ascii="Times New Roman" w:hAnsi="Times New Roman" w:cs="Arial"/>
          <w:sz w:val="24"/>
          <w:shd w:val="clear" w:color="auto" w:fill="FFFFFF"/>
        </w:rPr>
        <w:t> </w:t>
      </w:r>
      <w:r w:rsidRPr="003E3A99">
        <w:rPr>
          <w:rStyle w:val="nfasis"/>
          <w:rFonts w:ascii="Times New Roman" w:hAnsi="Times New Roman" w:cs="Arial"/>
          <w:bCs/>
          <w:i w:val="0"/>
          <w:iCs w:val="0"/>
          <w:sz w:val="24"/>
          <w:shd w:val="clear" w:color="auto" w:fill="FFFFFF"/>
        </w:rPr>
        <w:t>iniciación de la vida pública</w:t>
      </w:r>
      <w:r w:rsidRPr="003E3A99">
        <w:rPr>
          <w:rStyle w:val="apple-converted-space"/>
          <w:rFonts w:ascii="Times New Roman" w:hAnsi="Times New Roman" w:cs="Arial"/>
          <w:sz w:val="24"/>
          <w:shd w:val="clear" w:color="auto" w:fill="FFFFFF"/>
        </w:rPr>
        <w:t> </w:t>
      </w:r>
      <w:r w:rsidRPr="003E3A99">
        <w:rPr>
          <w:rFonts w:ascii="Times New Roman" w:hAnsi="Times New Roman" w:cs="Arial"/>
          <w:sz w:val="24"/>
          <w:shd w:val="clear" w:color="auto" w:fill="FFFFFF"/>
        </w:rPr>
        <w:t>de Rosas</w:t>
      </w:r>
      <w:r w:rsidRPr="003E3A99">
        <w:rPr>
          <w:rStyle w:val="nfasis"/>
          <w:rFonts w:ascii="Times New Roman" w:hAnsi="Times New Roman" w:cs="Arial"/>
          <w:bCs/>
          <w:i w:val="0"/>
          <w:iCs w:val="0"/>
          <w:sz w:val="24"/>
          <w:shd w:val="clear" w:color="auto" w:fill="FFFFFF"/>
        </w:rPr>
        <w:t xml:space="preserve"> (</w:t>
      </w:r>
      <w:r w:rsidRPr="003E3A99">
        <w:rPr>
          <w:rFonts w:ascii="Times New Roman" w:hAnsi="Times New Roman" w:cs="Arial"/>
          <w:sz w:val="24"/>
          <w:shd w:val="clear" w:color="auto" w:fill="FFFFFF"/>
        </w:rPr>
        <w:t>Bs. As.</w:t>
      </w:r>
      <w:r w:rsidRPr="003E3A99">
        <w:rPr>
          <w:rStyle w:val="nfasis"/>
          <w:rFonts w:ascii="Times New Roman" w:hAnsi="Times New Roman" w:cs="Arial"/>
          <w:bCs/>
          <w:i w:val="0"/>
          <w:iCs w:val="0"/>
          <w:sz w:val="24"/>
          <w:shd w:val="clear" w:color="auto" w:fill="FFFFFF"/>
        </w:rPr>
        <w:t xml:space="preserve">: </w:t>
      </w:r>
      <w:r w:rsidRPr="003E3A99">
        <w:rPr>
          <w:rFonts w:ascii="Times New Roman" w:hAnsi="Times New Roman" w:cs="Arial"/>
          <w:sz w:val="24"/>
          <w:shd w:val="clear" w:color="auto" w:fill="FFFFFF"/>
        </w:rPr>
        <w:t xml:space="preserve">Unión de Editores Latinos); </w:t>
      </w:r>
    </w:p>
    <w:p w:rsidR="004311FD" w:rsidRPr="003E3A99" w:rsidRDefault="004311FD" w:rsidP="000C7198">
      <w:pPr>
        <w:autoSpaceDE w:val="0"/>
        <w:autoSpaceDN w:val="0"/>
        <w:adjustRightInd w:val="0"/>
        <w:spacing w:after="0" w:line="240" w:lineRule="auto"/>
        <w:rPr>
          <w:rFonts w:ascii="Times New Roman" w:hAnsi="Times New Roman" w:cs="Arial"/>
          <w:bCs/>
          <w:sz w:val="24"/>
          <w:shd w:val="clear" w:color="auto" w:fill="FFFFFF"/>
        </w:rPr>
      </w:pPr>
    </w:p>
    <w:p w:rsidR="000C7198" w:rsidRDefault="004311FD" w:rsidP="000C7198">
      <w:pPr>
        <w:autoSpaceDE w:val="0"/>
        <w:autoSpaceDN w:val="0"/>
        <w:adjustRightInd w:val="0"/>
        <w:spacing w:after="0" w:line="240" w:lineRule="auto"/>
        <w:rPr>
          <w:rStyle w:val="nfasis"/>
          <w:rFonts w:ascii="Times New Roman" w:hAnsi="Times New Roman" w:cs="Arial"/>
          <w:bCs/>
          <w:i w:val="0"/>
          <w:iCs w:val="0"/>
          <w:sz w:val="24"/>
          <w:shd w:val="clear" w:color="auto" w:fill="FFFFFF"/>
        </w:rPr>
      </w:pPr>
      <w:r w:rsidRPr="00EC73A9">
        <w:rPr>
          <w:rFonts w:ascii="Times New Roman" w:hAnsi="Times New Roman"/>
          <w:sz w:val="24"/>
          <w:szCs w:val="27"/>
        </w:rPr>
        <w:t xml:space="preserve">Lewis,  James E. (1998):    The American Union and the Problem of Neighborhood: The United States and the Collapse of the Spanish Empire, 1783-1829, The University of North </w:t>
      </w:r>
      <w:r w:rsidR="00EC73A9">
        <w:rPr>
          <w:rFonts w:ascii="Times New Roman" w:hAnsi="Times New Roman"/>
          <w:sz w:val="24"/>
          <w:szCs w:val="27"/>
        </w:rPr>
        <w:t>Carolina PresS;</w:t>
      </w:r>
      <w:r w:rsidRPr="00EC73A9">
        <w:rPr>
          <w:rFonts w:ascii="Times New Roman" w:hAnsi="Times New Roman"/>
          <w:sz w:val="24"/>
          <w:szCs w:val="27"/>
        </w:rPr>
        <w:t> </w:t>
      </w:r>
      <w:r w:rsidRPr="00EC73A9">
        <w:rPr>
          <w:rFonts w:ascii="Times New Roman" w:hAnsi="Times New Roman"/>
          <w:sz w:val="24"/>
          <w:szCs w:val="27"/>
        </w:rPr>
        <w:br/>
      </w:r>
    </w:p>
    <w:p w:rsidR="00BF64C0" w:rsidRDefault="00BF64C0" w:rsidP="000C7198">
      <w:pPr>
        <w:autoSpaceDE w:val="0"/>
        <w:autoSpaceDN w:val="0"/>
        <w:adjustRightInd w:val="0"/>
        <w:spacing w:after="0" w:line="240" w:lineRule="auto"/>
        <w:rPr>
          <w:rStyle w:val="nfasis"/>
          <w:rFonts w:ascii="Times New Roman" w:hAnsi="Times New Roman" w:cs="Arial"/>
          <w:bCs/>
          <w:i w:val="0"/>
          <w:iCs w:val="0"/>
          <w:sz w:val="24"/>
          <w:shd w:val="clear" w:color="auto" w:fill="FFFFFF"/>
        </w:rPr>
      </w:pPr>
      <w:r>
        <w:rPr>
          <w:rStyle w:val="nfasis"/>
          <w:rFonts w:ascii="Times New Roman" w:hAnsi="Times New Roman" w:cs="Arial"/>
          <w:bCs/>
          <w:i w:val="0"/>
          <w:iCs w:val="0"/>
          <w:sz w:val="24"/>
          <w:shd w:val="clear" w:color="auto" w:fill="FFFFFF"/>
        </w:rPr>
        <w:t>Lienhard, Martin (1989): La voz y su huella. Escritura y conflicto étnico-social en América Latina, 1492-1988 (La Habana: Casa de las Américas);</w:t>
      </w:r>
    </w:p>
    <w:p w:rsidR="00BF64C0" w:rsidRPr="00EC73A9" w:rsidRDefault="00BF64C0" w:rsidP="000C7198">
      <w:pPr>
        <w:autoSpaceDE w:val="0"/>
        <w:autoSpaceDN w:val="0"/>
        <w:adjustRightInd w:val="0"/>
        <w:spacing w:after="0" w:line="240" w:lineRule="auto"/>
        <w:rPr>
          <w:rStyle w:val="nfasis"/>
          <w:rFonts w:ascii="Times New Roman" w:hAnsi="Times New Roman" w:cs="Arial"/>
          <w:bCs/>
          <w:i w:val="0"/>
          <w:iCs w:val="0"/>
          <w:sz w:val="24"/>
          <w:shd w:val="clear" w:color="auto" w:fill="FFFFFF"/>
        </w:rPr>
      </w:pPr>
    </w:p>
    <w:p w:rsidR="000C7198" w:rsidRDefault="000C7198" w:rsidP="000C7198">
      <w:pPr>
        <w:autoSpaceDE w:val="0"/>
        <w:autoSpaceDN w:val="0"/>
        <w:adjustRightInd w:val="0"/>
        <w:spacing w:after="0" w:line="240" w:lineRule="auto"/>
        <w:rPr>
          <w:rStyle w:val="reference-text"/>
          <w:rFonts w:ascii="Times New Roman" w:hAnsi="Times New Roman"/>
          <w:sz w:val="24"/>
          <w:lang w:val="en-US"/>
        </w:rPr>
      </w:pPr>
      <w:r w:rsidRPr="003E3A99">
        <w:rPr>
          <w:rStyle w:val="reference-text"/>
          <w:rFonts w:ascii="Times New Roman" w:hAnsi="Times New Roman"/>
          <w:sz w:val="24"/>
          <w:lang w:val="en-US"/>
        </w:rPr>
        <w:t xml:space="preserve">Liotta, P. H. (2002). Boomerang effect: The convergence of national and human security. </w:t>
      </w:r>
      <w:r w:rsidRPr="00406AA5">
        <w:rPr>
          <w:rStyle w:val="reference-text"/>
          <w:rFonts w:ascii="Times New Roman" w:hAnsi="Times New Roman"/>
          <w:sz w:val="24"/>
          <w:lang w:val="en-US"/>
        </w:rPr>
        <w:t xml:space="preserve">Security Dialogue, 33(4), 473-488. </w:t>
      </w:r>
      <w:r w:rsidRPr="003E3A99">
        <w:rPr>
          <w:rStyle w:val="reference-text"/>
          <w:rFonts w:ascii="Times New Roman" w:hAnsi="Times New Roman"/>
          <w:sz w:val="24"/>
          <w:lang w:val="en-US"/>
        </w:rPr>
        <w:t xml:space="preserve">Ver también, Liotta, P. H. &amp; al (2007): Globalization </w:t>
      </w:r>
      <w:r w:rsidRPr="003E3A99">
        <w:rPr>
          <w:rStyle w:val="reference-text"/>
          <w:rFonts w:ascii="Times New Roman" w:hAnsi="Times New Roman"/>
          <w:spacing w:val="-2"/>
          <w:sz w:val="24"/>
          <w:lang w:val="en-US"/>
        </w:rPr>
        <w:t>and Environmental Challenges: Reconceptualizing Security in the 21st Century (Springer), en</w:t>
      </w:r>
      <w:r w:rsidRPr="003E3A99">
        <w:rPr>
          <w:rStyle w:val="reference-text"/>
          <w:rFonts w:ascii="Times New Roman" w:hAnsi="Times New Roman"/>
          <w:sz w:val="24"/>
          <w:lang w:val="en-US"/>
        </w:rPr>
        <w:t xml:space="preserve"> </w:t>
      </w:r>
      <w:hyperlink r:id="rId111" w:history="1">
        <w:r w:rsidRPr="003E3A99">
          <w:rPr>
            <w:rStyle w:val="Hipervnculo"/>
            <w:rFonts w:ascii="Times New Roman" w:hAnsi="Times New Roman"/>
            <w:sz w:val="24"/>
            <w:lang w:val="en-US"/>
          </w:rPr>
          <w:t>http://libgen.io/get.php?md5=DDF951E90BC1ACAAA59A118CDF076D26&amp;key=9J2MRFELAZ6KT933</w:t>
        </w:r>
      </w:hyperlink>
      <w:r w:rsidRPr="003E3A99">
        <w:rPr>
          <w:rStyle w:val="reference-text"/>
          <w:rFonts w:ascii="Times New Roman" w:hAnsi="Times New Roman"/>
          <w:sz w:val="24"/>
          <w:lang w:val="en-US"/>
        </w:rPr>
        <w:t xml:space="preserve">  e </w:t>
      </w:r>
      <w:r w:rsidRPr="003E3A99">
        <w:rPr>
          <w:rStyle w:val="reference-text"/>
          <w:rFonts w:ascii="Times New Roman" w:hAnsi="Times New Roman"/>
          <w:i/>
          <w:sz w:val="24"/>
          <w:lang w:val="en-US"/>
        </w:rPr>
        <w:t>ibidem</w:t>
      </w:r>
      <w:r w:rsidRPr="003E3A99">
        <w:rPr>
          <w:rStyle w:val="reference-text"/>
          <w:rFonts w:ascii="Times New Roman" w:hAnsi="Times New Roman"/>
          <w:sz w:val="24"/>
          <w:lang w:val="en-US"/>
        </w:rPr>
        <w:t xml:space="preserve"> (2011): </w:t>
      </w:r>
      <w:hyperlink r:id="rId112" w:history="1">
        <w:r w:rsidRPr="003E3A99">
          <w:rPr>
            <w:rStyle w:val="reference-text"/>
            <w:rFonts w:ascii="Times New Roman" w:hAnsi="Times New Roman"/>
            <w:sz w:val="24"/>
            <w:lang w:val="en-US"/>
          </w:rPr>
          <w:t>Environmental Security and Ecoterrorism</w:t>
        </w:r>
      </w:hyperlink>
      <w:r w:rsidRPr="003E3A99">
        <w:rPr>
          <w:rStyle w:val="reference-text"/>
          <w:rFonts w:ascii="Times New Roman" w:hAnsi="Times New Roman"/>
          <w:sz w:val="24"/>
          <w:lang w:val="en-US"/>
        </w:rPr>
        <w:t xml:space="preserve">, en </w:t>
      </w:r>
      <w:hyperlink r:id="rId113" w:history="1">
        <w:r w:rsidRPr="003E3A99">
          <w:rPr>
            <w:rStyle w:val="Hipervnculo"/>
            <w:rFonts w:ascii="Times New Roman" w:hAnsi="Times New Roman"/>
            <w:sz w:val="24"/>
            <w:lang w:val="en-US"/>
          </w:rPr>
          <w:t>http://libgen.io/get.php?md5=3F4793DB49E6D69BFF4305F06E39F7DC&amp;key=054X0YBDD68QPXTK</w:t>
        </w:r>
      </w:hyperlink>
      <w:r w:rsidRPr="003E3A99">
        <w:rPr>
          <w:rStyle w:val="reference-text"/>
          <w:rFonts w:ascii="Times New Roman" w:hAnsi="Times New Roman"/>
          <w:sz w:val="24"/>
          <w:lang w:val="en-US"/>
        </w:rPr>
        <w:t xml:space="preserve"> ;</w:t>
      </w:r>
    </w:p>
    <w:p w:rsidR="00D04938" w:rsidRPr="003E3A99" w:rsidRDefault="00D04938" w:rsidP="000C7198">
      <w:pPr>
        <w:autoSpaceDE w:val="0"/>
        <w:autoSpaceDN w:val="0"/>
        <w:adjustRightInd w:val="0"/>
        <w:spacing w:after="0" w:line="240" w:lineRule="auto"/>
        <w:rPr>
          <w:rStyle w:val="reference-text"/>
          <w:rFonts w:ascii="Times New Roman" w:hAnsi="Times New Roman"/>
          <w:sz w:val="24"/>
          <w:lang w:val="en-US"/>
        </w:rPr>
      </w:pPr>
    </w:p>
    <w:p w:rsidR="000C7198" w:rsidRPr="0010359A" w:rsidRDefault="00D04938" w:rsidP="000C7198">
      <w:pPr>
        <w:autoSpaceDE w:val="0"/>
        <w:autoSpaceDN w:val="0"/>
        <w:adjustRightInd w:val="0"/>
        <w:spacing w:after="0" w:line="240" w:lineRule="auto"/>
        <w:rPr>
          <w:rFonts w:ascii="Times New Roman" w:hAnsi="Times New Roman" w:cs="Tahoma"/>
          <w:bCs/>
          <w:sz w:val="24"/>
          <w:szCs w:val="24"/>
          <w:lang w:val="en-US"/>
        </w:rPr>
      </w:pPr>
      <w:r w:rsidRPr="00A81EE0">
        <w:rPr>
          <w:rFonts w:ascii="Times New Roman" w:hAnsi="Times New Roman"/>
          <w:sz w:val="24"/>
        </w:rPr>
        <w:t>Lira Coronado,  Sergio Rene (</w:t>
      </w:r>
      <w:r w:rsidR="00656EE0">
        <w:rPr>
          <w:rFonts w:ascii="Times New Roman" w:hAnsi="Times New Roman"/>
          <w:sz w:val="24"/>
        </w:rPr>
        <w:t>199</w:t>
      </w:r>
      <w:r w:rsidR="0010359A">
        <w:rPr>
          <w:rFonts w:ascii="Times New Roman" w:hAnsi="Times New Roman"/>
          <w:sz w:val="24"/>
        </w:rPr>
        <w:t>8</w:t>
      </w:r>
      <w:r w:rsidRPr="00A81EE0">
        <w:rPr>
          <w:rFonts w:ascii="Times New Roman" w:hAnsi="Times New Roman"/>
          <w:sz w:val="24"/>
        </w:rPr>
        <w:t>): Motivos y cronotopos en el relato de Borges</w:t>
      </w:r>
      <w:r w:rsidR="00A81EE0">
        <w:rPr>
          <w:rFonts w:ascii="Times New Roman" w:hAnsi="Times New Roman"/>
          <w:sz w:val="24"/>
        </w:rPr>
        <w:t xml:space="preserve">, </w:t>
      </w:r>
      <w:r w:rsidRPr="00A81EE0">
        <w:rPr>
          <w:rFonts w:ascii="Times New Roman" w:hAnsi="Times New Roman"/>
          <w:sz w:val="24"/>
        </w:rPr>
        <w:t xml:space="preserve"> </w:t>
      </w:r>
      <w:r w:rsidR="00A81EE0">
        <w:rPr>
          <w:rStyle w:val="apple-converted-space"/>
          <w:rFonts w:ascii="Arial" w:hAnsi="Arial" w:cs="Arial"/>
          <w:color w:val="545454"/>
          <w:shd w:val="clear" w:color="auto" w:fill="FFFFFF"/>
        </w:rPr>
        <w:t> </w:t>
      </w:r>
      <w:r w:rsidR="00A81EE0" w:rsidRPr="00A81EE0">
        <w:rPr>
          <w:rFonts w:ascii="Times New Roman" w:hAnsi="Times New Roman" w:cs="Arial"/>
          <w:sz w:val="24"/>
          <w:shd w:val="clear" w:color="auto" w:fill="FFFFFF"/>
        </w:rPr>
        <w:t>Actas del XII Congreso de la Asociación Internacional de</w:t>
      </w:r>
      <w:r w:rsidR="00656EE0">
        <w:rPr>
          <w:rFonts w:ascii="Times New Roman" w:hAnsi="Times New Roman" w:cs="Arial"/>
          <w:sz w:val="24"/>
          <w:shd w:val="clear" w:color="auto" w:fill="FFFFFF"/>
        </w:rPr>
        <w:t xml:space="preserve"> </w:t>
      </w:r>
      <w:r w:rsidR="00656EE0" w:rsidRPr="00656EE0">
        <w:rPr>
          <w:rFonts w:ascii="Times New Roman" w:hAnsi="Times New Roman" w:cs="Arial"/>
          <w:sz w:val="24"/>
          <w:shd w:val="clear" w:color="auto" w:fill="FFFFFF"/>
        </w:rPr>
        <w:t>Hispanistas 21-26 de agosto de 1995, Birmingham.</w:t>
      </w:r>
      <w:r w:rsidR="0010359A" w:rsidRPr="0010359A">
        <w:rPr>
          <w:rStyle w:val="Ttulo1Car"/>
          <w:rFonts w:ascii="Arial" w:hAnsi="Arial" w:cs="Arial"/>
          <w:color w:val="000000"/>
          <w:sz w:val="18"/>
          <w:szCs w:val="18"/>
        </w:rPr>
        <w:t xml:space="preserve"> </w:t>
      </w:r>
      <w:r w:rsidR="0010359A">
        <w:rPr>
          <w:rStyle w:val="apple-converted-space"/>
          <w:rFonts w:ascii="Arial" w:hAnsi="Arial" w:cs="Arial"/>
          <w:color w:val="000000"/>
          <w:sz w:val="18"/>
          <w:szCs w:val="18"/>
        </w:rPr>
        <w:t> </w:t>
      </w:r>
      <w:r w:rsidR="0010359A" w:rsidRPr="0010359A">
        <w:rPr>
          <w:rFonts w:ascii="Times New Roman" w:hAnsi="Times New Roman"/>
          <w:sz w:val="24"/>
        </w:rPr>
        <w:t>Vol.</w:t>
      </w:r>
      <w:r w:rsidR="0010359A" w:rsidRPr="0010359A">
        <w:rPr>
          <w:rStyle w:val="apple-converted-space"/>
          <w:rFonts w:ascii="Times New Roman" w:hAnsi="Times New Roman" w:cs="Arial"/>
          <w:sz w:val="24"/>
          <w:szCs w:val="18"/>
        </w:rPr>
        <w:t> </w:t>
      </w:r>
      <w:r w:rsidR="0010359A" w:rsidRPr="0010359A">
        <w:rPr>
          <w:rFonts w:ascii="Times New Roman" w:hAnsi="Times New Roman" w:cs="Arial"/>
          <w:sz w:val="24"/>
          <w:szCs w:val="18"/>
        </w:rPr>
        <w:t>7, 1998 (Estudios hispanoamericanos II /</w:t>
      </w:r>
      <w:r w:rsidR="0010359A" w:rsidRPr="0010359A">
        <w:rPr>
          <w:rStyle w:val="apple-converted-space"/>
          <w:rFonts w:ascii="Times New Roman" w:hAnsi="Times New Roman" w:cs="Arial"/>
          <w:sz w:val="24"/>
          <w:szCs w:val="18"/>
        </w:rPr>
        <w:t> </w:t>
      </w:r>
      <w:r w:rsidR="0010359A" w:rsidRPr="0010359A">
        <w:rPr>
          <w:rFonts w:ascii="Times New Roman" w:hAnsi="Times New Roman"/>
          <w:sz w:val="24"/>
        </w:rPr>
        <w:t>coord.</w:t>
      </w:r>
      <w:r w:rsidR="0010359A" w:rsidRPr="0010359A">
        <w:rPr>
          <w:rStyle w:val="apple-converted-space"/>
          <w:rFonts w:ascii="Times New Roman" w:hAnsi="Times New Roman" w:cs="Arial"/>
          <w:sz w:val="24"/>
          <w:szCs w:val="18"/>
        </w:rPr>
        <w:t> </w:t>
      </w:r>
      <w:r w:rsidR="0010359A" w:rsidRPr="0010359A">
        <w:rPr>
          <w:rFonts w:ascii="Times New Roman" w:hAnsi="Times New Roman" w:cs="Arial"/>
          <w:sz w:val="24"/>
          <w:szCs w:val="18"/>
        </w:rPr>
        <w:t>por</w:t>
      </w:r>
      <w:r w:rsidR="0010359A" w:rsidRPr="0010359A">
        <w:rPr>
          <w:rStyle w:val="apple-converted-space"/>
          <w:rFonts w:ascii="Times New Roman" w:hAnsi="Times New Roman" w:cs="Arial"/>
          <w:sz w:val="24"/>
          <w:szCs w:val="18"/>
        </w:rPr>
        <w:t> </w:t>
      </w:r>
      <w:hyperlink r:id="rId114" w:history="1">
        <w:r w:rsidR="0010359A" w:rsidRPr="0010359A">
          <w:rPr>
            <w:rStyle w:val="Hipervnculo"/>
            <w:rFonts w:ascii="Times New Roman" w:hAnsi="Times New Roman" w:cs="Arial"/>
            <w:color w:val="auto"/>
            <w:sz w:val="24"/>
            <w:szCs w:val="18"/>
            <w:u w:val="none"/>
            <w:bdr w:val="none" w:sz="0" w:space="0" w:color="auto" w:frame="1"/>
          </w:rPr>
          <w:t>Patricia Anne Odber de Baubeta</w:t>
        </w:r>
      </w:hyperlink>
      <w:r w:rsidR="0010359A" w:rsidRPr="0010359A">
        <w:rPr>
          <w:rFonts w:ascii="Times New Roman" w:hAnsi="Times New Roman" w:cs="Arial"/>
          <w:sz w:val="24"/>
          <w:szCs w:val="18"/>
        </w:rPr>
        <w:t>),</w:t>
      </w:r>
      <w:r w:rsidR="0010359A" w:rsidRPr="0010359A">
        <w:rPr>
          <w:rStyle w:val="apple-converted-space"/>
          <w:rFonts w:ascii="Times New Roman" w:hAnsi="Times New Roman" w:cs="Arial"/>
          <w:sz w:val="24"/>
          <w:szCs w:val="18"/>
        </w:rPr>
        <w:t> </w:t>
      </w:r>
      <w:r w:rsidR="0010359A" w:rsidRPr="0010359A">
        <w:rPr>
          <w:rFonts w:ascii="Times New Roman" w:hAnsi="Times New Roman"/>
          <w:sz w:val="24"/>
        </w:rPr>
        <w:t>págs.</w:t>
      </w:r>
      <w:r w:rsidR="0010359A" w:rsidRPr="0010359A">
        <w:rPr>
          <w:rStyle w:val="apple-converted-space"/>
          <w:rFonts w:ascii="Times New Roman" w:hAnsi="Times New Roman" w:cs="Arial"/>
          <w:sz w:val="24"/>
          <w:szCs w:val="18"/>
        </w:rPr>
        <w:t> </w:t>
      </w:r>
      <w:r w:rsidR="0010359A" w:rsidRPr="0010359A">
        <w:rPr>
          <w:rFonts w:ascii="Times New Roman" w:hAnsi="Times New Roman" w:cs="Arial"/>
          <w:sz w:val="24"/>
          <w:szCs w:val="18"/>
        </w:rPr>
        <w:t>31-41</w:t>
      </w:r>
    </w:p>
    <w:p w:rsidR="00D04938" w:rsidRPr="00A81EE0" w:rsidRDefault="00D04938" w:rsidP="000C7198">
      <w:pPr>
        <w:autoSpaceDE w:val="0"/>
        <w:autoSpaceDN w:val="0"/>
        <w:adjustRightInd w:val="0"/>
        <w:spacing w:after="0" w:line="240" w:lineRule="auto"/>
        <w:rPr>
          <w:rFonts w:ascii="Times New Roman" w:hAnsi="Times New Roman" w:cs="Tahoma"/>
          <w:bCs/>
          <w:sz w:val="24"/>
          <w:szCs w:val="24"/>
        </w:rPr>
      </w:pPr>
    </w:p>
    <w:p w:rsidR="000C7198" w:rsidRPr="003E3A99" w:rsidRDefault="000C7198" w:rsidP="000C7198">
      <w:pPr>
        <w:autoSpaceDE w:val="0"/>
        <w:autoSpaceDN w:val="0"/>
        <w:adjustRightInd w:val="0"/>
        <w:spacing w:after="0" w:line="240" w:lineRule="auto"/>
        <w:rPr>
          <w:rFonts w:ascii="Times New Roman" w:hAnsi="Times New Roman" w:cs="Tahoma"/>
          <w:bCs/>
          <w:sz w:val="24"/>
          <w:szCs w:val="24"/>
        </w:rPr>
      </w:pPr>
      <w:r w:rsidRPr="003E3A99">
        <w:rPr>
          <w:rFonts w:ascii="Times New Roman" w:hAnsi="Times New Roman" w:cs="Tahoma"/>
          <w:bCs/>
          <w:sz w:val="24"/>
          <w:szCs w:val="24"/>
        </w:rPr>
        <w:t>Llano, Rafael (2015): La burla. Tolstoi, Weber y la civilización que condujo a la Gran Guerra (Madrid: Biblioteca Nueva);</w:t>
      </w:r>
    </w:p>
    <w:p w:rsidR="000C7198" w:rsidRPr="003E3A99" w:rsidRDefault="000C7198" w:rsidP="000C7198">
      <w:pPr>
        <w:autoSpaceDE w:val="0"/>
        <w:autoSpaceDN w:val="0"/>
        <w:adjustRightInd w:val="0"/>
        <w:spacing w:after="0" w:line="240" w:lineRule="auto"/>
        <w:rPr>
          <w:rFonts w:ascii="Times New Roman" w:hAnsi="Times New Roman" w:cs="Courier New"/>
          <w:sz w:val="24"/>
          <w:szCs w:val="20"/>
        </w:rPr>
      </w:pPr>
    </w:p>
    <w:p w:rsidR="000C7198" w:rsidRPr="003E3A99" w:rsidRDefault="000C7198" w:rsidP="000C7198">
      <w:pPr>
        <w:autoSpaceDE w:val="0"/>
        <w:autoSpaceDN w:val="0"/>
        <w:adjustRightInd w:val="0"/>
        <w:spacing w:after="0" w:line="240" w:lineRule="auto"/>
        <w:rPr>
          <w:rFonts w:ascii="Times New Roman" w:hAnsi="Times New Roman" w:cs="Courier New"/>
          <w:sz w:val="24"/>
          <w:szCs w:val="20"/>
        </w:rPr>
      </w:pPr>
      <w:r w:rsidRPr="003E3A99">
        <w:rPr>
          <w:rFonts w:ascii="Times New Roman" w:hAnsi="Times New Roman" w:cs="Tahoma"/>
          <w:bCs/>
          <w:sz w:val="24"/>
          <w:szCs w:val="24"/>
        </w:rPr>
        <w:lastRenderedPageBreak/>
        <w:t xml:space="preserve">Llanos Sierra, Nelson </w:t>
      </w:r>
      <w:r w:rsidRPr="003E3A99">
        <w:rPr>
          <w:rFonts w:ascii="Times New Roman" w:hAnsi="Times New Roman" w:cs="BookAntiqua-Bold"/>
          <w:bCs/>
          <w:sz w:val="24"/>
          <w:szCs w:val="20"/>
        </w:rPr>
        <w:t>(</w:t>
      </w:r>
      <w:r w:rsidRPr="003E3A99">
        <w:rPr>
          <w:rFonts w:ascii="Times New Roman" w:hAnsi="Times New Roman" w:cs="Tahoma"/>
          <w:bCs/>
          <w:sz w:val="24"/>
          <w:szCs w:val="24"/>
        </w:rPr>
        <w:t>2013</w:t>
      </w:r>
      <w:r w:rsidRPr="003E3A99">
        <w:rPr>
          <w:rFonts w:ascii="Times New Roman" w:hAnsi="Times New Roman" w:cs="BookAntiqua-Bold"/>
          <w:bCs/>
          <w:sz w:val="24"/>
          <w:szCs w:val="20"/>
        </w:rPr>
        <w:t>)</w:t>
      </w:r>
      <w:r w:rsidRPr="003E3A99">
        <w:rPr>
          <w:rFonts w:ascii="Times New Roman" w:hAnsi="Times New Roman" w:cs="Tahoma"/>
          <w:bCs/>
          <w:sz w:val="24"/>
          <w:szCs w:val="24"/>
        </w:rPr>
        <w:t>: La Doctrina Monroe está más viva que nunca. Theodore Roosevelt, Chile y las Relaciones Interamericanas un siglo atrás, Estudios Hemisféricos y Polares, v.4, n.3, 244-266, 2013;</w:t>
      </w:r>
    </w:p>
    <w:p w:rsidR="000C7198" w:rsidRPr="003E3A99" w:rsidRDefault="000C7198" w:rsidP="000C7198">
      <w:pPr>
        <w:autoSpaceDE w:val="0"/>
        <w:autoSpaceDN w:val="0"/>
        <w:adjustRightInd w:val="0"/>
        <w:spacing w:after="0" w:line="240" w:lineRule="auto"/>
        <w:rPr>
          <w:rFonts w:ascii="Times New Roman" w:hAnsi="Times New Roman" w:cs="Courier New"/>
          <w:sz w:val="24"/>
          <w:szCs w:val="20"/>
          <w:lang w:val="es-AR"/>
        </w:rPr>
      </w:pPr>
    </w:p>
    <w:p w:rsidR="000C7198" w:rsidRPr="003E3A99" w:rsidRDefault="000C7198" w:rsidP="000C7198">
      <w:pPr>
        <w:autoSpaceDE w:val="0"/>
        <w:autoSpaceDN w:val="0"/>
        <w:adjustRightInd w:val="0"/>
        <w:spacing w:after="0" w:line="240" w:lineRule="auto"/>
        <w:rPr>
          <w:rFonts w:ascii="Times New Roman" w:hAnsi="Times New Roman" w:cs="Courier New"/>
          <w:sz w:val="24"/>
          <w:szCs w:val="20"/>
          <w:lang w:val="en-US"/>
        </w:rPr>
      </w:pPr>
      <w:r w:rsidRPr="003E3A99">
        <w:rPr>
          <w:rFonts w:ascii="Times New Roman" w:hAnsi="Times New Roman" w:cs="Courier New"/>
          <w:sz w:val="24"/>
          <w:szCs w:val="20"/>
          <w:lang w:val="en-US"/>
        </w:rPr>
        <w:t>López, Adalberto (2005): The Colonial History of Paraguay: The Revolt of the Comuneros, 1721</w:t>
      </w:r>
      <w:r w:rsidRPr="003E3A99">
        <w:rPr>
          <w:rFonts w:ascii="Times New Roman" w:hAnsi="Times New Roman" w:cs="Tahoma"/>
          <w:sz w:val="24"/>
          <w:szCs w:val="20"/>
          <w:lang w:val="en-US"/>
        </w:rPr>
        <w:t>–</w:t>
      </w:r>
      <w:r w:rsidRPr="003E3A99">
        <w:rPr>
          <w:rFonts w:ascii="Times New Roman" w:hAnsi="Times New Roman" w:cs="Courier New"/>
          <w:sz w:val="24"/>
          <w:szCs w:val="20"/>
          <w:lang w:val="en-US"/>
        </w:rPr>
        <w:t>1735 (New Brunswick, NJ: Transaction Publishers, 2005</w:t>
      </w:r>
    </w:p>
    <w:p w:rsidR="000C7198" w:rsidRPr="003E3A99" w:rsidRDefault="000C7198" w:rsidP="000C7198">
      <w:pPr>
        <w:autoSpaceDE w:val="0"/>
        <w:autoSpaceDN w:val="0"/>
        <w:adjustRightInd w:val="0"/>
        <w:spacing w:after="0" w:line="240" w:lineRule="auto"/>
        <w:rPr>
          <w:rFonts w:ascii="Times New Roman" w:hAnsi="Times New Roman" w:cs="Arial"/>
          <w:sz w:val="24"/>
          <w:szCs w:val="19"/>
          <w:shd w:val="clear" w:color="auto" w:fill="FFFFFF"/>
          <w:lang w:val="en-US"/>
        </w:rPr>
      </w:pPr>
    </w:p>
    <w:p w:rsidR="000C7198" w:rsidRPr="003E3A99" w:rsidRDefault="000C7198" w:rsidP="000C7198">
      <w:pPr>
        <w:autoSpaceDE w:val="0"/>
        <w:autoSpaceDN w:val="0"/>
        <w:adjustRightInd w:val="0"/>
        <w:spacing w:after="0" w:line="240" w:lineRule="auto"/>
        <w:rPr>
          <w:rFonts w:ascii="Times New Roman" w:hAnsi="Times New Roman" w:cs="Arial"/>
          <w:sz w:val="24"/>
          <w:szCs w:val="19"/>
          <w:shd w:val="clear" w:color="auto" w:fill="FFFFFF"/>
        </w:rPr>
      </w:pPr>
      <w:r w:rsidRPr="003E3A99">
        <w:rPr>
          <w:rFonts w:ascii="Times New Roman" w:hAnsi="Times New Roman" w:cs="Arial"/>
          <w:sz w:val="24"/>
          <w:szCs w:val="19"/>
          <w:shd w:val="clear" w:color="auto" w:fill="FFFFFF"/>
        </w:rPr>
        <w:t xml:space="preserve">López, Carlos M. (2009): “Nuevos aportes para la autenticidad del </w:t>
      </w:r>
      <w:r w:rsidRPr="003E3A99">
        <w:rPr>
          <w:rFonts w:ascii="Times New Roman" w:hAnsi="Times New Roman" w:cs="Arial"/>
          <w:i/>
          <w:sz w:val="24"/>
          <w:szCs w:val="19"/>
          <w:shd w:val="clear" w:color="auto" w:fill="FFFFFF"/>
        </w:rPr>
        <w:t>Popol Wuj</w:t>
      </w:r>
      <w:r w:rsidRPr="003E3A99">
        <w:rPr>
          <w:rFonts w:ascii="Times New Roman" w:hAnsi="Times New Roman" w:cs="Arial"/>
          <w:sz w:val="24"/>
          <w:szCs w:val="19"/>
          <w:shd w:val="clear" w:color="auto" w:fill="FFFFFF"/>
        </w:rPr>
        <w:t>”.</w:t>
      </w:r>
      <w:r w:rsidRPr="003E3A99">
        <w:rPr>
          <w:rStyle w:val="apple-converted-space"/>
          <w:rFonts w:ascii="Times New Roman" w:hAnsi="Times New Roman" w:cs="Arial"/>
          <w:sz w:val="24"/>
          <w:szCs w:val="19"/>
          <w:shd w:val="clear" w:color="auto" w:fill="FFFFFF"/>
        </w:rPr>
        <w:t> </w:t>
      </w:r>
      <w:r w:rsidRPr="003E3A99">
        <w:rPr>
          <w:rFonts w:ascii="Times New Roman" w:hAnsi="Times New Roman" w:cs="Arial"/>
          <w:iCs/>
          <w:sz w:val="24"/>
          <w:szCs w:val="19"/>
          <w:shd w:val="clear" w:color="auto" w:fill="FFFFFF"/>
        </w:rPr>
        <w:t>Revista Iberoamericana</w:t>
      </w:r>
      <w:r w:rsidRPr="003E3A99">
        <w:rPr>
          <w:rFonts w:ascii="Times New Roman" w:hAnsi="Times New Roman" w:cs="Arial"/>
          <w:sz w:val="24"/>
          <w:szCs w:val="19"/>
          <w:shd w:val="clear" w:color="auto" w:fill="FFFFFF"/>
        </w:rPr>
        <w:t>.</w:t>
      </w:r>
      <w:r w:rsidRPr="003E3A99">
        <w:rPr>
          <w:rStyle w:val="apple-converted-space"/>
          <w:rFonts w:ascii="Times New Roman" w:hAnsi="Times New Roman" w:cs="Arial"/>
          <w:sz w:val="24"/>
          <w:szCs w:val="19"/>
          <w:shd w:val="clear" w:color="auto" w:fill="FFFFFF"/>
        </w:rPr>
        <w:t> </w:t>
      </w:r>
      <w:r w:rsidRPr="003E3A99">
        <w:rPr>
          <w:rFonts w:ascii="Times New Roman" w:hAnsi="Times New Roman" w:cs="Arial"/>
          <w:bCs/>
          <w:sz w:val="24"/>
          <w:szCs w:val="19"/>
          <w:shd w:val="clear" w:color="auto" w:fill="FFFFFF"/>
        </w:rPr>
        <w:t>LXXV</w:t>
      </w:r>
      <w:r w:rsidRPr="003E3A99">
        <w:rPr>
          <w:rStyle w:val="apple-converted-space"/>
          <w:rFonts w:ascii="Times New Roman" w:hAnsi="Times New Roman" w:cs="Arial"/>
          <w:sz w:val="24"/>
          <w:szCs w:val="19"/>
          <w:shd w:val="clear" w:color="auto" w:fill="FFFFFF"/>
        </w:rPr>
        <w:t> </w:t>
      </w:r>
      <w:r w:rsidRPr="003E3A99">
        <w:rPr>
          <w:rFonts w:ascii="Times New Roman" w:hAnsi="Times New Roman" w:cs="Arial"/>
          <w:sz w:val="24"/>
          <w:szCs w:val="19"/>
          <w:shd w:val="clear" w:color="auto" w:fill="FFFFFF"/>
        </w:rPr>
        <w:t>(226): 125–51;</w:t>
      </w:r>
    </w:p>
    <w:p w:rsidR="000C7198" w:rsidRPr="003E3A99" w:rsidRDefault="000C7198" w:rsidP="000C7198">
      <w:pPr>
        <w:autoSpaceDE w:val="0"/>
        <w:autoSpaceDN w:val="0"/>
        <w:adjustRightInd w:val="0"/>
        <w:spacing w:after="0" w:line="240" w:lineRule="auto"/>
        <w:rPr>
          <w:rFonts w:ascii="Times New Roman" w:hAnsi="Times New Roman" w:cs="Courier New"/>
          <w:sz w:val="24"/>
          <w:szCs w:val="20"/>
        </w:rPr>
      </w:pPr>
    </w:p>
    <w:p w:rsidR="00DD010A" w:rsidRDefault="000C7198" w:rsidP="00DD010A">
      <w:pPr>
        <w:autoSpaceDE w:val="0"/>
        <w:autoSpaceDN w:val="0"/>
        <w:adjustRightInd w:val="0"/>
        <w:spacing w:after="0" w:line="240" w:lineRule="auto"/>
        <w:rPr>
          <w:rFonts w:ascii="Times New Roman" w:hAnsi="Times New Roman" w:cs="Courier New"/>
          <w:sz w:val="24"/>
          <w:szCs w:val="20"/>
        </w:rPr>
      </w:pPr>
      <w:r w:rsidRPr="003E3A99">
        <w:rPr>
          <w:rFonts w:ascii="Times New Roman" w:hAnsi="Times New Roman" w:cs="Courier New"/>
          <w:sz w:val="24"/>
          <w:szCs w:val="20"/>
        </w:rPr>
        <w:t xml:space="preserve">López Deggeller, Oscar (2011): El túnel de Gondra: Heroísmo, inteligencia y astucia en el Chaco, ABC Color, 18 de martzo. Asequible en  </w:t>
      </w:r>
      <w:hyperlink r:id="rId115" w:history="1">
        <w:r w:rsidRPr="003E3A99">
          <w:rPr>
            <w:rStyle w:val="Hipervnculo"/>
            <w:rFonts w:ascii="Times New Roman" w:hAnsi="Times New Roman" w:cs="Courier New"/>
            <w:sz w:val="24"/>
            <w:szCs w:val="20"/>
          </w:rPr>
          <w:t>http://www.abc.com.py/articulos/el-tunel-de-gondra-heroismo-inteligencia-y-astucia-en-el-chaco-233491.html</w:t>
        </w:r>
      </w:hyperlink>
      <w:r w:rsidRPr="003E3A99">
        <w:rPr>
          <w:rFonts w:ascii="Times New Roman" w:hAnsi="Times New Roman" w:cs="Courier New"/>
          <w:sz w:val="24"/>
          <w:szCs w:val="20"/>
        </w:rPr>
        <w:t xml:space="preserve">  ;</w:t>
      </w:r>
      <w:bookmarkStart w:id="0" w:name="top"/>
      <w:bookmarkEnd w:id="0"/>
    </w:p>
    <w:p w:rsidR="00DD010A" w:rsidRDefault="00DD010A" w:rsidP="00DD010A">
      <w:pPr>
        <w:autoSpaceDE w:val="0"/>
        <w:autoSpaceDN w:val="0"/>
        <w:adjustRightInd w:val="0"/>
        <w:spacing w:after="0" w:line="240" w:lineRule="auto"/>
        <w:rPr>
          <w:rFonts w:ascii="Times New Roman" w:hAnsi="Times New Roman" w:cs="Courier New"/>
          <w:sz w:val="24"/>
          <w:szCs w:val="20"/>
        </w:rPr>
      </w:pPr>
    </w:p>
    <w:p w:rsidR="000C7198" w:rsidRPr="00DD010A" w:rsidRDefault="00B25640" w:rsidP="00DD010A">
      <w:pPr>
        <w:autoSpaceDE w:val="0"/>
        <w:autoSpaceDN w:val="0"/>
        <w:adjustRightInd w:val="0"/>
        <w:spacing w:after="0" w:line="240" w:lineRule="auto"/>
        <w:rPr>
          <w:rStyle w:val="nfasis"/>
          <w:rFonts w:ascii="Times New Roman" w:hAnsi="Times New Roman" w:cs="Courier New"/>
          <w:i w:val="0"/>
          <w:iCs w:val="0"/>
          <w:sz w:val="24"/>
          <w:szCs w:val="20"/>
        </w:rPr>
      </w:pPr>
      <w:r w:rsidRPr="00866B95">
        <w:rPr>
          <w:rFonts w:ascii="Times New Roman" w:eastAsia="Times New Roman" w:hAnsi="Times New Roman" w:cs="Times New Roman"/>
          <w:bCs/>
          <w:sz w:val="24"/>
          <w:szCs w:val="20"/>
          <w:lang w:eastAsia="es-AR"/>
        </w:rPr>
        <w:t xml:space="preserve">López Herrero, Luis-Salvador </w:t>
      </w:r>
      <w:r w:rsidRPr="00DD010A">
        <w:rPr>
          <w:rFonts w:ascii="Times New Roman" w:eastAsia="Times New Roman" w:hAnsi="Times New Roman" w:cs="Times New Roman"/>
          <w:bCs/>
          <w:sz w:val="24"/>
          <w:szCs w:val="20"/>
          <w:lang w:eastAsia="es-AR"/>
        </w:rPr>
        <w:t xml:space="preserve">y </w:t>
      </w:r>
      <w:r w:rsidRPr="00866B95">
        <w:rPr>
          <w:rFonts w:ascii="Times New Roman" w:eastAsia="Times New Roman" w:hAnsi="Times New Roman" w:cs="Times New Roman"/>
          <w:bCs/>
          <w:sz w:val="24"/>
          <w:szCs w:val="20"/>
          <w:lang w:eastAsia="es-AR"/>
        </w:rPr>
        <w:t>Ana Pére</w:t>
      </w:r>
      <w:r w:rsidRPr="00DD010A">
        <w:rPr>
          <w:rFonts w:ascii="Times New Roman" w:eastAsia="Times New Roman" w:hAnsi="Times New Roman" w:cs="Times New Roman"/>
          <w:bCs/>
          <w:sz w:val="24"/>
          <w:szCs w:val="20"/>
          <w:lang w:eastAsia="es-AR"/>
        </w:rPr>
        <w:t xml:space="preserve">z (2003): </w:t>
      </w:r>
      <w:r w:rsidRPr="00866B95">
        <w:rPr>
          <w:rFonts w:ascii="Times New Roman" w:eastAsia="Times New Roman" w:hAnsi="Times New Roman" w:cs="Times New Roman"/>
          <w:bCs/>
          <w:sz w:val="24"/>
          <w:szCs w:val="27"/>
          <w:lang w:eastAsia="es-AR"/>
        </w:rPr>
        <w:t>La cara oculta de la tristeza</w:t>
      </w:r>
      <w:r w:rsidRPr="00DD010A">
        <w:rPr>
          <w:rFonts w:ascii="Times New Roman" w:eastAsia="Times New Roman" w:hAnsi="Times New Roman" w:cs="Times New Roman"/>
          <w:bCs/>
          <w:sz w:val="24"/>
          <w:szCs w:val="27"/>
          <w:lang w:eastAsia="es-AR"/>
        </w:rPr>
        <w:t xml:space="preserve">, </w:t>
      </w:r>
      <w:r w:rsidR="00DD010A">
        <w:rPr>
          <w:rFonts w:ascii="Times New Roman" w:eastAsia="Times New Roman" w:hAnsi="Times New Roman" w:cs="Times"/>
          <w:bCs/>
          <w:sz w:val="24"/>
          <w:lang w:eastAsia="es-AR"/>
        </w:rPr>
        <w:t>Revista de la Asociación Española</w:t>
      </w:r>
      <w:r w:rsidRPr="00866B95">
        <w:rPr>
          <w:rFonts w:ascii="Times New Roman" w:eastAsia="Times New Roman" w:hAnsi="Times New Roman" w:cs="Times"/>
          <w:bCs/>
          <w:sz w:val="24"/>
          <w:lang w:eastAsia="es-AR"/>
        </w:rPr>
        <w:t xml:space="preserve"> </w:t>
      </w:r>
      <w:r w:rsidR="00DD010A">
        <w:rPr>
          <w:rFonts w:ascii="Times New Roman" w:eastAsia="Times New Roman" w:hAnsi="Times New Roman" w:cs="Times"/>
          <w:bCs/>
          <w:sz w:val="24"/>
          <w:lang w:eastAsia="es-AR"/>
        </w:rPr>
        <w:t>de Neuropsiquiatría,</w:t>
      </w:r>
      <w:r w:rsidRPr="00866B95">
        <w:rPr>
          <w:rFonts w:ascii="Times New Roman" w:eastAsia="Times New Roman" w:hAnsi="Times New Roman" w:cs="Times"/>
          <w:bCs/>
          <w:sz w:val="24"/>
          <w:lang w:eastAsia="es-AR"/>
        </w:rPr>
        <w:t>  no.87 Madrid</w:t>
      </w:r>
      <w:r w:rsidR="00DD010A">
        <w:rPr>
          <w:rFonts w:ascii="Times New Roman" w:eastAsia="Times New Roman" w:hAnsi="Times New Roman" w:cs="Times"/>
          <w:bCs/>
          <w:sz w:val="24"/>
          <w:lang w:eastAsia="es-AR"/>
        </w:rPr>
        <w:t>,</w:t>
      </w:r>
      <w:r w:rsidRPr="00866B95">
        <w:rPr>
          <w:rFonts w:ascii="Times New Roman" w:eastAsia="Times New Roman" w:hAnsi="Times New Roman" w:cs="Times"/>
          <w:bCs/>
          <w:sz w:val="24"/>
          <w:lang w:eastAsia="es-AR"/>
        </w:rPr>
        <w:t> jul./sep. 2003</w:t>
      </w:r>
    </w:p>
    <w:p w:rsidR="00DD010A" w:rsidRDefault="00DD010A" w:rsidP="000C7198">
      <w:pPr>
        <w:autoSpaceDE w:val="0"/>
        <w:autoSpaceDN w:val="0"/>
        <w:adjustRightInd w:val="0"/>
        <w:spacing w:after="0" w:line="240" w:lineRule="auto"/>
        <w:rPr>
          <w:rStyle w:val="nfasis"/>
          <w:rFonts w:ascii="Times New Roman" w:hAnsi="Times New Roman" w:cs="Arial"/>
          <w:bCs/>
          <w:i w:val="0"/>
          <w:sz w:val="24"/>
          <w:shd w:val="clear" w:color="auto" w:fill="FFFFFF"/>
        </w:rPr>
      </w:pPr>
    </w:p>
    <w:p w:rsidR="000C7198" w:rsidRPr="003E3A99" w:rsidRDefault="000C7198" w:rsidP="000C7198">
      <w:pPr>
        <w:autoSpaceDE w:val="0"/>
        <w:autoSpaceDN w:val="0"/>
        <w:adjustRightInd w:val="0"/>
        <w:spacing w:after="0" w:line="240" w:lineRule="auto"/>
        <w:rPr>
          <w:rFonts w:ascii="Times New Roman" w:hAnsi="Times New Roman" w:cs="Courier New"/>
          <w:sz w:val="24"/>
          <w:szCs w:val="20"/>
        </w:rPr>
      </w:pPr>
      <w:r w:rsidRPr="003E3A99">
        <w:rPr>
          <w:rStyle w:val="nfasis"/>
          <w:rFonts w:ascii="Times New Roman" w:hAnsi="Times New Roman" w:cs="Arial"/>
          <w:bCs/>
          <w:i w:val="0"/>
          <w:sz w:val="24"/>
          <w:shd w:val="clear" w:color="auto" w:fill="FFFFFF"/>
        </w:rPr>
        <w:t>López Lizarazo, Carlos Alfonso</w:t>
      </w:r>
      <w:r w:rsidRPr="003E3A99">
        <w:rPr>
          <w:rFonts w:ascii="Times New Roman" w:hAnsi="Times New Roman" w:cs="Arial"/>
          <w:sz w:val="24"/>
          <w:shd w:val="clear" w:color="auto" w:fill="FFFFFF"/>
        </w:rPr>
        <w:t xml:space="preserve"> (2010): Lo</w:t>
      </w:r>
      <w:r w:rsidRPr="003E3A99">
        <w:rPr>
          <w:rStyle w:val="apple-converted-space"/>
          <w:rFonts w:ascii="Times New Roman" w:hAnsi="Times New Roman" w:cs="Arial"/>
          <w:sz w:val="24"/>
          <w:shd w:val="clear" w:color="auto" w:fill="FFFFFF"/>
        </w:rPr>
        <w:t> </w:t>
      </w:r>
      <w:r w:rsidRPr="003E3A99">
        <w:rPr>
          <w:rStyle w:val="nfasis"/>
          <w:rFonts w:ascii="Times New Roman" w:hAnsi="Times New Roman" w:cs="Arial"/>
          <w:bCs/>
          <w:i w:val="0"/>
          <w:sz w:val="24"/>
          <w:shd w:val="clear" w:color="auto" w:fill="FFFFFF"/>
        </w:rPr>
        <w:t>exótico en el cine sobre la conquista de América</w:t>
      </w:r>
      <w:r w:rsidRPr="003E3A99">
        <w:rPr>
          <w:rFonts w:ascii="Times New Roman" w:hAnsi="Times New Roman" w:cs="Arial"/>
          <w:sz w:val="24"/>
          <w:shd w:val="clear" w:color="auto" w:fill="FFFFFF"/>
        </w:rPr>
        <w:t xml:space="preserve">, Anagramas, v.8, n.16, 105-116; </w:t>
      </w:r>
      <w:r w:rsidRPr="003E3A99">
        <w:rPr>
          <w:rStyle w:val="apple-converted-space"/>
          <w:rFonts w:ascii="Times New Roman" w:hAnsi="Times New Roman" w:cs="Arial"/>
          <w:sz w:val="24"/>
          <w:shd w:val="clear" w:color="auto" w:fill="FFFFFF"/>
        </w:rPr>
        <w:t> </w:t>
      </w:r>
    </w:p>
    <w:p w:rsidR="000C7198" w:rsidRDefault="000C7198" w:rsidP="000C7198">
      <w:pPr>
        <w:autoSpaceDE w:val="0"/>
        <w:autoSpaceDN w:val="0"/>
        <w:adjustRightInd w:val="0"/>
        <w:spacing w:after="0" w:line="240" w:lineRule="auto"/>
        <w:rPr>
          <w:rFonts w:ascii="Times New Roman" w:hAnsi="Times New Roman" w:cs="TimesNewRomanPS-BoldMT"/>
          <w:bCs/>
          <w:sz w:val="24"/>
          <w:szCs w:val="36"/>
        </w:rPr>
      </w:pPr>
    </w:p>
    <w:p w:rsidR="00256B03" w:rsidRDefault="00256B03" w:rsidP="000C7198">
      <w:pPr>
        <w:autoSpaceDE w:val="0"/>
        <w:autoSpaceDN w:val="0"/>
        <w:adjustRightInd w:val="0"/>
        <w:spacing w:after="0" w:line="240" w:lineRule="auto"/>
        <w:rPr>
          <w:rFonts w:ascii="Times New Roman" w:hAnsi="Times New Roman" w:cs="TimesNewRomanPS-BoldMT"/>
          <w:bCs/>
          <w:sz w:val="24"/>
          <w:szCs w:val="36"/>
        </w:rPr>
      </w:pPr>
      <w:r>
        <w:rPr>
          <w:rFonts w:ascii="Times New Roman" w:hAnsi="Times New Roman" w:cs="TimesNewRomanPS-BoldMT"/>
          <w:bCs/>
          <w:sz w:val="24"/>
          <w:szCs w:val="36"/>
        </w:rPr>
        <w:t>Losso, Roberto y Ana Packciarz Loss</w:t>
      </w:r>
      <w:r w:rsidR="002D5475">
        <w:rPr>
          <w:rFonts w:ascii="Times New Roman" w:hAnsi="Times New Roman" w:cs="TimesNewRomanPS-BoldMT"/>
          <w:bCs/>
          <w:sz w:val="24"/>
          <w:szCs w:val="36"/>
        </w:rPr>
        <w:t>o</w:t>
      </w:r>
      <w:r>
        <w:rPr>
          <w:rFonts w:ascii="Times New Roman" w:hAnsi="Times New Roman" w:cs="TimesNewRomanPS-BoldMT"/>
          <w:bCs/>
          <w:sz w:val="24"/>
          <w:szCs w:val="36"/>
        </w:rPr>
        <w:t xml:space="preserve"> (2007): La fantasía inconsciente compartida familiar de elaboración transgeneracional</w:t>
      </w:r>
      <w:r w:rsidR="007033B3">
        <w:rPr>
          <w:rFonts w:ascii="Times New Roman" w:hAnsi="Times New Roman" w:cs="TimesNewRomanPS-BoldMT"/>
          <w:bCs/>
          <w:sz w:val="24"/>
          <w:szCs w:val="36"/>
        </w:rPr>
        <w:t xml:space="preserve">, </w:t>
      </w:r>
      <w:r w:rsidR="007033B3">
        <w:rPr>
          <w:rFonts w:ascii="Times New Roman" w:hAnsi="Times New Roman" w:cs="Arial"/>
          <w:sz w:val="24"/>
          <w:szCs w:val="27"/>
          <w:lang w:val="en-US"/>
        </w:rPr>
        <w:t>p</w:t>
      </w:r>
      <w:r w:rsidR="007033B3" w:rsidRPr="007033B3">
        <w:rPr>
          <w:rFonts w:ascii="Times New Roman" w:hAnsi="Times New Roman" w:cs="Arial"/>
          <w:sz w:val="24"/>
          <w:szCs w:val="27"/>
          <w:lang w:val="en-US"/>
        </w:rPr>
        <w:t>resentado en el panel “Remembering, repeating and working through in Psychoanalytic Family Therapy”, 45º Congreso Psicoanalítico Internacional.</w:t>
      </w:r>
      <w:r w:rsidR="007033B3" w:rsidRPr="007033B3">
        <w:rPr>
          <w:rStyle w:val="apple-converted-space"/>
          <w:rFonts w:ascii="Times New Roman" w:hAnsi="Times New Roman" w:cs="Arial"/>
          <w:sz w:val="24"/>
          <w:szCs w:val="27"/>
          <w:lang w:val="en-US"/>
        </w:rPr>
        <w:t> </w:t>
      </w:r>
      <w:r w:rsidR="007033B3" w:rsidRPr="007033B3">
        <w:rPr>
          <w:rFonts w:ascii="Times New Roman" w:hAnsi="Times New Roman" w:cs="Arial"/>
          <w:sz w:val="24"/>
          <w:szCs w:val="27"/>
        </w:rPr>
        <w:t>Berlin, julio 2007</w:t>
      </w:r>
    </w:p>
    <w:p w:rsidR="00256B03" w:rsidRPr="003E3A99" w:rsidRDefault="00256B03" w:rsidP="000C7198">
      <w:pPr>
        <w:autoSpaceDE w:val="0"/>
        <w:autoSpaceDN w:val="0"/>
        <w:adjustRightInd w:val="0"/>
        <w:spacing w:after="0" w:line="240" w:lineRule="auto"/>
        <w:rPr>
          <w:rFonts w:ascii="Times New Roman" w:hAnsi="Times New Roman" w:cs="TimesNewRomanPS-BoldMT"/>
          <w:bCs/>
          <w:sz w:val="24"/>
          <w:szCs w:val="36"/>
        </w:rPr>
      </w:pPr>
    </w:p>
    <w:p w:rsidR="000C7198" w:rsidRPr="003E3A99" w:rsidRDefault="000C7198" w:rsidP="000C7198">
      <w:pPr>
        <w:autoSpaceDE w:val="0"/>
        <w:autoSpaceDN w:val="0"/>
        <w:adjustRightInd w:val="0"/>
        <w:spacing w:after="0" w:line="240" w:lineRule="auto"/>
        <w:rPr>
          <w:rFonts w:ascii="Times New Roman" w:hAnsi="Times New Roman" w:cs="TimesNewRomanPS-BoldMT"/>
          <w:bCs/>
          <w:sz w:val="24"/>
          <w:szCs w:val="36"/>
        </w:rPr>
      </w:pPr>
      <w:r w:rsidRPr="003E3A99">
        <w:rPr>
          <w:rFonts w:ascii="Times New Roman" w:hAnsi="Times New Roman" w:cs="TimesNewRomanPS-BoldMT"/>
          <w:bCs/>
          <w:sz w:val="24"/>
          <w:szCs w:val="36"/>
        </w:rPr>
        <w:t>Louis, Annick (1997): Borges y el nazismo, Variaciones Borges, 4, 117-136;</w:t>
      </w:r>
    </w:p>
    <w:p w:rsidR="000C7198" w:rsidRPr="003E3A99" w:rsidRDefault="000C7198" w:rsidP="000C7198">
      <w:pPr>
        <w:autoSpaceDE w:val="0"/>
        <w:autoSpaceDN w:val="0"/>
        <w:adjustRightInd w:val="0"/>
        <w:spacing w:after="0" w:line="240" w:lineRule="auto"/>
        <w:rPr>
          <w:rFonts w:ascii="Times New Roman" w:hAnsi="Times New Roman" w:cs="TimesNewRomanPS-BoldMT"/>
          <w:bCs/>
          <w:sz w:val="24"/>
          <w:szCs w:val="36"/>
        </w:rPr>
      </w:pPr>
    </w:p>
    <w:p w:rsidR="000C7198" w:rsidRPr="003E3A99" w:rsidRDefault="000C7198" w:rsidP="000C7198">
      <w:pPr>
        <w:shd w:val="clear" w:color="auto" w:fill="FFFFFF"/>
        <w:spacing w:after="0" w:line="240" w:lineRule="atLeast"/>
        <w:textAlignment w:val="center"/>
        <w:rPr>
          <w:rFonts w:ascii="Times New Roman" w:hAnsi="Times New Roman" w:cs="Arial"/>
          <w:sz w:val="24"/>
          <w:shd w:val="clear" w:color="auto" w:fill="FFFFFF"/>
        </w:rPr>
      </w:pPr>
      <w:r w:rsidRPr="003E3A99">
        <w:rPr>
          <w:rFonts w:ascii="Times New Roman" w:hAnsi="Times New Roman" w:cs="TimesNewRomanPS-BoldMT"/>
          <w:bCs/>
          <w:sz w:val="24"/>
          <w:szCs w:val="36"/>
        </w:rPr>
        <w:t xml:space="preserve">Louis, Annick (2000): </w:t>
      </w:r>
      <w:r w:rsidRPr="003E3A99">
        <w:rPr>
          <w:rStyle w:val="nfasis"/>
          <w:rFonts w:ascii="Times New Roman" w:hAnsi="Times New Roman" w:cs="Arial"/>
          <w:bCs/>
          <w:i w:val="0"/>
          <w:iCs w:val="0"/>
          <w:sz w:val="24"/>
          <w:shd w:val="clear" w:color="auto" w:fill="FFFFFF"/>
        </w:rPr>
        <w:t>Borges ante</w:t>
      </w:r>
      <w:r w:rsidRPr="003E3A99">
        <w:rPr>
          <w:rStyle w:val="apple-converted-space"/>
          <w:rFonts w:ascii="Times New Roman" w:hAnsi="Times New Roman" w:cs="Arial"/>
          <w:sz w:val="24"/>
          <w:shd w:val="clear" w:color="auto" w:fill="FFFFFF"/>
        </w:rPr>
        <w:t> </w:t>
      </w:r>
      <w:r w:rsidRPr="003E3A99">
        <w:rPr>
          <w:rFonts w:ascii="Times New Roman" w:hAnsi="Times New Roman" w:cs="Arial"/>
          <w:sz w:val="24"/>
          <w:shd w:val="clear" w:color="auto" w:fill="FFFFFF"/>
        </w:rPr>
        <w:t>el nazismo”, Río de la Plata 19-20 (2000</w:t>
      </w:r>
      <w:r w:rsidRPr="003E3A99">
        <w:rPr>
          <w:rStyle w:val="nfasis"/>
          <w:rFonts w:ascii="Times New Roman" w:hAnsi="Times New Roman" w:cs="Arial"/>
          <w:bCs/>
          <w:i w:val="0"/>
          <w:iCs w:val="0"/>
          <w:sz w:val="24"/>
          <w:shd w:val="clear" w:color="auto" w:fill="FFFFFF"/>
        </w:rPr>
        <w:t>):</w:t>
      </w:r>
      <w:r w:rsidRPr="003E3A99">
        <w:rPr>
          <w:rStyle w:val="apple-converted-space"/>
          <w:rFonts w:ascii="Times New Roman" w:hAnsi="Times New Roman" w:cs="Arial"/>
          <w:sz w:val="24"/>
          <w:shd w:val="clear" w:color="auto" w:fill="FFFFFF"/>
        </w:rPr>
        <w:t> </w:t>
      </w:r>
      <w:r w:rsidRPr="003E3A99">
        <w:rPr>
          <w:rFonts w:ascii="Times New Roman" w:hAnsi="Times New Roman" w:cs="Arial"/>
          <w:sz w:val="24"/>
          <w:shd w:val="clear" w:color="auto" w:fill="FFFFFF"/>
        </w:rPr>
        <w:t>313-322</w:t>
      </w:r>
    </w:p>
    <w:p w:rsidR="000C7198" w:rsidRPr="003E3A99" w:rsidRDefault="000C7198" w:rsidP="000C7198">
      <w:pPr>
        <w:shd w:val="clear" w:color="auto" w:fill="FFFFFF"/>
        <w:spacing w:after="0" w:line="240" w:lineRule="atLeast"/>
        <w:textAlignment w:val="center"/>
        <w:rPr>
          <w:rFonts w:ascii="Times New Roman" w:hAnsi="Times New Roman" w:cs="TimesNewRomanPS-BoldMT"/>
          <w:bCs/>
          <w:sz w:val="24"/>
          <w:szCs w:val="36"/>
        </w:rPr>
      </w:pPr>
    </w:p>
    <w:p w:rsidR="000C7198" w:rsidRPr="003E3A99" w:rsidRDefault="000C7198" w:rsidP="000C7198">
      <w:pPr>
        <w:shd w:val="clear" w:color="auto" w:fill="FFFFFF"/>
        <w:spacing w:after="0" w:line="240" w:lineRule="atLeast"/>
        <w:textAlignment w:val="center"/>
        <w:rPr>
          <w:rFonts w:ascii="Times New Roman" w:hAnsi="Times New Roman" w:cs="Arial"/>
          <w:sz w:val="24"/>
          <w:szCs w:val="20"/>
        </w:rPr>
      </w:pPr>
      <w:r w:rsidRPr="003E3A99">
        <w:rPr>
          <w:rFonts w:ascii="Times New Roman" w:hAnsi="Times New Roman" w:cs="TimesNewRomanPS-BoldMT"/>
          <w:bCs/>
          <w:sz w:val="24"/>
          <w:szCs w:val="36"/>
        </w:rPr>
        <w:t xml:space="preserve">Louis, Annick (2007): </w:t>
      </w:r>
      <w:r w:rsidRPr="003E3A99">
        <w:rPr>
          <w:rStyle w:val="nfasis"/>
          <w:rFonts w:ascii="Times New Roman" w:hAnsi="Times New Roman" w:cs="Arial"/>
          <w:bCs/>
          <w:i w:val="0"/>
          <w:iCs w:val="0"/>
          <w:sz w:val="24"/>
        </w:rPr>
        <w:t>Borges ante el fascismo</w:t>
      </w:r>
      <w:r w:rsidRPr="003E3A99">
        <w:rPr>
          <w:rStyle w:val="st"/>
          <w:rFonts w:ascii="Times New Roman" w:hAnsi="Times New Roman" w:cs="Arial"/>
          <w:sz w:val="24"/>
        </w:rPr>
        <w:t xml:space="preserve"> </w:t>
      </w:r>
      <w:r w:rsidRPr="003E3A99">
        <w:rPr>
          <w:rFonts w:ascii="Times New Roman" w:hAnsi="Times New Roman" w:cs="Arial"/>
          <w:sz w:val="24"/>
          <w:shd w:val="clear" w:color="auto" w:fill="FFFFFF"/>
        </w:rPr>
        <w:t>(Frankfurt: Peter Lang,</w:t>
      </w:r>
      <w:r w:rsidRPr="003E3A99">
        <w:rPr>
          <w:rStyle w:val="apple-converted-space"/>
          <w:rFonts w:ascii="Times New Roman" w:hAnsi="Times New Roman" w:cs="Arial"/>
          <w:sz w:val="24"/>
          <w:shd w:val="clear" w:color="auto" w:fill="FFFFFF"/>
        </w:rPr>
        <w:t> </w:t>
      </w:r>
      <w:r w:rsidRPr="003E3A99">
        <w:rPr>
          <w:rStyle w:val="nfasis"/>
          <w:rFonts w:ascii="Times New Roman" w:hAnsi="Times New Roman" w:cs="Arial"/>
          <w:bCs/>
          <w:i w:val="0"/>
          <w:iCs w:val="0"/>
          <w:sz w:val="24"/>
          <w:shd w:val="clear" w:color="auto" w:fill="FFFFFF"/>
        </w:rPr>
        <w:t>2007</w:t>
      </w:r>
      <w:r w:rsidRPr="003E3A99">
        <w:rPr>
          <w:rFonts w:ascii="Times New Roman" w:hAnsi="Times New Roman" w:cs="Arial"/>
          <w:sz w:val="24"/>
          <w:shd w:val="clear" w:color="auto" w:fill="FFFFFF"/>
        </w:rPr>
        <w:t>)</w:t>
      </w:r>
      <w:r w:rsidRPr="003E3A99">
        <w:rPr>
          <w:rFonts w:ascii="Times New Roman" w:hAnsi="Times New Roman" w:cs="Arial"/>
          <w:sz w:val="24"/>
          <w:szCs w:val="20"/>
        </w:rPr>
        <w:t>;</w:t>
      </w:r>
    </w:p>
    <w:p w:rsidR="000C7198" w:rsidRPr="003E3A99" w:rsidRDefault="000C7198" w:rsidP="000C7198">
      <w:pPr>
        <w:autoSpaceDE w:val="0"/>
        <w:autoSpaceDN w:val="0"/>
        <w:adjustRightInd w:val="0"/>
        <w:spacing w:after="0" w:line="240" w:lineRule="auto"/>
        <w:rPr>
          <w:rFonts w:ascii="Times New Roman" w:hAnsi="Times New Roman" w:cs="TimesNewRomanPS-BoldMT"/>
          <w:bCs/>
          <w:sz w:val="24"/>
          <w:szCs w:val="36"/>
        </w:rPr>
      </w:pPr>
    </w:p>
    <w:p w:rsidR="000C7198" w:rsidRPr="003E3A99" w:rsidRDefault="000C7198" w:rsidP="000C7198">
      <w:pPr>
        <w:autoSpaceDE w:val="0"/>
        <w:autoSpaceDN w:val="0"/>
        <w:adjustRightInd w:val="0"/>
        <w:spacing w:after="0" w:line="240" w:lineRule="auto"/>
        <w:rPr>
          <w:rFonts w:ascii="Times New Roman" w:hAnsi="Times New Roman" w:cs="TimesNewRomanPS-BoldMT"/>
          <w:bCs/>
          <w:sz w:val="24"/>
          <w:szCs w:val="36"/>
        </w:rPr>
      </w:pPr>
      <w:r w:rsidRPr="003E3A99">
        <w:rPr>
          <w:rFonts w:ascii="Times New Roman" w:hAnsi="Times New Roman" w:cs="TimesNewRomanPS-BoldMT"/>
          <w:bCs/>
          <w:sz w:val="24"/>
          <w:szCs w:val="36"/>
        </w:rPr>
        <w:t xml:space="preserve">Luqui Lagleyze, Julio M. </w:t>
      </w:r>
      <w:r w:rsidRPr="003E3A99">
        <w:rPr>
          <w:rFonts w:ascii="Times New Roman" w:hAnsi="Times New Roman" w:cs="BookAntiqua-Bold"/>
          <w:bCs/>
          <w:sz w:val="24"/>
          <w:szCs w:val="20"/>
        </w:rPr>
        <w:t>(</w:t>
      </w:r>
      <w:r w:rsidRPr="003E3A99">
        <w:rPr>
          <w:rFonts w:ascii="Times New Roman" w:hAnsi="Times New Roman" w:cs="TimesNewRomanPSMT"/>
          <w:sz w:val="24"/>
          <w:szCs w:val="30"/>
        </w:rPr>
        <w:t>2009</w:t>
      </w:r>
      <w:r w:rsidRPr="003E3A99">
        <w:rPr>
          <w:rFonts w:ascii="Times New Roman" w:hAnsi="Times New Roman" w:cs="BookAntiqua-Bold"/>
          <w:bCs/>
          <w:sz w:val="24"/>
          <w:szCs w:val="20"/>
        </w:rPr>
        <w:t>)</w:t>
      </w:r>
      <w:r w:rsidRPr="003E3A99">
        <w:rPr>
          <w:rFonts w:ascii="Times New Roman" w:hAnsi="Times New Roman" w:cs="TimesNewRomanPS-BoldMT"/>
          <w:bCs/>
          <w:sz w:val="24"/>
          <w:szCs w:val="36"/>
        </w:rPr>
        <w:t xml:space="preserve">: </w:t>
      </w:r>
      <w:r w:rsidRPr="003E3A99">
        <w:rPr>
          <w:rFonts w:ascii="Times New Roman" w:hAnsi="Times New Roman" w:cs="TimesNewRomanPS-ItalicMT"/>
          <w:iCs/>
          <w:sz w:val="24"/>
          <w:szCs w:val="48"/>
        </w:rPr>
        <w:t>Fray Servando de Mier y su sermón guadalupano</w:t>
      </w:r>
      <w:r w:rsidRPr="003E3A99">
        <w:rPr>
          <w:rFonts w:ascii="Times New Roman" w:hAnsi="Times New Roman" w:cs="TimesNewRomanPS-BoldMT"/>
          <w:bCs/>
          <w:sz w:val="24"/>
          <w:szCs w:val="36"/>
        </w:rPr>
        <w:t xml:space="preserve"> </w:t>
      </w:r>
      <w:r w:rsidRPr="003E3A99">
        <w:rPr>
          <w:rFonts w:ascii="Times New Roman" w:hAnsi="Times New Roman" w:cs="TimesNewRomanPS-ItalicMT"/>
          <w:iCs/>
          <w:sz w:val="24"/>
          <w:szCs w:val="48"/>
        </w:rPr>
        <w:t>de 1794. La búsqueda de una justificación teológica a la independencia de América,</w:t>
      </w:r>
      <w:r w:rsidRPr="003E3A99">
        <w:rPr>
          <w:rFonts w:ascii="Times New Roman" w:hAnsi="Times New Roman" w:cs="TimesNewRomanPS-BoldMT"/>
          <w:bCs/>
          <w:sz w:val="24"/>
          <w:szCs w:val="36"/>
        </w:rPr>
        <w:t xml:space="preserve"> </w:t>
      </w:r>
      <w:r w:rsidRPr="003E3A99">
        <w:rPr>
          <w:rFonts w:ascii="Times New Roman" w:hAnsi="Times New Roman" w:cs="TimesNewRomanPSMT"/>
          <w:sz w:val="24"/>
          <w:szCs w:val="30"/>
        </w:rPr>
        <w:t>Temas de historia argentina y americana Nº 15, 2009;</w:t>
      </w:r>
    </w:p>
    <w:p w:rsidR="000C7198" w:rsidRPr="003E3A99" w:rsidRDefault="000C7198" w:rsidP="000C7198">
      <w:pPr>
        <w:autoSpaceDE w:val="0"/>
        <w:autoSpaceDN w:val="0"/>
        <w:adjustRightInd w:val="0"/>
        <w:spacing w:after="0" w:line="240" w:lineRule="auto"/>
        <w:rPr>
          <w:rFonts w:ascii="Times New Roman" w:hAnsi="Times New Roman" w:cs="Arial"/>
          <w:sz w:val="24"/>
          <w:szCs w:val="18"/>
        </w:rPr>
      </w:pPr>
    </w:p>
    <w:p w:rsidR="000C7198" w:rsidRPr="003E3A99" w:rsidRDefault="000C7198" w:rsidP="000C7198">
      <w:pPr>
        <w:autoSpaceDE w:val="0"/>
        <w:autoSpaceDN w:val="0"/>
        <w:adjustRightInd w:val="0"/>
        <w:spacing w:after="0" w:line="240" w:lineRule="auto"/>
        <w:rPr>
          <w:rFonts w:ascii="Times New Roman" w:hAnsi="Times New Roman" w:cs="Arial"/>
          <w:sz w:val="24"/>
          <w:szCs w:val="18"/>
          <w:lang w:val="en-US"/>
        </w:rPr>
      </w:pPr>
      <w:r w:rsidRPr="003E3A99">
        <w:rPr>
          <w:rFonts w:ascii="Times New Roman" w:hAnsi="Times New Roman" w:cs="Arial"/>
          <w:sz w:val="24"/>
          <w:szCs w:val="18"/>
          <w:lang w:val="en-US"/>
        </w:rPr>
        <w:t xml:space="preserve">Magness, Phillip W. (2016): Review of Robert E. May, Slavery, Race and Conquest in the Tropics: Lincoln, Douglas, and the Future of Latin America; and May´s response; </w:t>
      </w:r>
      <w:hyperlink r:id="rId116" w:anchor="tabnav" w:history="1">
        <w:r w:rsidRPr="003E3A99">
          <w:rPr>
            <w:rStyle w:val="Hipervnculo"/>
            <w:rFonts w:ascii="Times New Roman" w:hAnsi="Times New Roman" w:cs="Arial"/>
            <w:sz w:val="24"/>
            <w:szCs w:val="18"/>
            <w:lang w:val="en-US"/>
          </w:rPr>
          <w:t>https://www.buffalolib.org/vufind/Record/1941161/Description#tabnav</w:t>
        </w:r>
      </w:hyperlink>
    </w:p>
    <w:p w:rsidR="000C7198" w:rsidRPr="003E3A99" w:rsidRDefault="000C7198" w:rsidP="000C7198">
      <w:pPr>
        <w:autoSpaceDE w:val="0"/>
        <w:autoSpaceDN w:val="0"/>
        <w:adjustRightInd w:val="0"/>
        <w:spacing w:after="0" w:line="240" w:lineRule="auto"/>
        <w:rPr>
          <w:rFonts w:ascii="Times New Roman" w:hAnsi="Times New Roman" w:cs="Arial"/>
          <w:sz w:val="24"/>
          <w:szCs w:val="18"/>
          <w:lang w:val="en-US"/>
        </w:rPr>
      </w:pPr>
    </w:p>
    <w:p w:rsidR="000C7198" w:rsidRPr="003E3A99" w:rsidRDefault="000C7198" w:rsidP="000C7198">
      <w:pPr>
        <w:pStyle w:val="NormalWeb"/>
        <w:spacing w:before="0" w:beforeAutospacing="0" w:after="0" w:afterAutospacing="0"/>
        <w:rPr>
          <w:bCs/>
          <w:sz w:val="22"/>
          <w:szCs w:val="27"/>
        </w:rPr>
      </w:pPr>
      <w:r w:rsidRPr="003E3A99">
        <w:rPr>
          <w:szCs w:val="37"/>
        </w:rPr>
        <w:t xml:space="preserve">Manzoni, Celina </w:t>
      </w:r>
      <w:r w:rsidRPr="003E3A99">
        <w:rPr>
          <w:rFonts w:cs="BookAntiqua-Bold"/>
          <w:bCs/>
          <w:szCs w:val="20"/>
        </w:rPr>
        <w:t>(</w:t>
      </w:r>
      <w:r w:rsidRPr="003E3A99">
        <w:rPr>
          <w:szCs w:val="64"/>
        </w:rPr>
        <w:t>2005</w:t>
      </w:r>
      <w:r w:rsidRPr="003E3A99">
        <w:rPr>
          <w:rFonts w:cs="BookAntiqua-Bold"/>
          <w:bCs/>
          <w:szCs w:val="20"/>
        </w:rPr>
        <w:t>)</w:t>
      </w:r>
      <w:r w:rsidRPr="003E3A99">
        <w:rPr>
          <w:szCs w:val="37"/>
        </w:rPr>
        <w:t xml:space="preserve">: </w:t>
      </w:r>
      <w:r w:rsidRPr="003E3A99">
        <w:rPr>
          <w:bCs/>
          <w:sz w:val="22"/>
          <w:szCs w:val="27"/>
        </w:rPr>
        <w:t xml:space="preserve">Alfonso Reyes, lector de Fray Servando, </w:t>
      </w:r>
      <w:r w:rsidRPr="003E3A99">
        <w:t>en Para leer Reinaldo Arenas. Bs. As.: FyL, UBA.</w:t>
      </w:r>
    </w:p>
    <w:p w:rsidR="000C7198" w:rsidRPr="003E3A99" w:rsidRDefault="000C7198" w:rsidP="000C7198">
      <w:pPr>
        <w:pStyle w:val="NormalWeb"/>
        <w:spacing w:before="0" w:beforeAutospacing="0" w:after="0" w:afterAutospacing="0"/>
        <w:jc w:val="center"/>
        <w:rPr>
          <w:bCs/>
          <w:sz w:val="22"/>
          <w:szCs w:val="27"/>
        </w:rPr>
      </w:pPr>
      <w:r w:rsidRPr="003E3A99">
        <w:rPr>
          <w:bCs/>
          <w:sz w:val="22"/>
          <w:szCs w:val="27"/>
        </w:rPr>
        <w:t> </w:t>
      </w:r>
    </w:p>
    <w:p w:rsidR="000C7198" w:rsidRPr="003E3A99" w:rsidRDefault="000C7198" w:rsidP="000C7198">
      <w:pPr>
        <w:autoSpaceDE w:val="0"/>
        <w:autoSpaceDN w:val="0"/>
        <w:adjustRightInd w:val="0"/>
        <w:spacing w:after="0" w:line="240" w:lineRule="auto"/>
        <w:rPr>
          <w:rFonts w:ascii="Times New Roman" w:hAnsi="Times New Roman" w:cs="HelveticaNeue-LightCond"/>
          <w:sz w:val="24"/>
          <w:szCs w:val="16"/>
        </w:rPr>
      </w:pPr>
      <w:r w:rsidRPr="003E3A99">
        <w:rPr>
          <w:rFonts w:ascii="Times New Roman" w:hAnsi="Times New Roman"/>
          <w:sz w:val="24"/>
          <w:szCs w:val="37"/>
        </w:rPr>
        <w:t xml:space="preserve">Manzoni, Celina </w:t>
      </w:r>
      <w:r w:rsidRPr="003E3A99">
        <w:rPr>
          <w:rFonts w:ascii="Times New Roman" w:hAnsi="Times New Roman" w:cs="BookAntiqua-Bold"/>
          <w:bCs/>
          <w:sz w:val="24"/>
          <w:szCs w:val="20"/>
        </w:rPr>
        <w:t>(</w:t>
      </w:r>
      <w:r w:rsidRPr="003E3A99">
        <w:rPr>
          <w:rFonts w:ascii="Times New Roman" w:hAnsi="Times New Roman"/>
          <w:sz w:val="24"/>
          <w:szCs w:val="64"/>
        </w:rPr>
        <w:t>2005</w:t>
      </w:r>
      <w:r w:rsidRPr="003E3A99">
        <w:rPr>
          <w:rFonts w:ascii="Times New Roman" w:hAnsi="Times New Roman" w:cs="BookAntiqua-Bold"/>
          <w:bCs/>
          <w:sz w:val="24"/>
          <w:szCs w:val="20"/>
        </w:rPr>
        <w:t>)</w:t>
      </w:r>
      <w:r w:rsidRPr="003E3A99">
        <w:rPr>
          <w:rFonts w:ascii="Times New Roman" w:hAnsi="Times New Roman"/>
          <w:sz w:val="24"/>
          <w:szCs w:val="37"/>
        </w:rPr>
        <w:t xml:space="preserve">: </w:t>
      </w:r>
      <w:r w:rsidRPr="003E3A99">
        <w:rPr>
          <w:rFonts w:ascii="Times New Roman" w:hAnsi="Times New Roman"/>
          <w:sz w:val="24"/>
          <w:szCs w:val="82"/>
        </w:rPr>
        <w:t xml:space="preserve">Los intelectuales </w:t>
      </w:r>
      <w:r w:rsidRPr="003E3A99">
        <w:rPr>
          <w:rFonts w:ascii="Times New Roman" w:hAnsi="Times New Roman" w:cs="Arial"/>
          <w:sz w:val="24"/>
          <w:szCs w:val="84"/>
        </w:rPr>
        <w:t xml:space="preserve">y </w:t>
      </w:r>
      <w:r w:rsidRPr="003E3A99">
        <w:rPr>
          <w:rFonts w:ascii="Times New Roman" w:hAnsi="Times New Roman" w:cs="Arial"/>
          <w:sz w:val="24"/>
          <w:szCs w:val="83"/>
        </w:rPr>
        <w:t xml:space="preserve">el </w:t>
      </w:r>
      <w:r w:rsidRPr="003E3A99">
        <w:rPr>
          <w:rFonts w:ascii="Times New Roman" w:hAnsi="Times New Roman"/>
          <w:sz w:val="24"/>
          <w:szCs w:val="82"/>
        </w:rPr>
        <w:t>poder</w:t>
      </w:r>
      <w:r w:rsidRPr="003E3A99">
        <w:rPr>
          <w:rFonts w:ascii="Times New Roman" w:hAnsi="Times New Roman"/>
          <w:sz w:val="24"/>
          <w:szCs w:val="37"/>
        </w:rPr>
        <w:t xml:space="preserve">. </w:t>
      </w:r>
      <w:r w:rsidRPr="003E3A99">
        <w:rPr>
          <w:rFonts w:ascii="Times New Roman" w:hAnsi="Times New Roman"/>
          <w:sz w:val="24"/>
          <w:szCs w:val="64"/>
        </w:rPr>
        <w:t xml:space="preserve">Biografía, Autobiografía e Historia en </w:t>
      </w:r>
      <w:r w:rsidRPr="003E3A99">
        <w:rPr>
          <w:rFonts w:ascii="Times New Roman" w:hAnsi="Times New Roman"/>
          <w:iCs/>
          <w:sz w:val="24"/>
          <w:szCs w:val="62"/>
        </w:rPr>
        <w:t>El mundo</w:t>
      </w:r>
      <w:r w:rsidRPr="003E3A99">
        <w:rPr>
          <w:rFonts w:ascii="Times New Roman" w:hAnsi="Times New Roman"/>
          <w:sz w:val="24"/>
          <w:szCs w:val="37"/>
        </w:rPr>
        <w:t xml:space="preserve"> </w:t>
      </w:r>
      <w:r w:rsidRPr="003E3A99">
        <w:rPr>
          <w:rFonts w:ascii="Times New Roman" w:hAnsi="Times New Roman"/>
          <w:iCs/>
          <w:sz w:val="24"/>
          <w:szCs w:val="65"/>
        </w:rPr>
        <w:t xml:space="preserve">alucinante </w:t>
      </w:r>
      <w:r w:rsidRPr="003E3A99">
        <w:rPr>
          <w:rFonts w:ascii="Times New Roman" w:hAnsi="Times New Roman"/>
          <w:sz w:val="24"/>
          <w:szCs w:val="64"/>
        </w:rPr>
        <w:t xml:space="preserve">de Reinaldo Arenas, </w:t>
      </w:r>
      <w:r w:rsidRPr="003E3A99">
        <w:rPr>
          <w:rStyle w:val="st1"/>
          <w:rFonts w:ascii="Times New Roman" w:hAnsi="Times New Roman" w:cs="Arial"/>
          <w:sz w:val="24"/>
          <w:szCs w:val="20"/>
        </w:rPr>
        <w:t>en Manzoni, Celina, Para leer Reinaldo Arenas. Bs. As.: FyL, UBA, </w:t>
      </w:r>
      <w:r w:rsidRPr="003E3A99">
        <w:rPr>
          <w:rFonts w:ascii="Times New Roman" w:hAnsi="Times New Roman"/>
          <w:sz w:val="24"/>
          <w:szCs w:val="64"/>
        </w:rPr>
        <w:t xml:space="preserve"> 2005;</w:t>
      </w:r>
    </w:p>
    <w:p w:rsidR="000C7198" w:rsidRPr="003E3A99" w:rsidRDefault="000C7198" w:rsidP="000C7198">
      <w:pPr>
        <w:autoSpaceDE w:val="0"/>
        <w:autoSpaceDN w:val="0"/>
        <w:adjustRightInd w:val="0"/>
        <w:spacing w:after="0" w:line="240" w:lineRule="auto"/>
        <w:rPr>
          <w:rFonts w:ascii="Times New Roman" w:hAnsi="Times New Roman" w:cs="Arial"/>
          <w:sz w:val="24"/>
          <w:szCs w:val="18"/>
        </w:rPr>
      </w:pPr>
    </w:p>
    <w:p w:rsidR="000C7198" w:rsidRPr="003E3A99" w:rsidRDefault="000C7198" w:rsidP="000C7198">
      <w:pPr>
        <w:autoSpaceDE w:val="0"/>
        <w:autoSpaceDN w:val="0"/>
        <w:adjustRightInd w:val="0"/>
        <w:spacing w:after="0" w:line="240" w:lineRule="auto"/>
        <w:rPr>
          <w:rFonts w:ascii="Times New Roman" w:hAnsi="Times New Roman" w:cs="Arial"/>
          <w:sz w:val="24"/>
          <w:szCs w:val="18"/>
        </w:rPr>
      </w:pPr>
      <w:r w:rsidRPr="003E3A99">
        <w:rPr>
          <w:rFonts w:ascii="Times New Roman" w:hAnsi="Times New Roman" w:cs="Arial"/>
          <w:sz w:val="24"/>
          <w:szCs w:val="18"/>
        </w:rPr>
        <w:lastRenderedPageBreak/>
        <w:t xml:space="preserve">Marcelo Pérez, Carmen E. (2013): La apasionante historia de Fray Servando Teresa de Mier en su relectura del mito guadalupano. Asequible en </w:t>
      </w:r>
      <w:hyperlink r:id="rId117" w:history="1">
        <w:r w:rsidRPr="003E3A99">
          <w:rPr>
            <w:rStyle w:val="Hipervnculo"/>
            <w:rFonts w:ascii="Times New Roman" w:hAnsi="Times New Roman" w:cs="Arial"/>
            <w:sz w:val="24"/>
            <w:szCs w:val="18"/>
          </w:rPr>
          <w:t>https://revistas.unila.edu.br/sures/article/download/168/132</w:t>
        </w:r>
      </w:hyperlink>
      <w:r w:rsidRPr="003E3A99">
        <w:rPr>
          <w:rFonts w:ascii="Times New Roman" w:hAnsi="Times New Roman" w:cs="Arial"/>
          <w:sz w:val="24"/>
          <w:szCs w:val="18"/>
        </w:rPr>
        <w:t xml:space="preserve">  </w:t>
      </w:r>
    </w:p>
    <w:p w:rsidR="000C7198" w:rsidRPr="003E3A99" w:rsidRDefault="000C7198" w:rsidP="000C7198">
      <w:pPr>
        <w:autoSpaceDE w:val="0"/>
        <w:autoSpaceDN w:val="0"/>
        <w:adjustRightInd w:val="0"/>
        <w:spacing w:after="0" w:line="240" w:lineRule="auto"/>
        <w:rPr>
          <w:rFonts w:ascii="Times New Roman" w:hAnsi="Times New Roman" w:cs="Arial"/>
          <w:sz w:val="24"/>
          <w:szCs w:val="18"/>
        </w:rPr>
      </w:pPr>
    </w:p>
    <w:p w:rsidR="000C7198" w:rsidRPr="003E3A99" w:rsidRDefault="000C7198" w:rsidP="000C7198">
      <w:pPr>
        <w:autoSpaceDE w:val="0"/>
        <w:autoSpaceDN w:val="0"/>
        <w:adjustRightInd w:val="0"/>
        <w:spacing w:after="0" w:line="240" w:lineRule="auto"/>
        <w:rPr>
          <w:rFonts w:ascii="Times New Roman" w:hAnsi="Times New Roman" w:cs="Arial"/>
          <w:sz w:val="24"/>
          <w:szCs w:val="18"/>
        </w:rPr>
      </w:pPr>
      <w:r w:rsidRPr="003E3A99">
        <w:rPr>
          <w:rFonts w:ascii="Times New Roman" w:hAnsi="Times New Roman" w:cs="Arial"/>
          <w:sz w:val="24"/>
          <w:szCs w:val="18"/>
        </w:rPr>
        <w:t xml:space="preserve">Marcos, Juan Manuel (1983): Estrategia Textual de </w:t>
      </w:r>
      <w:r w:rsidRPr="003E3A99">
        <w:rPr>
          <w:rFonts w:ascii="Times New Roman" w:hAnsi="Times New Roman" w:cs="Arial"/>
          <w:b/>
          <w:i/>
          <w:sz w:val="24"/>
          <w:szCs w:val="18"/>
        </w:rPr>
        <w:t>Yo el Supremo</w:t>
      </w:r>
      <w:r w:rsidRPr="003E3A99">
        <w:rPr>
          <w:rFonts w:ascii="Times New Roman" w:hAnsi="Times New Roman" w:cs="Arial"/>
          <w:sz w:val="24"/>
          <w:szCs w:val="18"/>
        </w:rPr>
        <w:t xml:space="preserve">, Revista Iberoamericana, </w:t>
      </w:r>
      <w:r w:rsidRPr="003E3A99">
        <w:rPr>
          <w:rFonts w:ascii="Times New Roman" w:hAnsi="Times New Roman"/>
          <w:sz w:val="24"/>
        </w:rPr>
        <w:t xml:space="preserve">vol. XLIX, </w:t>
      </w:r>
      <w:r w:rsidRPr="003E3A99">
        <w:rPr>
          <w:rFonts w:ascii="Times New Roman" w:hAnsi="Times New Roman" w:cs="Arial"/>
          <w:sz w:val="24"/>
          <w:szCs w:val="18"/>
        </w:rPr>
        <w:t>n.</w:t>
      </w:r>
      <w:r w:rsidRPr="003E3A99">
        <w:rPr>
          <w:rFonts w:ascii="Times New Roman" w:hAnsi="Times New Roman" w:cs="Arial"/>
          <w:sz w:val="24"/>
          <w:shd w:val="clear" w:color="auto" w:fill="FFFFFF"/>
        </w:rPr>
        <w:t>123-124, Abril-Septiembre 1983;</w:t>
      </w:r>
    </w:p>
    <w:p w:rsidR="000C7198" w:rsidRDefault="000C7198" w:rsidP="000C7198">
      <w:pPr>
        <w:autoSpaceDE w:val="0"/>
        <w:autoSpaceDN w:val="0"/>
        <w:adjustRightInd w:val="0"/>
        <w:spacing w:after="0" w:line="240" w:lineRule="auto"/>
        <w:rPr>
          <w:rFonts w:ascii="Times New Roman" w:hAnsi="Times New Roman"/>
          <w:iCs/>
          <w:sz w:val="24"/>
          <w:szCs w:val="19"/>
          <w:lang w:eastAsia="es-AR"/>
        </w:rPr>
      </w:pPr>
    </w:p>
    <w:p w:rsidR="007C399F" w:rsidRDefault="007C399F" w:rsidP="000C7198">
      <w:pPr>
        <w:autoSpaceDE w:val="0"/>
        <w:autoSpaceDN w:val="0"/>
        <w:adjustRightInd w:val="0"/>
        <w:spacing w:after="0" w:line="240" w:lineRule="auto"/>
        <w:rPr>
          <w:rFonts w:ascii="Times New Roman" w:hAnsi="Times New Roman"/>
          <w:iCs/>
          <w:sz w:val="24"/>
          <w:szCs w:val="19"/>
          <w:lang w:eastAsia="es-AR"/>
        </w:rPr>
      </w:pPr>
      <w:r>
        <w:rPr>
          <w:rFonts w:ascii="Times New Roman" w:hAnsi="Times New Roman"/>
          <w:iCs/>
          <w:sz w:val="24"/>
          <w:szCs w:val="19"/>
          <w:lang w:eastAsia="es-AR"/>
        </w:rPr>
        <w:t xml:space="preserve">Marengo, María del Carmen (1996): </w:t>
      </w:r>
      <w:r w:rsidRPr="000C3D50">
        <w:rPr>
          <w:rFonts w:ascii="Times New Roman" w:hAnsi="Times New Roman"/>
          <w:b/>
          <w:i/>
          <w:iCs/>
          <w:sz w:val="24"/>
          <w:szCs w:val="19"/>
          <w:lang w:eastAsia="es-AR"/>
        </w:rPr>
        <w:t>El mundo alucinante</w:t>
      </w:r>
      <w:r>
        <w:rPr>
          <w:rFonts w:ascii="Times New Roman" w:hAnsi="Times New Roman"/>
          <w:iCs/>
          <w:sz w:val="24"/>
          <w:szCs w:val="19"/>
          <w:lang w:eastAsia="es-AR"/>
        </w:rPr>
        <w:t xml:space="preserve"> y </w:t>
      </w:r>
      <w:r w:rsidRPr="000C3D50">
        <w:rPr>
          <w:rFonts w:ascii="Times New Roman" w:hAnsi="Times New Roman"/>
          <w:b/>
          <w:i/>
          <w:iCs/>
          <w:sz w:val="24"/>
          <w:szCs w:val="19"/>
          <w:lang w:eastAsia="es-AR"/>
        </w:rPr>
        <w:t>El siglo de las luces</w:t>
      </w:r>
      <w:r>
        <w:rPr>
          <w:rFonts w:ascii="Times New Roman" w:hAnsi="Times New Roman"/>
          <w:iCs/>
          <w:sz w:val="24"/>
          <w:szCs w:val="19"/>
          <w:lang w:eastAsia="es-AR"/>
        </w:rPr>
        <w:t xml:space="preserve">. Problemas de realismo en la representación de la historia, en Ana Beatriz Flores de Franco, coord., Voces e Ideologías. Estudios bajtinianos (Córdoba: Alcion editora), 101-131;  </w:t>
      </w:r>
    </w:p>
    <w:p w:rsidR="007C399F" w:rsidRDefault="007C399F" w:rsidP="000C7198">
      <w:pPr>
        <w:autoSpaceDE w:val="0"/>
        <w:autoSpaceDN w:val="0"/>
        <w:adjustRightInd w:val="0"/>
        <w:spacing w:after="0" w:line="240" w:lineRule="auto"/>
        <w:rPr>
          <w:rFonts w:ascii="Times New Roman" w:hAnsi="Times New Roman"/>
          <w:iCs/>
          <w:sz w:val="24"/>
          <w:szCs w:val="19"/>
          <w:lang w:eastAsia="es-AR"/>
        </w:rPr>
      </w:pPr>
    </w:p>
    <w:p w:rsidR="00540F28" w:rsidRDefault="00540F28" w:rsidP="000C7198">
      <w:pPr>
        <w:autoSpaceDE w:val="0"/>
        <w:autoSpaceDN w:val="0"/>
        <w:adjustRightInd w:val="0"/>
        <w:spacing w:after="0" w:line="240" w:lineRule="auto"/>
        <w:rPr>
          <w:rFonts w:ascii="Times New Roman" w:hAnsi="Times New Roman"/>
          <w:iCs/>
          <w:sz w:val="24"/>
          <w:szCs w:val="19"/>
          <w:lang w:eastAsia="es-AR"/>
        </w:rPr>
      </w:pPr>
      <w:r>
        <w:rPr>
          <w:rFonts w:ascii="Times New Roman" w:hAnsi="Times New Roman"/>
          <w:iCs/>
          <w:sz w:val="24"/>
          <w:szCs w:val="19"/>
          <w:lang w:eastAsia="es-AR"/>
        </w:rPr>
        <w:t>Marramao, Giacomo (2006): Pasaje a Occidente. Filosofía y globalización (Buenos Aires: Katz);</w:t>
      </w:r>
    </w:p>
    <w:p w:rsidR="00540F28" w:rsidRPr="003E3A99" w:rsidRDefault="00540F28" w:rsidP="000C7198">
      <w:pPr>
        <w:autoSpaceDE w:val="0"/>
        <w:autoSpaceDN w:val="0"/>
        <w:adjustRightInd w:val="0"/>
        <w:spacing w:after="0" w:line="240" w:lineRule="auto"/>
        <w:rPr>
          <w:rFonts w:ascii="Times New Roman" w:hAnsi="Times New Roman"/>
          <w:iCs/>
          <w:sz w:val="24"/>
          <w:szCs w:val="19"/>
          <w:lang w:eastAsia="es-AR"/>
        </w:rPr>
      </w:pPr>
    </w:p>
    <w:p w:rsidR="000C7198" w:rsidRPr="003E3A99" w:rsidRDefault="000C7198" w:rsidP="000C7198">
      <w:pPr>
        <w:autoSpaceDE w:val="0"/>
        <w:autoSpaceDN w:val="0"/>
        <w:adjustRightInd w:val="0"/>
        <w:spacing w:after="0" w:line="240" w:lineRule="auto"/>
        <w:rPr>
          <w:rFonts w:ascii="Times New Roman" w:hAnsi="Times New Roman" w:cs="HelveticaNeue-LightCond"/>
          <w:sz w:val="24"/>
          <w:szCs w:val="16"/>
          <w:lang w:val="en-US"/>
        </w:rPr>
      </w:pPr>
      <w:r w:rsidRPr="003E3A99">
        <w:rPr>
          <w:rFonts w:ascii="Times New Roman" w:hAnsi="Times New Roman"/>
          <w:iCs/>
          <w:sz w:val="24"/>
          <w:szCs w:val="19"/>
          <w:lang w:eastAsia="es-AR"/>
        </w:rPr>
        <w:t xml:space="preserve">Martín Marcos, David </w:t>
      </w:r>
      <w:r w:rsidRPr="003E3A99">
        <w:rPr>
          <w:rFonts w:ascii="Times New Roman" w:hAnsi="Times New Roman" w:cs="BookAntiqua-Bold"/>
          <w:bCs/>
          <w:sz w:val="24"/>
          <w:szCs w:val="20"/>
        </w:rPr>
        <w:t>(</w:t>
      </w:r>
      <w:r w:rsidRPr="003E3A99">
        <w:rPr>
          <w:rFonts w:ascii="Times New Roman" w:hAnsi="Times New Roman"/>
          <w:iCs/>
          <w:sz w:val="24"/>
          <w:lang w:eastAsia="es-AR"/>
        </w:rPr>
        <w:t>2012</w:t>
      </w:r>
      <w:r w:rsidRPr="003E3A99">
        <w:rPr>
          <w:rFonts w:ascii="Times New Roman" w:hAnsi="Times New Roman" w:cs="BookAntiqua-Bold"/>
          <w:bCs/>
          <w:sz w:val="24"/>
          <w:szCs w:val="20"/>
        </w:rPr>
        <w:t>)</w:t>
      </w:r>
      <w:r w:rsidRPr="003E3A99">
        <w:rPr>
          <w:rFonts w:ascii="Times New Roman" w:hAnsi="Times New Roman"/>
          <w:iCs/>
          <w:sz w:val="24"/>
          <w:szCs w:val="19"/>
          <w:lang w:eastAsia="es-AR"/>
        </w:rPr>
        <w:t xml:space="preserve">: </w:t>
      </w:r>
      <w:r w:rsidRPr="003E3A99">
        <w:rPr>
          <w:rFonts w:ascii="Times New Roman" w:hAnsi="Times New Roman" w:cs="Verdana"/>
          <w:iCs/>
          <w:sz w:val="24"/>
          <w:szCs w:val="19"/>
          <w:lang w:eastAsia="es-AR"/>
        </w:rPr>
        <w:t>“Un lugar en Europa y en el Mundo. Portugal y la geopolítica internacional durante la regencia de Pedro de Brag</w:t>
      </w:r>
      <w:r w:rsidRPr="003E3A99">
        <w:rPr>
          <w:rFonts w:ascii="Times New Roman" w:hAnsi="Times New Roman"/>
          <w:iCs/>
          <w:sz w:val="24"/>
          <w:szCs w:val="19"/>
          <w:lang w:eastAsia="es-AR"/>
        </w:rPr>
        <w:t>anza (1668-1683)</w:t>
      </w:r>
      <w:r w:rsidRPr="003E3A99">
        <w:rPr>
          <w:rFonts w:ascii="Times New Roman" w:hAnsi="Times New Roman" w:cs="Verdana"/>
          <w:iCs/>
          <w:sz w:val="24"/>
          <w:szCs w:val="19"/>
          <w:lang w:eastAsia="es-AR"/>
        </w:rPr>
        <w:t>”, Espacio, Tiempo y Forma.</w:t>
      </w:r>
      <w:r w:rsidRPr="003E3A99">
        <w:rPr>
          <w:rFonts w:ascii="Times New Roman" w:hAnsi="Times New Roman"/>
          <w:iCs/>
          <w:sz w:val="24"/>
          <w:lang w:eastAsia="es-AR"/>
        </w:rPr>
        <w:t xml:space="preserve"> </w:t>
      </w:r>
      <w:r w:rsidRPr="003E3A99">
        <w:rPr>
          <w:rFonts w:ascii="Times New Roman" w:hAnsi="Times New Roman"/>
          <w:iCs/>
          <w:sz w:val="24"/>
          <w:lang w:val="en-US" w:eastAsia="es-AR"/>
        </w:rPr>
        <w:t xml:space="preserve">Serie IV, Historia Moderna, 25: 151-170, 2012.   </w:t>
      </w:r>
    </w:p>
    <w:p w:rsidR="000C7198" w:rsidRPr="003E3A99" w:rsidRDefault="000C7198" w:rsidP="000C7198">
      <w:pPr>
        <w:autoSpaceDE w:val="0"/>
        <w:autoSpaceDN w:val="0"/>
        <w:adjustRightInd w:val="0"/>
        <w:spacing w:after="0" w:line="240" w:lineRule="auto"/>
        <w:rPr>
          <w:rFonts w:ascii="Times New Roman" w:hAnsi="Times New Roman"/>
          <w:bCs/>
          <w:sz w:val="24"/>
          <w:szCs w:val="19"/>
          <w:lang w:val="en-US" w:eastAsia="es-AR"/>
        </w:rPr>
      </w:pPr>
    </w:p>
    <w:p w:rsidR="000C7198" w:rsidRPr="003E3A99" w:rsidRDefault="000C7198" w:rsidP="000C7198">
      <w:pPr>
        <w:autoSpaceDE w:val="0"/>
        <w:autoSpaceDN w:val="0"/>
        <w:adjustRightInd w:val="0"/>
        <w:spacing w:after="0" w:line="240" w:lineRule="auto"/>
        <w:rPr>
          <w:rFonts w:ascii="Times New Roman" w:hAnsi="Times New Roman" w:cs="HelveticaNeue-LightCond"/>
          <w:sz w:val="24"/>
          <w:szCs w:val="16"/>
          <w:lang w:val="en-US"/>
        </w:rPr>
      </w:pPr>
      <w:r w:rsidRPr="003E3A99">
        <w:rPr>
          <w:rFonts w:ascii="Times New Roman" w:hAnsi="Times New Roman"/>
          <w:bCs/>
          <w:sz w:val="24"/>
          <w:szCs w:val="19"/>
          <w:lang w:val="en-US" w:eastAsia="es-AR"/>
        </w:rPr>
        <w:t xml:space="preserve">Martín Marcos, David </w:t>
      </w:r>
      <w:r w:rsidRPr="003E3A99">
        <w:rPr>
          <w:rFonts w:ascii="Times New Roman" w:hAnsi="Times New Roman" w:cs="BookAntiqua-Bold"/>
          <w:bCs/>
          <w:sz w:val="24"/>
          <w:szCs w:val="20"/>
          <w:lang w:val="en-US"/>
        </w:rPr>
        <w:t>(</w:t>
      </w:r>
      <w:r w:rsidRPr="003E3A99">
        <w:rPr>
          <w:rFonts w:ascii="Times New Roman" w:hAnsi="Times New Roman" w:cs="Times"/>
          <w:bCs/>
          <w:sz w:val="24"/>
          <w:lang w:val="en-US" w:eastAsia="es-AR"/>
        </w:rPr>
        <w:t>2015</w:t>
      </w:r>
      <w:r w:rsidRPr="003E3A99">
        <w:rPr>
          <w:rFonts w:ascii="Times New Roman" w:hAnsi="Times New Roman" w:cs="BookAntiqua-Bold"/>
          <w:bCs/>
          <w:sz w:val="24"/>
          <w:szCs w:val="20"/>
          <w:lang w:val="en-US"/>
        </w:rPr>
        <w:t>)</w:t>
      </w:r>
      <w:r w:rsidRPr="003E3A99">
        <w:rPr>
          <w:rFonts w:ascii="Times New Roman" w:hAnsi="Times New Roman"/>
          <w:sz w:val="24"/>
          <w:szCs w:val="19"/>
          <w:lang w:val="en-US" w:eastAsia="es-AR"/>
        </w:rPr>
        <w:t xml:space="preserve">: </w:t>
      </w:r>
      <w:r w:rsidRPr="003E3A99">
        <w:rPr>
          <w:rFonts w:ascii="Times New Roman" w:hAnsi="Times New Roman"/>
          <w:bCs/>
          <w:sz w:val="24"/>
          <w:szCs w:val="19"/>
          <w:lang w:val="en-US" w:eastAsia="es-AR"/>
        </w:rPr>
        <w:t xml:space="preserve">Discourse, Pragmatism and Identity: Portugal and the Partition Treaties of the Hispanic Monarchy, </w:t>
      </w:r>
      <w:r w:rsidRPr="003E3A99">
        <w:rPr>
          <w:rFonts w:ascii="Times New Roman" w:hAnsi="Times New Roman"/>
          <w:sz w:val="24"/>
          <w:szCs w:val="28"/>
          <w:lang w:val="en-US" w:eastAsia="es-AR"/>
        </w:rPr>
        <w:t xml:space="preserve">e-Journal of Portuguese History, </w:t>
      </w:r>
      <w:r w:rsidRPr="003E3A99">
        <w:rPr>
          <w:rFonts w:ascii="Times New Roman" w:hAnsi="Times New Roman" w:cs="Times"/>
          <w:bCs/>
          <w:sz w:val="24"/>
          <w:lang w:val="en-US" w:eastAsia="es-AR"/>
        </w:rPr>
        <w:t>vol.13 no.2 Porto  2015;</w:t>
      </w:r>
    </w:p>
    <w:p w:rsidR="000C7198" w:rsidRPr="003E3A99" w:rsidRDefault="000C7198" w:rsidP="000C7198">
      <w:pPr>
        <w:autoSpaceDE w:val="0"/>
        <w:autoSpaceDN w:val="0"/>
        <w:adjustRightInd w:val="0"/>
        <w:spacing w:after="0" w:line="240" w:lineRule="auto"/>
        <w:rPr>
          <w:rFonts w:ascii="Times New Roman" w:hAnsi="Times New Roman" w:cs="Arial"/>
          <w:sz w:val="24"/>
          <w:szCs w:val="18"/>
          <w:lang w:val="en-US"/>
        </w:rPr>
      </w:pPr>
      <w:r w:rsidRPr="003E3A99">
        <w:rPr>
          <w:rFonts w:ascii="Times New Roman" w:hAnsi="Times New Roman" w:cs="Arial"/>
          <w:sz w:val="24"/>
          <w:szCs w:val="18"/>
          <w:lang w:val="en-US"/>
        </w:rPr>
        <w:tab/>
      </w:r>
    </w:p>
    <w:p w:rsidR="000C7198" w:rsidRPr="003E3A99" w:rsidRDefault="000C7198" w:rsidP="000C7198">
      <w:pPr>
        <w:autoSpaceDE w:val="0"/>
        <w:autoSpaceDN w:val="0"/>
        <w:adjustRightInd w:val="0"/>
        <w:spacing w:after="0" w:line="240" w:lineRule="auto"/>
        <w:rPr>
          <w:rFonts w:ascii="Times New Roman" w:hAnsi="Times New Roman" w:cs="ArialMT"/>
          <w:sz w:val="24"/>
          <w:szCs w:val="18"/>
        </w:rPr>
      </w:pPr>
      <w:r w:rsidRPr="003E3A99">
        <w:rPr>
          <w:rStyle w:val="nfasis"/>
          <w:rFonts w:ascii="Times New Roman" w:hAnsi="Times New Roman" w:cs="Arial"/>
          <w:bCs/>
          <w:i w:val="0"/>
          <w:sz w:val="24"/>
          <w:shd w:val="clear" w:color="auto" w:fill="FFFFFF"/>
        </w:rPr>
        <w:t xml:space="preserve">Martínez Peláez, </w:t>
      </w:r>
      <w:r w:rsidRPr="003E3A99">
        <w:rPr>
          <w:rFonts w:ascii="Times New Roman" w:hAnsi="Times New Roman" w:cs="Arial"/>
          <w:sz w:val="24"/>
          <w:shd w:val="clear" w:color="auto" w:fill="FFFFFF"/>
        </w:rPr>
        <w:t>Severo</w:t>
      </w:r>
      <w:r w:rsidRPr="003E3A99">
        <w:rPr>
          <w:rStyle w:val="apple-converted-space"/>
          <w:rFonts w:ascii="Times New Roman" w:hAnsi="Times New Roman" w:cs="Arial"/>
          <w:sz w:val="24"/>
          <w:shd w:val="clear" w:color="auto" w:fill="FFFFFF"/>
        </w:rPr>
        <w:t> (1970):</w:t>
      </w:r>
      <w:r w:rsidRPr="003E3A99">
        <w:rPr>
          <w:rStyle w:val="apple-converted-space"/>
          <w:rFonts w:ascii="Times New Roman" w:hAnsi="Times New Roman" w:cs="Arial"/>
          <w:i/>
          <w:sz w:val="24"/>
          <w:shd w:val="clear" w:color="auto" w:fill="FFFFFF"/>
        </w:rPr>
        <w:t xml:space="preserve"> </w:t>
      </w:r>
      <w:r w:rsidRPr="003E3A99">
        <w:rPr>
          <w:rStyle w:val="nfasis"/>
          <w:rFonts w:ascii="Times New Roman" w:hAnsi="Times New Roman" w:cs="Arial"/>
          <w:bCs/>
          <w:i w:val="0"/>
          <w:sz w:val="24"/>
          <w:shd w:val="clear" w:color="auto" w:fill="FFFFFF"/>
        </w:rPr>
        <w:t>La patria del criollo</w:t>
      </w:r>
      <w:r w:rsidRPr="003E3A99">
        <w:rPr>
          <w:rFonts w:ascii="Times New Roman" w:hAnsi="Times New Roman" w:cs="Arial"/>
          <w:i/>
          <w:sz w:val="24"/>
          <w:shd w:val="clear" w:color="auto" w:fill="FFFFFF"/>
        </w:rPr>
        <w:t xml:space="preserve">: </w:t>
      </w:r>
      <w:r w:rsidRPr="003E3A99">
        <w:rPr>
          <w:rFonts w:ascii="Times New Roman" w:hAnsi="Times New Roman" w:cs="Arial"/>
          <w:sz w:val="24"/>
          <w:shd w:val="clear" w:color="auto" w:fill="FFFFFF"/>
        </w:rPr>
        <w:t>Ensayo de interpretación de la realidad colonial guatemalteca”, Ed UAP;</w:t>
      </w:r>
    </w:p>
    <w:p w:rsidR="00F33262" w:rsidRDefault="00F33262" w:rsidP="008309C5">
      <w:pPr>
        <w:spacing w:after="0" w:line="240" w:lineRule="auto"/>
        <w:rPr>
          <w:rFonts w:ascii="Times New Roman" w:hAnsi="Times New Roman"/>
        </w:rPr>
      </w:pPr>
    </w:p>
    <w:p w:rsidR="008309C5" w:rsidRPr="005C6B30" w:rsidRDefault="00F33262" w:rsidP="008309C5">
      <w:pPr>
        <w:spacing w:after="0" w:line="240" w:lineRule="auto"/>
        <w:rPr>
          <w:rFonts w:ascii="Times New Roman" w:hAnsi="Times New Roman"/>
          <w:sz w:val="24"/>
        </w:rPr>
      </w:pPr>
      <w:r w:rsidRPr="005C6B30">
        <w:rPr>
          <w:rFonts w:ascii="Times New Roman" w:hAnsi="Times New Roman"/>
          <w:sz w:val="24"/>
        </w:rPr>
        <w:t>Martínez Pérsico, Marisa E. (</w:t>
      </w:r>
      <w:r w:rsidR="0034693F">
        <w:rPr>
          <w:rFonts w:ascii="Times New Roman" w:hAnsi="Times New Roman"/>
          <w:sz w:val="24"/>
        </w:rPr>
        <w:t>2013</w:t>
      </w:r>
      <w:r w:rsidRPr="005C6B30">
        <w:rPr>
          <w:rFonts w:ascii="Times New Roman" w:hAnsi="Times New Roman"/>
          <w:sz w:val="24"/>
        </w:rPr>
        <w:t>): El Antiperonista de su generación</w:t>
      </w:r>
      <w:r w:rsidR="00015B56">
        <w:rPr>
          <w:rFonts w:ascii="Times New Roman" w:hAnsi="Times New Roman"/>
          <w:sz w:val="24"/>
        </w:rPr>
        <w:t>, La Nación, 2013;</w:t>
      </w:r>
    </w:p>
    <w:p w:rsidR="00F33262" w:rsidRDefault="00F33262" w:rsidP="008309C5">
      <w:pPr>
        <w:spacing w:after="0" w:line="240" w:lineRule="auto"/>
        <w:rPr>
          <w:rFonts w:eastAsiaTheme="minorHAnsi"/>
          <w:lang w:val="es-AR" w:eastAsia="en-US"/>
        </w:rPr>
      </w:pPr>
    </w:p>
    <w:p w:rsidR="003374A7" w:rsidRPr="003374A7" w:rsidRDefault="003374A7" w:rsidP="008309C5">
      <w:pPr>
        <w:spacing w:after="0" w:line="240" w:lineRule="auto"/>
        <w:rPr>
          <w:rFonts w:ascii="Times New Roman" w:eastAsiaTheme="minorHAnsi" w:hAnsi="Times New Roman"/>
          <w:sz w:val="24"/>
          <w:lang w:val="es-AR" w:eastAsia="en-US"/>
        </w:rPr>
      </w:pPr>
      <w:r w:rsidRPr="003374A7">
        <w:rPr>
          <w:rFonts w:ascii="Times New Roman" w:eastAsiaTheme="minorHAnsi" w:hAnsi="Times New Roman"/>
          <w:sz w:val="24"/>
          <w:lang w:val="es-AR" w:eastAsia="en-US"/>
        </w:rPr>
        <w:t>Marucco, Norberto Carlos (2007): Entre el Recuerdo y el Destino: la Repetición, Revista Uruguaya de Psicoanálisis, 105, 26-54;</w:t>
      </w:r>
    </w:p>
    <w:p w:rsidR="003374A7" w:rsidRPr="003374A7" w:rsidRDefault="003374A7" w:rsidP="008309C5">
      <w:pPr>
        <w:spacing w:after="0" w:line="240" w:lineRule="auto"/>
        <w:rPr>
          <w:rFonts w:ascii="Times New Roman" w:eastAsiaTheme="minorHAnsi" w:hAnsi="Times New Roman"/>
          <w:sz w:val="24"/>
          <w:lang w:val="es-AR" w:eastAsia="en-US"/>
        </w:rPr>
      </w:pPr>
    </w:p>
    <w:p w:rsidR="008309C5" w:rsidRPr="008309C5" w:rsidRDefault="008309C5" w:rsidP="008309C5">
      <w:pPr>
        <w:spacing w:after="0" w:line="240" w:lineRule="auto"/>
        <w:rPr>
          <w:rFonts w:ascii="Times New Roman" w:eastAsia="Times New Roman" w:hAnsi="Times New Roman" w:cs="Times New Roman"/>
          <w:sz w:val="24"/>
          <w:szCs w:val="24"/>
          <w:lang w:val="es-AR" w:eastAsia="es-AR"/>
        </w:rPr>
      </w:pPr>
      <w:r w:rsidRPr="008309C5">
        <w:rPr>
          <w:rFonts w:ascii="Times New Roman" w:eastAsiaTheme="minorHAnsi" w:hAnsi="Times New Roman"/>
          <w:sz w:val="24"/>
          <w:lang w:val="es-AR" w:eastAsia="en-US"/>
        </w:rPr>
        <w:t>Matamoro</w:t>
      </w:r>
      <w:r>
        <w:rPr>
          <w:rFonts w:ascii="Times New Roman" w:eastAsiaTheme="minorHAnsi" w:hAnsi="Times New Roman" w:cs="Arial"/>
          <w:sz w:val="24"/>
          <w:szCs w:val="20"/>
          <w:lang w:val="es-AR" w:eastAsia="en-US"/>
        </w:rPr>
        <w:t>, Blas   (1971):</w:t>
      </w:r>
      <w:r w:rsidRPr="008309C5">
        <w:rPr>
          <w:rFonts w:ascii="Times New Roman" w:eastAsiaTheme="minorHAnsi" w:hAnsi="Times New Roman" w:cs="Arial"/>
          <w:sz w:val="24"/>
          <w:szCs w:val="20"/>
          <w:lang w:val="es-AR" w:eastAsia="en-US"/>
        </w:rPr>
        <w:t> Jo</w:t>
      </w:r>
      <w:r w:rsidRPr="008309C5">
        <w:rPr>
          <w:rFonts w:ascii="Times New Roman" w:eastAsiaTheme="minorHAnsi" w:hAnsi="Times New Roman"/>
          <w:sz w:val="24"/>
          <w:lang w:val="es-AR" w:eastAsia="en-US"/>
        </w:rPr>
        <w:t>rge Luis Borges o el </w:t>
      </w:r>
      <w:r w:rsidRPr="008309C5">
        <w:rPr>
          <w:rFonts w:ascii="Times New Roman" w:eastAsiaTheme="minorHAnsi" w:hAnsi="Times New Roman" w:cs="Arial"/>
          <w:sz w:val="24"/>
          <w:szCs w:val="20"/>
          <w:lang w:val="es-AR" w:eastAsia="en-US"/>
        </w:rPr>
        <w:t> J</w:t>
      </w:r>
      <w:r w:rsidRPr="008309C5">
        <w:rPr>
          <w:rFonts w:ascii="Times New Roman" w:eastAsiaTheme="minorHAnsi" w:hAnsi="Times New Roman"/>
          <w:sz w:val="24"/>
          <w:lang w:val="es-AR" w:eastAsia="en-US"/>
        </w:rPr>
        <w:t>uego Trascendente. Buenos Aires</w:t>
      </w:r>
      <w:r w:rsidR="00411ADC" w:rsidRPr="00411ADC">
        <w:rPr>
          <w:rFonts w:ascii="Times New Roman" w:eastAsiaTheme="minorHAnsi" w:hAnsi="Times New Roman"/>
          <w:sz w:val="24"/>
          <w:lang w:val="es-AR" w:eastAsia="en-US"/>
        </w:rPr>
        <w:t>:</w:t>
      </w:r>
      <w:r w:rsidRPr="008309C5">
        <w:rPr>
          <w:rFonts w:ascii="Times New Roman" w:eastAsiaTheme="minorHAnsi" w:hAnsi="Times New Roman"/>
          <w:sz w:val="24"/>
          <w:lang w:val="es-AR" w:eastAsia="en-US"/>
        </w:rPr>
        <w:t xml:space="preserve"> </w:t>
      </w:r>
      <w:r w:rsidR="00411ADC" w:rsidRPr="00411ADC">
        <w:rPr>
          <w:rFonts w:ascii="Times New Roman" w:hAnsi="Times New Roman" w:cs="Arial"/>
          <w:sz w:val="24"/>
          <w:shd w:val="clear" w:color="auto" w:fill="FFFFFF"/>
        </w:rPr>
        <w:t xml:space="preserve">A. Peña Lillo, </w:t>
      </w:r>
      <w:r w:rsidRPr="008309C5">
        <w:rPr>
          <w:rFonts w:ascii="Times New Roman" w:eastAsiaTheme="minorHAnsi" w:hAnsi="Times New Roman"/>
          <w:sz w:val="24"/>
          <w:lang w:val="es-AR" w:eastAsia="en-US"/>
        </w:rPr>
        <w:t xml:space="preserve">1971. </w:t>
      </w:r>
    </w:p>
    <w:p w:rsidR="00D31078" w:rsidRPr="00D31078" w:rsidRDefault="00D31078" w:rsidP="00D31078">
      <w:pPr>
        <w:autoSpaceDE w:val="0"/>
        <w:autoSpaceDN w:val="0"/>
        <w:adjustRightInd w:val="0"/>
        <w:spacing w:after="0" w:line="240" w:lineRule="auto"/>
        <w:rPr>
          <w:rFonts w:ascii="Times New Roman" w:eastAsia="Times New Roman" w:hAnsi="Times New Roman" w:cs="Times New Roman"/>
          <w:sz w:val="24"/>
          <w:szCs w:val="24"/>
          <w:lang w:val="es-AR" w:eastAsia="es-AR"/>
        </w:rPr>
      </w:pPr>
    </w:p>
    <w:p w:rsidR="008309C5" w:rsidRPr="00211735" w:rsidRDefault="00D31078" w:rsidP="00211735">
      <w:pPr>
        <w:autoSpaceDE w:val="0"/>
        <w:autoSpaceDN w:val="0"/>
        <w:adjustRightInd w:val="0"/>
        <w:spacing w:after="0" w:line="240" w:lineRule="auto"/>
        <w:rPr>
          <w:rFonts w:ascii="Times New Roman" w:eastAsiaTheme="minorHAnsi" w:hAnsi="Times New Roman" w:cs="Courier New"/>
          <w:sz w:val="24"/>
          <w:szCs w:val="20"/>
          <w:lang w:val="es-AR" w:eastAsia="en-US"/>
        </w:rPr>
      </w:pPr>
      <w:r w:rsidRPr="00D31078">
        <w:rPr>
          <w:rFonts w:ascii="Times New Roman" w:eastAsiaTheme="minorHAnsi" w:hAnsi="Times New Roman" w:cs="Courier New"/>
          <w:sz w:val="24"/>
          <w:szCs w:val="20"/>
          <w:lang w:val="es-AR" w:eastAsia="en-US"/>
        </w:rPr>
        <w:t xml:space="preserve">Matos Moctezuma, Eduardo (2012): “¿Fue traidora la Malinche?”, Arqueología Mexicana núm. 115, pp. 88 </w:t>
      </w:r>
      <w:r w:rsidRPr="00D31078">
        <w:rPr>
          <w:rFonts w:ascii="Times New Roman" w:eastAsiaTheme="minorHAnsi" w:hAnsi="Times New Roman" w:cs="Tahoma"/>
          <w:sz w:val="24"/>
          <w:szCs w:val="20"/>
          <w:lang w:val="es-AR" w:eastAsia="en-US"/>
        </w:rPr>
        <w:t>–</w:t>
      </w:r>
      <w:r w:rsidRPr="00D31078">
        <w:rPr>
          <w:rFonts w:ascii="Times New Roman" w:eastAsiaTheme="minorHAnsi" w:hAnsi="Times New Roman" w:cs="Courier New"/>
          <w:sz w:val="24"/>
          <w:szCs w:val="20"/>
          <w:lang w:val="es-AR" w:eastAsia="en-US"/>
        </w:rPr>
        <w:t xml:space="preserve"> 89</w:t>
      </w:r>
    </w:p>
    <w:p w:rsidR="00EA2C9A" w:rsidRDefault="00EA2C9A" w:rsidP="00E80415">
      <w:pPr>
        <w:pStyle w:val="autores"/>
        <w:shd w:val="clear" w:color="auto" w:fill="FFFFFF"/>
        <w:spacing w:before="0" w:beforeAutospacing="0" w:after="0" w:afterAutospacing="0" w:line="255" w:lineRule="atLeast"/>
        <w:textAlignment w:val="baseline"/>
        <w:rPr>
          <w:rFonts w:cs="Arial"/>
          <w:szCs w:val="27"/>
        </w:rPr>
      </w:pPr>
    </w:p>
    <w:p w:rsidR="00DD7B91" w:rsidRDefault="00FD22C1" w:rsidP="00E80415">
      <w:pPr>
        <w:pStyle w:val="autores"/>
        <w:shd w:val="clear" w:color="auto" w:fill="FFFFFF"/>
        <w:spacing w:before="0" w:beforeAutospacing="0" w:after="0" w:afterAutospacing="0" w:line="255" w:lineRule="atLeast"/>
        <w:textAlignment w:val="baseline"/>
        <w:rPr>
          <w:rFonts w:cs="Arial"/>
          <w:szCs w:val="27"/>
        </w:rPr>
      </w:pPr>
      <w:r w:rsidRPr="00DD7B91">
        <w:rPr>
          <w:rFonts w:cs="Arial"/>
          <w:szCs w:val="27"/>
        </w:rPr>
        <w:t xml:space="preserve">Mattalia Alonso, Sonia </w:t>
      </w:r>
      <w:r>
        <w:rPr>
          <w:rFonts w:cs="Arial"/>
          <w:szCs w:val="27"/>
        </w:rPr>
        <w:t>(2004</w:t>
      </w:r>
      <w:r w:rsidRPr="00DD7B91">
        <w:rPr>
          <w:rFonts w:cs="Arial"/>
          <w:szCs w:val="27"/>
        </w:rPr>
        <w:t>):</w:t>
      </w:r>
      <w:r>
        <w:rPr>
          <w:rFonts w:cs="Arial"/>
          <w:szCs w:val="27"/>
        </w:rPr>
        <w:t xml:space="preserve"> Borges: historias de amor y de odio, en Iris M. Zavala y Luz Rodríguez-Carranza, dir., Texto y Teoría: Estudios Culturales, 33, 177-192;</w:t>
      </w:r>
    </w:p>
    <w:p w:rsidR="00FD22C1" w:rsidRDefault="00FD22C1" w:rsidP="00E80415">
      <w:pPr>
        <w:pStyle w:val="autores"/>
        <w:shd w:val="clear" w:color="auto" w:fill="FFFFFF"/>
        <w:spacing w:before="0" w:beforeAutospacing="0" w:after="0" w:afterAutospacing="0" w:line="255" w:lineRule="atLeast"/>
        <w:textAlignment w:val="baseline"/>
        <w:rPr>
          <w:rFonts w:cs="Arial"/>
          <w:szCs w:val="27"/>
        </w:rPr>
      </w:pPr>
    </w:p>
    <w:p w:rsidR="00DD7B91" w:rsidRPr="00DD7B91" w:rsidRDefault="00E80415" w:rsidP="00DD7B91">
      <w:pPr>
        <w:pStyle w:val="titulo"/>
        <w:shd w:val="clear" w:color="auto" w:fill="FFFFFF"/>
        <w:spacing w:before="0" w:beforeAutospacing="0" w:after="0" w:afterAutospacing="0" w:line="255" w:lineRule="atLeast"/>
        <w:textAlignment w:val="baseline"/>
        <w:rPr>
          <w:rFonts w:cs="Arial"/>
          <w:szCs w:val="18"/>
        </w:rPr>
      </w:pPr>
      <w:r w:rsidRPr="00DD7B91">
        <w:rPr>
          <w:rFonts w:cs="Arial"/>
          <w:szCs w:val="27"/>
        </w:rPr>
        <w:t xml:space="preserve">Mattalia Alonso, Sonia </w:t>
      </w:r>
      <w:r w:rsidR="00DD7B91" w:rsidRPr="00DD7B91">
        <w:rPr>
          <w:rFonts w:cs="Arial"/>
          <w:szCs w:val="27"/>
        </w:rPr>
        <w:t xml:space="preserve">y </w:t>
      </w:r>
      <w:hyperlink r:id="rId118" w:history="1">
        <w:r w:rsidRPr="00DD7B91">
          <w:rPr>
            <w:rStyle w:val="Hipervnculo"/>
            <w:rFonts w:eastAsiaTheme="majorEastAsia" w:cs="Arial"/>
            <w:color w:val="auto"/>
            <w:szCs w:val="18"/>
            <w:u w:val="none"/>
            <w:bdr w:val="none" w:sz="0" w:space="0" w:color="auto" w:frame="1"/>
          </w:rPr>
          <w:t>Juan Miguel Company</w:t>
        </w:r>
      </w:hyperlink>
      <w:r w:rsidR="00DD7B91" w:rsidRPr="00DD7B91">
        <w:rPr>
          <w:rFonts w:cs="Arial"/>
          <w:szCs w:val="18"/>
        </w:rPr>
        <w:t xml:space="preserve"> </w:t>
      </w:r>
      <w:r w:rsidR="00DD7B91" w:rsidRPr="00DD7B91">
        <w:rPr>
          <w:rFonts w:cs="Arial"/>
          <w:szCs w:val="27"/>
        </w:rPr>
        <w:t xml:space="preserve">(1986): </w:t>
      </w:r>
      <w:hyperlink r:id="rId119" w:history="1">
        <w:r w:rsidR="00DD7B91" w:rsidRPr="00DD7B91">
          <w:rPr>
            <w:rStyle w:val="Hipervnculo"/>
            <w:rFonts w:eastAsiaTheme="majorEastAsia" w:cs="Arial"/>
            <w:bCs/>
            <w:color w:val="auto"/>
            <w:szCs w:val="18"/>
            <w:u w:val="none"/>
            <w:bdr w:val="none" w:sz="0" w:space="0" w:color="auto" w:frame="1"/>
          </w:rPr>
          <w:t>Lo real como imposible en Borges</w:t>
        </w:r>
      </w:hyperlink>
    </w:p>
    <w:p w:rsidR="00E80415" w:rsidRPr="00DD7B91" w:rsidRDefault="00236BA9" w:rsidP="00E80415">
      <w:pPr>
        <w:pStyle w:val="localizacion"/>
        <w:shd w:val="clear" w:color="auto" w:fill="FFFFFF"/>
        <w:spacing w:before="0" w:beforeAutospacing="0" w:after="0" w:afterAutospacing="0" w:line="255" w:lineRule="atLeast"/>
        <w:textAlignment w:val="baseline"/>
        <w:rPr>
          <w:rFonts w:cs="Arial"/>
          <w:szCs w:val="18"/>
        </w:rPr>
      </w:pPr>
      <w:hyperlink r:id="rId120" w:history="1">
        <w:r w:rsidR="00E80415" w:rsidRPr="00DD7B91">
          <w:rPr>
            <w:rStyle w:val="Hipervnculo"/>
            <w:rFonts w:eastAsiaTheme="majorEastAsia" w:cs="Arial"/>
            <w:color w:val="auto"/>
            <w:szCs w:val="18"/>
            <w:u w:val="none"/>
            <w:bdr w:val="none" w:sz="0" w:space="0" w:color="auto" w:frame="1"/>
          </w:rPr>
          <w:t>Cuadernos hispanoamericanos</w:t>
        </w:r>
      </w:hyperlink>
      <w:r w:rsidR="00E80415" w:rsidRPr="00DD7B91">
        <w:rPr>
          <w:rFonts w:cs="Arial"/>
          <w:szCs w:val="18"/>
        </w:rPr>
        <w:t>,</w:t>
      </w:r>
      <w:r w:rsidR="00E80415" w:rsidRPr="00DD7B91">
        <w:rPr>
          <w:rStyle w:val="apple-converted-space"/>
          <w:rFonts w:cs="Arial"/>
          <w:szCs w:val="18"/>
        </w:rPr>
        <w:t> </w:t>
      </w:r>
      <w:hyperlink r:id="rId121" w:history="1">
        <w:r w:rsidR="00E80415" w:rsidRPr="00DD7B91">
          <w:rPr>
            <w:rStyle w:val="Hipervnculo"/>
            <w:rFonts w:eastAsiaTheme="majorEastAsia" w:cs="Arial"/>
            <w:color w:val="auto"/>
            <w:szCs w:val="18"/>
            <w:u w:val="none"/>
            <w:bdr w:val="none" w:sz="0" w:space="0" w:color="auto" w:frame="1"/>
          </w:rPr>
          <w:t>Nº 431, 1986</w:t>
        </w:r>
      </w:hyperlink>
      <w:r w:rsidR="00E80415" w:rsidRPr="00DD7B91">
        <w:rPr>
          <w:rFonts w:cs="Arial"/>
          <w:szCs w:val="18"/>
        </w:rPr>
        <w:t>,</w:t>
      </w:r>
      <w:r w:rsidR="00E80415" w:rsidRPr="00DD7B91">
        <w:rPr>
          <w:rStyle w:val="apple-converted-space"/>
          <w:rFonts w:cs="Arial"/>
          <w:szCs w:val="18"/>
        </w:rPr>
        <w:t> </w:t>
      </w:r>
      <w:r w:rsidR="00E80415" w:rsidRPr="00DD7B91">
        <w:rPr>
          <w:rFonts w:cs="Arial"/>
          <w:szCs w:val="18"/>
        </w:rPr>
        <w:t>págs.</w:t>
      </w:r>
      <w:r w:rsidR="00E80415" w:rsidRPr="00DD7B91">
        <w:rPr>
          <w:rStyle w:val="apple-converted-space"/>
          <w:rFonts w:cs="Arial"/>
          <w:szCs w:val="18"/>
        </w:rPr>
        <w:t> </w:t>
      </w:r>
      <w:r w:rsidR="00E80415" w:rsidRPr="00DD7B91">
        <w:rPr>
          <w:rFonts w:cs="Arial"/>
          <w:szCs w:val="18"/>
        </w:rPr>
        <w:t>133-141</w:t>
      </w:r>
      <w:r w:rsidR="00DD5895">
        <w:rPr>
          <w:rFonts w:cs="Arial"/>
          <w:szCs w:val="18"/>
        </w:rPr>
        <w:t>;</w:t>
      </w:r>
    </w:p>
    <w:p w:rsidR="00940546" w:rsidRDefault="00940546" w:rsidP="008309C5">
      <w:pPr>
        <w:spacing w:after="0" w:line="240" w:lineRule="auto"/>
      </w:pPr>
    </w:p>
    <w:p w:rsidR="0063593B" w:rsidRPr="00F01A7A" w:rsidRDefault="0063593B" w:rsidP="0063593B">
      <w:pPr>
        <w:pStyle w:val="titulo"/>
        <w:shd w:val="clear" w:color="auto" w:fill="FFFFFF"/>
        <w:spacing w:before="0" w:beforeAutospacing="0" w:after="0" w:afterAutospacing="0" w:line="255" w:lineRule="atLeast"/>
        <w:textAlignment w:val="baseline"/>
        <w:rPr>
          <w:rFonts w:cs="Arial"/>
          <w:szCs w:val="18"/>
        </w:rPr>
      </w:pPr>
      <w:r w:rsidRPr="00DD7B91">
        <w:rPr>
          <w:rFonts w:cs="Arial"/>
          <w:szCs w:val="27"/>
        </w:rPr>
        <w:t>Mattalia Alonso, Sonia y</w:t>
      </w:r>
      <w:r>
        <w:rPr>
          <w:rFonts w:cs="Arial"/>
          <w:szCs w:val="27"/>
        </w:rPr>
        <w:t xml:space="preserve"> Juan Miguel Company</w:t>
      </w:r>
      <w:r w:rsidRPr="00DD7B91">
        <w:rPr>
          <w:rFonts w:cs="Arial"/>
          <w:szCs w:val="18"/>
        </w:rPr>
        <w:t xml:space="preserve"> </w:t>
      </w:r>
      <w:r>
        <w:rPr>
          <w:rFonts w:cs="Arial"/>
          <w:szCs w:val="27"/>
        </w:rPr>
        <w:t>(2013</w:t>
      </w:r>
      <w:r w:rsidRPr="00DD7B91">
        <w:rPr>
          <w:rFonts w:cs="Arial"/>
          <w:szCs w:val="27"/>
        </w:rPr>
        <w:t>):</w:t>
      </w:r>
      <w:r w:rsidRPr="00F01A7A">
        <w:rPr>
          <w:rStyle w:val="titulo1"/>
          <w:rFonts w:cs="Arial"/>
          <w:bCs/>
          <w:szCs w:val="18"/>
          <w:bdr w:val="none" w:sz="0" w:space="0" w:color="auto" w:frame="1"/>
        </w:rPr>
        <w:t xml:space="preserve"> </w:t>
      </w:r>
      <w:hyperlink r:id="rId122" w:history="1">
        <w:r w:rsidRPr="00DD7B91">
          <w:rPr>
            <w:rStyle w:val="Hipervnculo"/>
            <w:rFonts w:eastAsiaTheme="majorEastAsia" w:cs="Arial"/>
            <w:bCs/>
            <w:color w:val="auto"/>
            <w:szCs w:val="18"/>
            <w:u w:val="none"/>
            <w:bdr w:val="none" w:sz="0" w:space="0" w:color="auto" w:frame="1"/>
          </w:rPr>
          <w:t>Lo real como imposible en Borges</w:t>
        </w:r>
      </w:hyperlink>
      <w:r>
        <w:rPr>
          <w:rStyle w:val="titulo1"/>
          <w:rFonts w:cs="Arial"/>
          <w:bCs/>
          <w:szCs w:val="18"/>
          <w:bdr w:val="none" w:sz="0" w:space="0" w:color="auto" w:frame="1"/>
        </w:rPr>
        <w:t xml:space="preserve">, </w:t>
      </w:r>
      <w:r w:rsidRPr="00940546">
        <w:t>K</w:t>
      </w:r>
      <w:r>
        <w:t>amchatka,</w:t>
      </w:r>
      <w:r w:rsidRPr="00940546">
        <w:t xml:space="preserve"> Nº1 · A</w:t>
      </w:r>
      <w:r>
        <w:t>bril</w:t>
      </w:r>
      <w:r w:rsidRPr="00940546">
        <w:t xml:space="preserve"> 2013</w:t>
      </w:r>
      <w:r>
        <w:t>;</w:t>
      </w:r>
    </w:p>
    <w:p w:rsidR="00940546" w:rsidRPr="00D31078" w:rsidRDefault="00940546" w:rsidP="008309C5">
      <w:pPr>
        <w:spacing w:after="0" w:line="240" w:lineRule="auto"/>
        <w:rPr>
          <w:rFonts w:ascii="Times New Roman" w:eastAsia="Times New Roman" w:hAnsi="Times New Roman" w:cs="Times New Roman"/>
          <w:sz w:val="24"/>
          <w:szCs w:val="24"/>
          <w:lang w:val="es-AR" w:eastAsia="es-AR"/>
        </w:rPr>
      </w:pPr>
    </w:p>
    <w:p w:rsidR="000C7198" w:rsidRPr="003E3A99" w:rsidRDefault="000C7198" w:rsidP="000C7198">
      <w:pPr>
        <w:autoSpaceDE w:val="0"/>
        <w:autoSpaceDN w:val="0"/>
        <w:adjustRightInd w:val="0"/>
        <w:spacing w:after="0" w:line="240" w:lineRule="auto"/>
        <w:rPr>
          <w:rFonts w:ascii="Times New Roman" w:hAnsi="Times New Roman" w:cs="ArialMT"/>
          <w:sz w:val="24"/>
          <w:szCs w:val="18"/>
        </w:rPr>
      </w:pPr>
      <w:r w:rsidRPr="003E3A99">
        <w:rPr>
          <w:rFonts w:ascii="Times New Roman" w:hAnsi="Times New Roman" w:cs="Arial"/>
          <w:sz w:val="24"/>
          <w:szCs w:val="20"/>
          <w:lang w:val="en-US"/>
        </w:rPr>
        <w:t>May, Robert E.</w:t>
      </w:r>
      <w:r w:rsidRPr="003E3A99">
        <w:rPr>
          <w:rFonts w:ascii="Times New Roman" w:hAnsi="Times New Roman" w:cs="ArialMT"/>
          <w:sz w:val="24"/>
          <w:szCs w:val="18"/>
          <w:lang w:val="en-US"/>
        </w:rPr>
        <w:t xml:space="preserve">, Belohlavek, John M., &amp; al (1998): Manifest Destiny and Empire: American Antebellum Expansionism (Texas A&amp;M University Press: Walter Prescott Webb </w:t>
      </w:r>
      <w:r w:rsidRPr="003E3A99">
        <w:rPr>
          <w:rFonts w:ascii="Times New Roman" w:hAnsi="Times New Roman" w:cs="ArialMT"/>
          <w:sz w:val="24"/>
          <w:szCs w:val="18"/>
          <w:lang w:val="en-US"/>
        </w:rPr>
        <w:lastRenderedPageBreak/>
        <w:t xml:space="preserve">Memorial Lectures). </w:t>
      </w:r>
      <w:r w:rsidRPr="003E3A99">
        <w:rPr>
          <w:rFonts w:ascii="Times New Roman" w:hAnsi="Times New Roman" w:cs="ArialMT"/>
          <w:sz w:val="24"/>
          <w:szCs w:val="18"/>
        </w:rPr>
        <w:t xml:space="preserve">Asequible en </w:t>
      </w:r>
      <w:hyperlink r:id="rId123" w:history="1">
        <w:r w:rsidRPr="003E3A99">
          <w:rPr>
            <w:rStyle w:val="Hipervnculo"/>
            <w:rFonts w:ascii="Times New Roman" w:hAnsi="Times New Roman" w:cs="ArialMT"/>
            <w:sz w:val="24"/>
            <w:szCs w:val="18"/>
          </w:rPr>
          <w:t>http://libgen.io/get.php?md5=4CB44B1D6F5E1BC39B24EE0FA7B97186&amp;key=I3NLD4EOWX6VM4ZP</w:t>
        </w:r>
      </w:hyperlink>
      <w:r w:rsidRPr="003E3A99">
        <w:rPr>
          <w:rFonts w:ascii="Times New Roman" w:hAnsi="Times New Roman" w:cs="ArialMT"/>
          <w:sz w:val="24"/>
          <w:szCs w:val="18"/>
        </w:rPr>
        <w:t xml:space="preserve"> ;</w:t>
      </w:r>
    </w:p>
    <w:p w:rsidR="000C7198" w:rsidRPr="003E3A99" w:rsidRDefault="000C7198" w:rsidP="000C7198">
      <w:pPr>
        <w:autoSpaceDE w:val="0"/>
        <w:autoSpaceDN w:val="0"/>
        <w:adjustRightInd w:val="0"/>
        <w:spacing w:after="0" w:line="240" w:lineRule="auto"/>
        <w:rPr>
          <w:rFonts w:ascii="Times New Roman" w:hAnsi="Times New Roman" w:cs="ArialMT"/>
          <w:sz w:val="24"/>
          <w:szCs w:val="18"/>
        </w:rPr>
      </w:pPr>
    </w:p>
    <w:p w:rsidR="000C7198" w:rsidRPr="003E3A99" w:rsidRDefault="000C7198" w:rsidP="000C7198">
      <w:pPr>
        <w:autoSpaceDE w:val="0"/>
        <w:autoSpaceDN w:val="0"/>
        <w:adjustRightInd w:val="0"/>
        <w:spacing w:after="0" w:line="240" w:lineRule="auto"/>
        <w:rPr>
          <w:rFonts w:ascii="Times New Roman" w:hAnsi="Times New Roman" w:cs="Arial"/>
          <w:sz w:val="24"/>
          <w:szCs w:val="18"/>
          <w:lang w:val="en-US"/>
        </w:rPr>
      </w:pPr>
      <w:r w:rsidRPr="003E3A99">
        <w:rPr>
          <w:rFonts w:ascii="Times New Roman" w:hAnsi="Times New Roman" w:cs="Arial"/>
          <w:sz w:val="24"/>
          <w:szCs w:val="18"/>
          <w:lang w:val="en-US"/>
        </w:rPr>
        <w:t>May, Robert E. (2013): Slavery, Race and Conquest in the Tropics. Lincoln, Douglas, and the Future of Latin America (Cambridge University Press) ;</w:t>
      </w:r>
    </w:p>
    <w:p w:rsidR="000C7198" w:rsidRPr="003E3A99" w:rsidRDefault="000C7198" w:rsidP="000C7198">
      <w:pPr>
        <w:autoSpaceDE w:val="0"/>
        <w:autoSpaceDN w:val="0"/>
        <w:adjustRightInd w:val="0"/>
        <w:spacing w:after="0" w:line="240" w:lineRule="auto"/>
        <w:rPr>
          <w:rFonts w:ascii="Times New Roman" w:hAnsi="Times New Roman" w:cs="Arial"/>
          <w:sz w:val="24"/>
          <w:szCs w:val="18"/>
          <w:lang w:val="en-US"/>
        </w:rPr>
      </w:pPr>
    </w:p>
    <w:p w:rsidR="000C7198" w:rsidRPr="0033589F" w:rsidRDefault="000C7198" w:rsidP="000C7198">
      <w:pPr>
        <w:autoSpaceDE w:val="0"/>
        <w:autoSpaceDN w:val="0"/>
        <w:adjustRightInd w:val="0"/>
        <w:spacing w:after="0" w:line="240" w:lineRule="auto"/>
        <w:rPr>
          <w:rFonts w:ascii="EhrhardtCustomMT-regOSF" w:hAnsi="EhrhardtCustomMT-regOSF" w:cs="EhrhardtCustomMT-regOSF"/>
          <w:color w:val="262424"/>
          <w:sz w:val="18"/>
          <w:szCs w:val="18"/>
        </w:rPr>
      </w:pPr>
      <w:r w:rsidRPr="003E3A99">
        <w:rPr>
          <w:rFonts w:ascii="Times New Roman" w:hAnsi="Times New Roman" w:cs="Arial"/>
          <w:sz w:val="24"/>
          <w:szCs w:val="20"/>
          <w:lang w:val="en-US"/>
        </w:rPr>
        <w:t xml:space="preserve">May, Robert E. </w:t>
      </w:r>
      <w:r w:rsidRPr="003E3A99">
        <w:rPr>
          <w:rFonts w:ascii="Times New Roman" w:hAnsi="Times New Roman" w:cs="Arial"/>
          <w:sz w:val="24"/>
          <w:szCs w:val="18"/>
          <w:lang w:val="en-US"/>
        </w:rPr>
        <w:t xml:space="preserve">(2002): Manifest Destiny's Underworld: Filibustering in Antebellum America. (Chapel Hill and London: University of North Carolina Press). </w:t>
      </w:r>
      <w:r w:rsidRPr="0033589F">
        <w:rPr>
          <w:rFonts w:ascii="Times New Roman" w:hAnsi="Times New Roman" w:cs="Arial"/>
          <w:sz w:val="24"/>
          <w:szCs w:val="18"/>
        </w:rPr>
        <w:t xml:space="preserve">Asequible en  </w:t>
      </w:r>
      <w:hyperlink r:id="rId124" w:history="1">
        <w:r w:rsidRPr="0033589F">
          <w:rPr>
            <w:rStyle w:val="Hipervnculo"/>
            <w:rFonts w:ascii="Times New Roman" w:hAnsi="Times New Roman" w:cs="Arial"/>
            <w:sz w:val="24"/>
            <w:szCs w:val="18"/>
          </w:rPr>
          <w:t>http://libgen.io/get.php?md5=E7FD4985305F274A7DFF7B06CEE2A9A1&amp;key=D2Z52XCSWEXV2XF2</w:t>
        </w:r>
      </w:hyperlink>
      <w:r w:rsidRPr="0033589F">
        <w:rPr>
          <w:rFonts w:ascii="Times New Roman" w:hAnsi="Times New Roman" w:cs="Arial"/>
          <w:sz w:val="24"/>
          <w:szCs w:val="18"/>
        </w:rPr>
        <w:t xml:space="preserve"> </w:t>
      </w:r>
    </w:p>
    <w:p w:rsidR="000C7198" w:rsidRPr="0033589F" w:rsidRDefault="000C7198" w:rsidP="000C7198">
      <w:pPr>
        <w:autoSpaceDE w:val="0"/>
        <w:autoSpaceDN w:val="0"/>
        <w:adjustRightInd w:val="0"/>
        <w:spacing w:after="0" w:line="240" w:lineRule="auto"/>
        <w:rPr>
          <w:rFonts w:ascii="Times New Roman" w:hAnsi="Times New Roman" w:cs="Arial"/>
          <w:sz w:val="24"/>
          <w:szCs w:val="20"/>
        </w:rPr>
      </w:pPr>
    </w:p>
    <w:p w:rsidR="000C7198" w:rsidRPr="003E3A99" w:rsidRDefault="000C7198" w:rsidP="000C7198">
      <w:pPr>
        <w:autoSpaceDE w:val="0"/>
        <w:autoSpaceDN w:val="0"/>
        <w:adjustRightInd w:val="0"/>
        <w:spacing w:after="0" w:line="240" w:lineRule="auto"/>
        <w:rPr>
          <w:rFonts w:ascii="Times New Roman" w:hAnsi="Times New Roman" w:cs="Arial"/>
          <w:sz w:val="24"/>
          <w:szCs w:val="20"/>
          <w:lang w:val="en-US"/>
        </w:rPr>
      </w:pPr>
      <w:r w:rsidRPr="003E3A99">
        <w:rPr>
          <w:rFonts w:ascii="Times New Roman" w:hAnsi="Times New Roman" w:cs="Arial"/>
          <w:sz w:val="24"/>
          <w:szCs w:val="20"/>
          <w:lang w:val="en-US"/>
        </w:rPr>
        <w:t xml:space="preserve">May, Robert E. (2017): The Irony of Confederate Diplomacy. Visions of Empire, the Monroe Doctrine, and the Quest for Nationhood, The Journal of Southern History, v. LXXXIII, N.1. Parcialmente asequible en  </w:t>
      </w:r>
      <w:hyperlink r:id="rId125" w:history="1">
        <w:r w:rsidRPr="003E3A99">
          <w:rPr>
            <w:rStyle w:val="Hipervnculo"/>
            <w:rFonts w:ascii="Times New Roman" w:hAnsi="Times New Roman" w:cs="Arial"/>
            <w:sz w:val="24"/>
            <w:szCs w:val="20"/>
            <w:lang w:val="en-US"/>
          </w:rPr>
          <w:t>https://muse.jhu.edu/article/647290</w:t>
        </w:r>
      </w:hyperlink>
      <w:r w:rsidRPr="003E3A99">
        <w:rPr>
          <w:rFonts w:ascii="Times New Roman" w:hAnsi="Times New Roman" w:cs="Arial"/>
          <w:sz w:val="24"/>
          <w:szCs w:val="20"/>
          <w:lang w:val="en-US"/>
        </w:rPr>
        <w:t xml:space="preserve">  ;</w:t>
      </w:r>
    </w:p>
    <w:p w:rsidR="000C7198" w:rsidRPr="00406AA5" w:rsidRDefault="000C7198" w:rsidP="000C7198">
      <w:pPr>
        <w:autoSpaceDE w:val="0"/>
        <w:autoSpaceDN w:val="0"/>
        <w:adjustRightInd w:val="0"/>
        <w:spacing w:after="0" w:line="240" w:lineRule="auto"/>
        <w:rPr>
          <w:rFonts w:ascii="Times New Roman" w:hAnsi="Times New Roman" w:cs="Arial"/>
          <w:sz w:val="24"/>
          <w:szCs w:val="20"/>
          <w:lang w:val="en-US"/>
        </w:rPr>
      </w:pPr>
    </w:p>
    <w:p w:rsidR="000C7198" w:rsidRPr="0033589F" w:rsidRDefault="000C7198" w:rsidP="000C7198">
      <w:pPr>
        <w:autoSpaceDE w:val="0"/>
        <w:autoSpaceDN w:val="0"/>
        <w:adjustRightInd w:val="0"/>
        <w:spacing w:after="0" w:line="240" w:lineRule="auto"/>
        <w:rPr>
          <w:rFonts w:ascii="Times New Roman" w:hAnsi="Times New Roman" w:cs="Arial"/>
          <w:sz w:val="24"/>
          <w:szCs w:val="20"/>
        </w:rPr>
      </w:pPr>
      <w:r w:rsidRPr="003E3A99">
        <w:rPr>
          <w:rFonts w:ascii="Times New Roman" w:hAnsi="Times New Roman" w:cs="Arial"/>
          <w:sz w:val="24"/>
          <w:szCs w:val="20"/>
          <w:lang w:val="en-US"/>
        </w:rPr>
        <w:t xml:space="preserve">May, Robert E. (2013):The Union, the Confederacy, and the Atlantic Rim. (University Press of Florida, Revised ed.). </w:t>
      </w:r>
      <w:r w:rsidRPr="0033589F">
        <w:rPr>
          <w:rFonts w:ascii="Times New Roman" w:hAnsi="Times New Roman" w:cs="Arial"/>
          <w:sz w:val="24"/>
          <w:szCs w:val="20"/>
        </w:rPr>
        <w:t xml:space="preserve">Asequible en  </w:t>
      </w:r>
      <w:hyperlink r:id="rId126" w:history="1">
        <w:r w:rsidRPr="0033589F">
          <w:rPr>
            <w:rStyle w:val="Hipervnculo"/>
            <w:rFonts w:ascii="Times New Roman" w:hAnsi="Times New Roman" w:cs="Arial"/>
            <w:sz w:val="24"/>
            <w:szCs w:val="20"/>
          </w:rPr>
          <w:t>http://libgen.io/get.php?md5=7C6C8D721422AC98D93A36BFD289B630&amp;key=8DWJOEDCCU2UV4HD</w:t>
        </w:r>
      </w:hyperlink>
      <w:r w:rsidRPr="0033589F">
        <w:rPr>
          <w:rFonts w:ascii="Times New Roman" w:hAnsi="Times New Roman" w:cs="Arial"/>
          <w:sz w:val="24"/>
          <w:szCs w:val="20"/>
        </w:rPr>
        <w:t xml:space="preserve">  ;</w:t>
      </w:r>
    </w:p>
    <w:p w:rsidR="000C7198" w:rsidRPr="0033589F" w:rsidRDefault="000C7198" w:rsidP="000C7198">
      <w:pPr>
        <w:autoSpaceDE w:val="0"/>
        <w:autoSpaceDN w:val="0"/>
        <w:adjustRightInd w:val="0"/>
        <w:spacing w:after="0" w:line="240" w:lineRule="auto"/>
        <w:rPr>
          <w:rFonts w:ascii="Times New Roman" w:hAnsi="Times New Roman" w:cs="Arial"/>
          <w:sz w:val="24"/>
          <w:szCs w:val="20"/>
        </w:rPr>
      </w:pPr>
    </w:p>
    <w:p w:rsidR="000C7198" w:rsidRPr="00406AA5" w:rsidRDefault="000C7198" w:rsidP="000C7198">
      <w:pPr>
        <w:autoSpaceDE w:val="0"/>
        <w:autoSpaceDN w:val="0"/>
        <w:adjustRightInd w:val="0"/>
        <w:spacing w:after="0" w:line="240" w:lineRule="auto"/>
        <w:rPr>
          <w:rFonts w:ascii="Times New Roman" w:hAnsi="Times New Roman" w:cs="Arial"/>
          <w:sz w:val="24"/>
          <w:szCs w:val="20"/>
          <w:lang w:val="en-US"/>
        </w:rPr>
      </w:pPr>
      <w:r w:rsidRPr="003E3A99">
        <w:rPr>
          <w:rFonts w:ascii="Times New Roman" w:hAnsi="Times New Roman" w:cs="Arial"/>
          <w:sz w:val="24"/>
          <w:szCs w:val="20"/>
        </w:rPr>
        <w:t xml:space="preserve">Mazzotti, José Antonio (2016): El Inca Garcilaso en el siglo XXI: pensamiento político y nuevas pistas para una agenda latinoamericana. </w:t>
      </w:r>
      <w:r w:rsidRPr="00406AA5">
        <w:rPr>
          <w:rFonts w:ascii="Times New Roman" w:hAnsi="Times New Roman" w:cs="Arial"/>
          <w:sz w:val="24"/>
          <w:szCs w:val="20"/>
          <w:lang w:val="en-US"/>
        </w:rPr>
        <w:t>Revista Casa de las Américas, n. 283, 3-15;</w:t>
      </w:r>
    </w:p>
    <w:p w:rsidR="000C7198" w:rsidRPr="00406AA5" w:rsidRDefault="000C7198" w:rsidP="000C7198">
      <w:pPr>
        <w:autoSpaceDE w:val="0"/>
        <w:autoSpaceDN w:val="0"/>
        <w:adjustRightInd w:val="0"/>
        <w:spacing w:after="0" w:line="240" w:lineRule="auto"/>
        <w:rPr>
          <w:rFonts w:ascii="Times New Roman" w:hAnsi="Times New Roman" w:cs="Arial"/>
          <w:sz w:val="24"/>
          <w:szCs w:val="18"/>
          <w:lang w:val="en-US"/>
        </w:rPr>
      </w:pPr>
    </w:p>
    <w:p w:rsidR="000C7198" w:rsidRPr="003E3A99" w:rsidRDefault="000C7198" w:rsidP="000C7198">
      <w:pPr>
        <w:autoSpaceDE w:val="0"/>
        <w:autoSpaceDN w:val="0"/>
        <w:adjustRightInd w:val="0"/>
        <w:spacing w:after="0" w:line="240" w:lineRule="auto"/>
        <w:rPr>
          <w:rStyle w:val="reference-text"/>
          <w:rFonts w:ascii="Times New Roman" w:hAnsi="Times New Roman"/>
          <w:sz w:val="24"/>
          <w:szCs w:val="20"/>
        </w:rPr>
      </w:pPr>
      <w:r w:rsidRPr="00406AA5">
        <w:rPr>
          <w:rStyle w:val="reference-text"/>
          <w:rFonts w:ascii="Times New Roman" w:hAnsi="Times New Roman"/>
          <w:sz w:val="24"/>
          <w:szCs w:val="20"/>
          <w:lang w:val="en-US"/>
        </w:rPr>
        <w:t>McClintock, Russell (2008): Lincoln and the Decision for War: The Northern Response to Secession (Chapel Hill:</w:t>
      </w:r>
      <w:r w:rsidRPr="00406AA5">
        <w:rPr>
          <w:rStyle w:val="st1"/>
          <w:rFonts w:ascii="Times New Roman" w:hAnsi="Times New Roman" w:cs="Arial"/>
          <w:sz w:val="24"/>
          <w:szCs w:val="20"/>
          <w:lang w:val="en-US"/>
        </w:rPr>
        <w:t xml:space="preserve"> University of North Carolina Press</w:t>
      </w:r>
      <w:r w:rsidRPr="00406AA5">
        <w:rPr>
          <w:rStyle w:val="reference-text"/>
          <w:rFonts w:ascii="Times New Roman" w:hAnsi="Times New Roman"/>
          <w:sz w:val="24"/>
          <w:szCs w:val="20"/>
          <w:lang w:val="en-US"/>
        </w:rPr>
        <w:t xml:space="preserve">). </w:t>
      </w:r>
      <w:r w:rsidRPr="003E3A99">
        <w:rPr>
          <w:rStyle w:val="reference-text"/>
          <w:rFonts w:ascii="Times New Roman" w:hAnsi="Times New Roman"/>
          <w:sz w:val="24"/>
          <w:szCs w:val="20"/>
        </w:rPr>
        <w:t xml:space="preserve">Asequible en  </w:t>
      </w:r>
      <w:hyperlink r:id="rId127" w:history="1">
        <w:r w:rsidRPr="003E3A99">
          <w:rPr>
            <w:rStyle w:val="Hipervnculo"/>
            <w:rFonts w:ascii="Times New Roman" w:hAnsi="Times New Roman"/>
            <w:sz w:val="24"/>
            <w:szCs w:val="20"/>
          </w:rPr>
          <w:t>http://libgen.io/get.php?md5=7C76F9B7F1206B0A935E71A4C306C989&amp;key=RP1LYV1R4SIVQK0E</w:t>
        </w:r>
      </w:hyperlink>
      <w:r w:rsidRPr="003E3A99">
        <w:rPr>
          <w:rStyle w:val="reference-text"/>
          <w:rFonts w:ascii="Times New Roman" w:hAnsi="Times New Roman"/>
          <w:sz w:val="24"/>
          <w:szCs w:val="20"/>
        </w:rPr>
        <w:t xml:space="preserve">  ;</w:t>
      </w:r>
    </w:p>
    <w:p w:rsidR="000C7198" w:rsidRPr="003E3A99" w:rsidRDefault="000C7198" w:rsidP="000C7198">
      <w:pPr>
        <w:autoSpaceDE w:val="0"/>
        <w:autoSpaceDN w:val="0"/>
        <w:adjustRightInd w:val="0"/>
        <w:spacing w:after="0" w:line="240" w:lineRule="auto"/>
        <w:rPr>
          <w:rFonts w:ascii="Times New Roman" w:hAnsi="Times New Roman" w:cs="Arial"/>
          <w:sz w:val="24"/>
          <w:szCs w:val="18"/>
        </w:rPr>
      </w:pPr>
    </w:p>
    <w:p w:rsidR="000C7198" w:rsidRPr="003E3A99" w:rsidRDefault="000C7198" w:rsidP="000C7198">
      <w:pPr>
        <w:adjustRightInd w:val="0"/>
        <w:spacing w:after="0" w:line="240" w:lineRule="auto"/>
        <w:rPr>
          <w:rStyle w:val="reference-text"/>
          <w:rFonts w:ascii="Times New Roman" w:hAnsi="Times New Roman"/>
          <w:sz w:val="24"/>
        </w:rPr>
      </w:pPr>
      <w:r w:rsidRPr="003E3A99">
        <w:rPr>
          <w:rStyle w:val="reference-text"/>
          <w:rFonts w:ascii="Times New Roman" w:hAnsi="Times New Roman"/>
          <w:sz w:val="24"/>
        </w:rPr>
        <w:t>Melo Flórez, Jairo Antonio (2016): Las guerras civiles en la formación del estado del Estado-Nación en América Latina. Una perspectiva comparada, en Historia, crimen y justicia, 2016;</w:t>
      </w:r>
    </w:p>
    <w:p w:rsidR="000C7198" w:rsidRPr="003E3A99" w:rsidRDefault="000C7198" w:rsidP="000C7198">
      <w:pPr>
        <w:adjustRightInd w:val="0"/>
        <w:spacing w:after="0" w:line="240" w:lineRule="auto"/>
        <w:rPr>
          <w:rStyle w:val="reference-text"/>
          <w:rFonts w:ascii="Times New Roman" w:hAnsi="Times New Roman"/>
          <w:sz w:val="24"/>
        </w:rPr>
      </w:pPr>
    </w:p>
    <w:p w:rsidR="000C7198" w:rsidRPr="003E3A99" w:rsidRDefault="000C7198" w:rsidP="000C7198">
      <w:pPr>
        <w:adjustRightInd w:val="0"/>
        <w:spacing w:after="0" w:line="240" w:lineRule="auto"/>
        <w:rPr>
          <w:rFonts w:ascii="Times New Roman" w:hAnsi="Times New Roman" w:cs="Arial"/>
          <w:sz w:val="24"/>
          <w:shd w:val="clear" w:color="auto" w:fill="FFFFFF"/>
        </w:rPr>
      </w:pPr>
      <w:r w:rsidRPr="003E3A99">
        <w:rPr>
          <w:rStyle w:val="reference-text"/>
          <w:rFonts w:ascii="Times New Roman" w:hAnsi="Times New Roman"/>
          <w:sz w:val="24"/>
        </w:rPr>
        <w:t xml:space="preserve">Méndez Baiges, Víctor (1995): ¿Qué Locke? Tradición y Cambio en la Historia del Liberalismo, </w:t>
      </w:r>
      <w:r w:rsidRPr="003E3A99">
        <w:rPr>
          <w:rFonts w:ascii="Times New Roman" w:hAnsi="Times New Roman" w:cs="Arial"/>
          <w:sz w:val="24"/>
          <w:shd w:val="clear" w:color="auto" w:fill="FFFFFF"/>
        </w:rPr>
        <w:t>Universitat de Barcelona.</w:t>
      </w:r>
    </w:p>
    <w:p w:rsidR="000C7198" w:rsidRPr="003E3A99" w:rsidRDefault="000C7198" w:rsidP="000C7198">
      <w:pPr>
        <w:adjustRightInd w:val="0"/>
        <w:spacing w:after="0" w:line="240" w:lineRule="auto"/>
        <w:rPr>
          <w:rFonts w:ascii="Times New Roman" w:hAnsi="Times New Roman" w:cs="Arial"/>
          <w:sz w:val="24"/>
          <w:shd w:val="clear" w:color="auto" w:fill="FFFFFF"/>
        </w:rPr>
      </w:pPr>
    </w:p>
    <w:p w:rsidR="000C7198" w:rsidRPr="003E3A99" w:rsidRDefault="000C7198" w:rsidP="000C7198">
      <w:pPr>
        <w:adjustRightInd w:val="0"/>
        <w:spacing w:after="0" w:line="240" w:lineRule="auto"/>
        <w:rPr>
          <w:rFonts w:ascii="Times New Roman" w:hAnsi="Times New Roman"/>
          <w:sz w:val="24"/>
        </w:rPr>
      </w:pPr>
      <w:r w:rsidRPr="003E3A99">
        <w:rPr>
          <w:rFonts w:ascii="Times New Roman" w:hAnsi="Times New Roman" w:cs="Arial"/>
          <w:sz w:val="24"/>
          <w:shd w:val="clear" w:color="auto" w:fill="FFFFFF"/>
        </w:rPr>
        <w:t xml:space="preserve">Merrell, Floyd (1998): </w:t>
      </w:r>
      <w:r w:rsidRPr="003E3A99">
        <w:rPr>
          <w:rStyle w:val="reference-text"/>
          <w:rFonts w:ascii="Times New Roman" w:hAnsi="Times New Roman"/>
          <w:sz w:val="24"/>
        </w:rPr>
        <w:t xml:space="preserve">J. L. Borges, C. S. Peirce y un tiro de dados: signos de nuestros tiempos, </w:t>
      </w:r>
      <w:r w:rsidRPr="003E3A99">
        <w:rPr>
          <w:rFonts w:ascii="Times New Roman" w:hAnsi="Times New Roman" w:cs="Arial"/>
          <w:b/>
          <w:i/>
          <w:sz w:val="24"/>
          <w:shd w:val="clear" w:color="auto" w:fill="FFFFFF"/>
        </w:rPr>
        <w:t>Variaciones Borges</w:t>
      </w:r>
      <w:r w:rsidRPr="003E3A99">
        <w:rPr>
          <w:rFonts w:ascii="Times New Roman" w:hAnsi="Times New Roman" w:cs="Arial"/>
          <w:sz w:val="24"/>
          <w:shd w:val="clear" w:color="auto" w:fill="FFFFFF"/>
        </w:rPr>
        <w:t>, 5, 67-85;</w:t>
      </w:r>
    </w:p>
    <w:p w:rsidR="000C7198" w:rsidRPr="003E3A99" w:rsidRDefault="000C7198" w:rsidP="000C7198">
      <w:pPr>
        <w:spacing w:after="0" w:line="240" w:lineRule="auto"/>
      </w:pPr>
    </w:p>
    <w:p w:rsidR="000C7198" w:rsidRPr="003E3A99" w:rsidRDefault="000C7198" w:rsidP="000C7198">
      <w:pPr>
        <w:autoSpaceDE w:val="0"/>
        <w:autoSpaceDN w:val="0"/>
        <w:adjustRightInd w:val="0"/>
        <w:spacing w:after="0" w:line="240" w:lineRule="auto"/>
        <w:rPr>
          <w:rFonts w:ascii="Times New Roman" w:hAnsi="Times New Roman" w:cs="Courier New"/>
          <w:sz w:val="24"/>
          <w:szCs w:val="20"/>
        </w:rPr>
      </w:pPr>
      <w:r w:rsidRPr="003E3A99">
        <w:rPr>
          <w:rFonts w:ascii="Times New Roman" w:hAnsi="Times New Roman"/>
          <w:bCs/>
          <w:sz w:val="24"/>
          <w:lang w:eastAsia="es-AR"/>
        </w:rPr>
        <w:t xml:space="preserve">Meyers, Albert (2007): </w:t>
      </w:r>
      <w:r w:rsidRPr="003E3A99">
        <w:rPr>
          <w:rFonts w:ascii="Times New Roman" w:hAnsi="Times New Roman"/>
          <w:bCs/>
          <w:kern w:val="36"/>
          <w:sz w:val="24"/>
          <w:lang w:eastAsia="es-AR"/>
        </w:rPr>
        <w:t xml:space="preserve">Laura Laurencich Minelli y Paulina Numhauser (eds.), </w:t>
      </w:r>
      <w:r w:rsidRPr="003E3A99">
        <w:rPr>
          <w:rFonts w:ascii="Times New Roman" w:hAnsi="Times New Roman"/>
          <w:bCs/>
          <w:iCs/>
          <w:kern w:val="36"/>
          <w:sz w:val="24"/>
          <w:lang w:eastAsia="es-AR"/>
        </w:rPr>
        <w:t>Sublevando el virreinato. Documentos contestatarios a la historiografía tradicional del Perú colonia,</w:t>
      </w:r>
      <w:r w:rsidRPr="003E3A99">
        <w:rPr>
          <w:rFonts w:ascii="Times New Roman" w:hAnsi="Times New Roman"/>
          <w:bCs/>
          <w:kern w:val="36"/>
          <w:sz w:val="24"/>
          <w:lang w:eastAsia="es-AR"/>
        </w:rPr>
        <w:t> Quito, Ediciones Abya-Yala.</w:t>
      </w:r>
    </w:p>
    <w:p w:rsidR="005B2F9F" w:rsidRDefault="005B2F9F" w:rsidP="00B15CB2">
      <w:pPr>
        <w:pStyle w:val="Ttulo1"/>
        <w:spacing w:before="0" w:line="240" w:lineRule="auto"/>
        <w:rPr>
          <w:rFonts w:ascii="Times New Roman" w:hAnsi="Times New Roman" w:cs="Courier New"/>
          <w:b w:val="0"/>
          <w:color w:val="auto"/>
          <w:sz w:val="24"/>
          <w:szCs w:val="20"/>
        </w:rPr>
      </w:pPr>
    </w:p>
    <w:p w:rsidR="00B15CB2" w:rsidRPr="00B15CB2" w:rsidRDefault="007A0E97" w:rsidP="00B15CB2">
      <w:pPr>
        <w:pStyle w:val="Ttulo1"/>
        <w:spacing w:before="0" w:line="240" w:lineRule="auto"/>
        <w:rPr>
          <w:rFonts w:ascii="Times New Roman" w:hAnsi="Times New Roman"/>
          <w:b w:val="0"/>
          <w:color w:val="auto"/>
          <w:sz w:val="24"/>
          <w:szCs w:val="36"/>
        </w:rPr>
      </w:pPr>
      <w:r w:rsidRPr="00B15CB2">
        <w:rPr>
          <w:rFonts w:ascii="Times New Roman" w:hAnsi="Times New Roman" w:cs="Courier New"/>
          <w:b w:val="0"/>
          <w:color w:val="auto"/>
          <w:sz w:val="24"/>
          <w:szCs w:val="20"/>
        </w:rPr>
        <w:t>Miceli, Sergio (</w:t>
      </w:r>
      <w:r w:rsidR="00B15CB2" w:rsidRPr="00B15CB2">
        <w:rPr>
          <w:rFonts w:ascii="Times New Roman" w:hAnsi="Times New Roman" w:cs="Courier New"/>
          <w:b w:val="0"/>
          <w:color w:val="auto"/>
          <w:sz w:val="24"/>
          <w:szCs w:val="20"/>
        </w:rPr>
        <w:t>2007</w:t>
      </w:r>
      <w:r w:rsidRPr="00B15CB2">
        <w:rPr>
          <w:rFonts w:ascii="Times New Roman" w:hAnsi="Times New Roman" w:cs="Courier New"/>
          <w:b w:val="0"/>
          <w:color w:val="auto"/>
          <w:sz w:val="24"/>
          <w:szCs w:val="20"/>
        </w:rPr>
        <w:t xml:space="preserve">): Jorge Luis Borges, histoire sociale d´un ecrivain-né, </w:t>
      </w:r>
      <w:r w:rsidR="00B15CB2" w:rsidRPr="00B15CB2">
        <w:rPr>
          <w:rFonts w:ascii="Times New Roman" w:hAnsi="Times New Roman"/>
          <w:b w:val="0"/>
          <w:color w:val="auto"/>
          <w:sz w:val="24"/>
          <w:szCs w:val="36"/>
        </w:rPr>
        <w:t>Actes de la recherche en sciences sociales</w:t>
      </w:r>
      <w:r w:rsidR="00B15CB2">
        <w:rPr>
          <w:rFonts w:ascii="Times New Roman" w:hAnsi="Times New Roman"/>
          <w:b w:val="0"/>
          <w:color w:val="auto"/>
          <w:sz w:val="24"/>
          <w:szCs w:val="36"/>
        </w:rPr>
        <w:t xml:space="preserve">, </w:t>
      </w:r>
      <w:r w:rsidR="00B15CB2" w:rsidRPr="00B15CB2">
        <w:rPr>
          <w:rFonts w:ascii="Times New Roman" w:hAnsi="Times New Roman"/>
          <w:b w:val="0"/>
          <w:bCs w:val="0"/>
          <w:color w:val="auto"/>
          <w:sz w:val="24"/>
        </w:rPr>
        <w:t>2007/3 (n° 168)</w:t>
      </w:r>
      <w:r w:rsidR="00E15A22">
        <w:rPr>
          <w:rFonts w:ascii="Times New Roman" w:hAnsi="Times New Roman"/>
          <w:b w:val="0"/>
          <w:bCs w:val="0"/>
          <w:color w:val="auto"/>
          <w:sz w:val="24"/>
        </w:rPr>
        <w:t>, 82-101</w:t>
      </w:r>
      <w:r w:rsidR="00B15CB2">
        <w:rPr>
          <w:rFonts w:ascii="Times New Roman" w:hAnsi="Times New Roman"/>
          <w:b w:val="0"/>
          <w:bCs w:val="0"/>
          <w:color w:val="auto"/>
          <w:sz w:val="24"/>
        </w:rPr>
        <w:t>;</w:t>
      </w:r>
    </w:p>
    <w:p w:rsidR="007A0E97" w:rsidRPr="003E3A99" w:rsidRDefault="007A0E97" w:rsidP="000C7198">
      <w:pPr>
        <w:autoSpaceDE w:val="0"/>
        <w:autoSpaceDN w:val="0"/>
        <w:adjustRightInd w:val="0"/>
        <w:spacing w:after="0" w:line="240" w:lineRule="auto"/>
        <w:rPr>
          <w:rFonts w:ascii="Times New Roman" w:hAnsi="Times New Roman" w:cs="Courier New"/>
          <w:sz w:val="24"/>
          <w:szCs w:val="20"/>
        </w:rPr>
      </w:pPr>
    </w:p>
    <w:p w:rsidR="000C7198" w:rsidRPr="003E3A99" w:rsidRDefault="000C7198" w:rsidP="000C7198">
      <w:pPr>
        <w:autoSpaceDE w:val="0"/>
        <w:autoSpaceDN w:val="0"/>
        <w:adjustRightInd w:val="0"/>
        <w:spacing w:after="0" w:line="240" w:lineRule="auto"/>
        <w:rPr>
          <w:rFonts w:ascii="Times New Roman" w:hAnsi="Times New Roman" w:cs="Courier New"/>
          <w:sz w:val="24"/>
          <w:szCs w:val="20"/>
          <w:lang w:val="en-US"/>
        </w:rPr>
      </w:pPr>
      <w:r w:rsidRPr="003E3A99">
        <w:rPr>
          <w:rFonts w:ascii="Times New Roman" w:hAnsi="Times New Roman" w:cs="Arial"/>
          <w:kern w:val="36"/>
          <w:sz w:val="24"/>
          <w:szCs w:val="29"/>
          <w:lang w:val="en-US" w:eastAsia="es-AR"/>
        </w:rPr>
        <w:lastRenderedPageBreak/>
        <w:t>Mills, Kenneth</w:t>
      </w:r>
      <w:r w:rsidRPr="003E3A99">
        <w:rPr>
          <w:rFonts w:ascii="Times New Roman" w:hAnsi="Times New Roman" w:cs="Arial"/>
          <w:bCs/>
          <w:kern w:val="36"/>
          <w:sz w:val="24"/>
          <w:szCs w:val="29"/>
          <w:lang w:val="en-US" w:eastAsia="es-AR"/>
        </w:rPr>
        <w:t xml:space="preserve"> (2012): Idolatry and Its Enemies: Colonial Andean Religion and Extirpation, 1640-1750, </w:t>
      </w:r>
      <w:r w:rsidRPr="003E3A99">
        <w:rPr>
          <w:rFonts w:ascii="Times New Roman" w:hAnsi="Times New Roman" w:cs="Arial"/>
          <w:sz w:val="24"/>
          <w:shd w:val="clear" w:color="auto" w:fill="FFFFFF"/>
          <w:lang w:val="en-US"/>
        </w:rPr>
        <w:t>Princeton: Princeton University Press</w:t>
      </w:r>
    </w:p>
    <w:p w:rsidR="000C7198" w:rsidRPr="003E3A99" w:rsidRDefault="000C7198" w:rsidP="000C7198">
      <w:pPr>
        <w:autoSpaceDE w:val="0"/>
        <w:autoSpaceDN w:val="0"/>
        <w:adjustRightInd w:val="0"/>
        <w:spacing w:after="0" w:line="240" w:lineRule="auto"/>
        <w:rPr>
          <w:rStyle w:val="nfasis"/>
          <w:rFonts w:ascii="Times New Roman" w:hAnsi="Times New Roman" w:cs="Arial"/>
          <w:bCs/>
          <w:i w:val="0"/>
          <w:sz w:val="24"/>
          <w:shd w:val="clear" w:color="auto" w:fill="FFFFFF"/>
          <w:lang w:val="en-US"/>
        </w:rPr>
      </w:pPr>
    </w:p>
    <w:p w:rsidR="000C7198" w:rsidRPr="00406AA5" w:rsidRDefault="000C7198" w:rsidP="000C7198">
      <w:pPr>
        <w:autoSpaceDE w:val="0"/>
        <w:autoSpaceDN w:val="0"/>
        <w:adjustRightInd w:val="0"/>
        <w:spacing w:after="0" w:line="240" w:lineRule="auto"/>
        <w:rPr>
          <w:rStyle w:val="nfasis"/>
          <w:rFonts w:ascii="Times New Roman" w:hAnsi="Times New Roman" w:cs="Arial"/>
          <w:bCs/>
          <w:i w:val="0"/>
          <w:iCs w:val="0"/>
          <w:sz w:val="24"/>
          <w:shd w:val="clear" w:color="auto" w:fill="FFFFFF"/>
          <w:lang w:val="en-US"/>
        </w:rPr>
      </w:pPr>
      <w:r w:rsidRPr="003E3A99">
        <w:rPr>
          <w:rStyle w:val="nfasis"/>
          <w:rFonts w:ascii="Times New Roman" w:hAnsi="Times New Roman" w:cs="Arial"/>
          <w:bCs/>
          <w:i w:val="0"/>
          <w:sz w:val="24"/>
          <w:shd w:val="clear" w:color="auto" w:fill="FFFFFF"/>
        </w:rPr>
        <w:t>Moore</w:t>
      </w:r>
      <w:r w:rsidRPr="003E3A99">
        <w:rPr>
          <w:rFonts w:ascii="Times New Roman" w:hAnsi="Times New Roman" w:cs="Arial"/>
          <w:i/>
          <w:sz w:val="24"/>
          <w:shd w:val="clear" w:color="auto" w:fill="FFFFFF"/>
        </w:rPr>
        <w:t xml:space="preserve">, Jr., </w:t>
      </w:r>
      <w:r w:rsidRPr="003E3A99">
        <w:rPr>
          <w:rStyle w:val="nfasis"/>
          <w:rFonts w:ascii="Times New Roman" w:hAnsi="Times New Roman" w:cs="Arial"/>
          <w:bCs/>
          <w:i w:val="0"/>
          <w:sz w:val="24"/>
          <w:shd w:val="clear" w:color="auto" w:fill="FFFFFF"/>
        </w:rPr>
        <w:t xml:space="preserve">Barrington (1973): </w:t>
      </w:r>
      <w:r w:rsidRPr="003E3A99">
        <w:rPr>
          <w:rFonts w:ascii="Times New Roman" w:hAnsi="Times New Roman" w:cs="Arial"/>
          <w:sz w:val="24"/>
          <w:shd w:val="clear" w:color="auto" w:fill="FFFFFF"/>
        </w:rPr>
        <w:t>Los</w:t>
      </w:r>
      <w:r w:rsidRPr="003E3A99">
        <w:rPr>
          <w:rStyle w:val="apple-converted-space"/>
          <w:rFonts w:ascii="Times New Roman" w:hAnsi="Times New Roman" w:cs="Arial"/>
          <w:i/>
          <w:sz w:val="24"/>
          <w:shd w:val="clear" w:color="auto" w:fill="FFFFFF"/>
        </w:rPr>
        <w:t> </w:t>
      </w:r>
      <w:r w:rsidRPr="003E3A99">
        <w:rPr>
          <w:rStyle w:val="nfasis"/>
          <w:rFonts w:ascii="Times New Roman" w:hAnsi="Times New Roman" w:cs="Arial"/>
          <w:bCs/>
          <w:i w:val="0"/>
          <w:sz w:val="24"/>
          <w:shd w:val="clear" w:color="auto" w:fill="FFFFFF"/>
        </w:rPr>
        <w:t>origenes sociales de la dictadura y de la democracia</w:t>
      </w:r>
      <w:r w:rsidRPr="003E3A99">
        <w:rPr>
          <w:rStyle w:val="nfasis"/>
          <w:rFonts w:ascii="Times New Roman" w:hAnsi="Times New Roman" w:cs="Arial"/>
          <w:bCs/>
          <w:sz w:val="24"/>
          <w:shd w:val="clear" w:color="auto" w:fill="FFFFFF"/>
        </w:rPr>
        <w:t xml:space="preserve">. </w:t>
      </w:r>
      <w:r w:rsidRPr="003E3A99">
        <w:rPr>
          <w:rFonts w:ascii="Times New Roman" w:hAnsi="Times New Roman" w:cs="Arial"/>
          <w:sz w:val="24"/>
          <w:shd w:val="clear" w:color="auto" w:fill="FFFFFF"/>
        </w:rPr>
        <w:t xml:space="preserve">El señor y el campesino en la formación del mundo moderno (Barcelona: Ed. </w:t>
      </w:r>
      <w:r w:rsidRPr="00406AA5">
        <w:rPr>
          <w:rFonts w:ascii="Times New Roman" w:hAnsi="Times New Roman" w:cs="Arial"/>
          <w:sz w:val="24"/>
          <w:shd w:val="clear" w:color="auto" w:fill="FFFFFF"/>
          <w:lang w:val="en-US"/>
        </w:rPr>
        <w:t>Península);</w:t>
      </w:r>
    </w:p>
    <w:p w:rsidR="000C7198" w:rsidRPr="003E3A99" w:rsidRDefault="000C7198" w:rsidP="000C7198">
      <w:pPr>
        <w:autoSpaceDE w:val="0"/>
        <w:autoSpaceDN w:val="0"/>
        <w:adjustRightInd w:val="0"/>
        <w:spacing w:after="0" w:line="240" w:lineRule="auto"/>
        <w:rPr>
          <w:rStyle w:val="st1"/>
          <w:rFonts w:ascii="Times New Roman" w:hAnsi="Times New Roman" w:cs="Arial"/>
          <w:sz w:val="24"/>
          <w:szCs w:val="20"/>
        </w:rPr>
      </w:pPr>
    </w:p>
    <w:p w:rsidR="000C7198" w:rsidRPr="003E3A99" w:rsidRDefault="000C7198" w:rsidP="000C7198">
      <w:pPr>
        <w:autoSpaceDE w:val="0"/>
        <w:autoSpaceDN w:val="0"/>
        <w:adjustRightInd w:val="0"/>
        <w:spacing w:after="0" w:line="240" w:lineRule="auto"/>
        <w:rPr>
          <w:rStyle w:val="st1"/>
          <w:rFonts w:ascii="Times New Roman" w:hAnsi="Times New Roman" w:cs="Arial"/>
          <w:sz w:val="24"/>
          <w:szCs w:val="20"/>
        </w:rPr>
      </w:pPr>
      <w:r w:rsidRPr="003E3A99">
        <w:rPr>
          <w:rStyle w:val="st1"/>
          <w:rFonts w:ascii="Times New Roman" w:hAnsi="Times New Roman" w:cs="Arial"/>
          <w:sz w:val="24"/>
          <w:szCs w:val="20"/>
        </w:rPr>
        <w:t xml:space="preserve">Morales-Díaz, Enrique (2006): </w:t>
      </w:r>
      <w:r w:rsidRPr="003E3A99">
        <w:rPr>
          <w:rFonts w:ascii="Times New Roman" w:hAnsi="Times New Roman" w:cs="Arial"/>
          <w:vanish/>
          <w:sz w:val="24"/>
          <w:szCs w:val="20"/>
        </w:rPr>
        <w:br/>
      </w:r>
      <w:r w:rsidRPr="003E3A99">
        <w:rPr>
          <w:rStyle w:val="st1"/>
          <w:rFonts w:ascii="Times New Roman" w:hAnsi="Times New Roman" w:cs="Arial"/>
          <w:sz w:val="24"/>
          <w:szCs w:val="20"/>
        </w:rPr>
        <w:t>Calibanesque. Revolution in Reinaldo Arenas' Writing, Postcolonial Text, 2:2 (2006);</w:t>
      </w:r>
    </w:p>
    <w:p w:rsidR="000C7198" w:rsidRPr="003E3A99" w:rsidRDefault="000C7198" w:rsidP="000C7198">
      <w:pPr>
        <w:spacing w:after="0" w:line="240" w:lineRule="auto"/>
      </w:pPr>
    </w:p>
    <w:p w:rsidR="000C7198" w:rsidRPr="003E3A99" w:rsidRDefault="000C7198" w:rsidP="000C7198">
      <w:pPr>
        <w:spacing w:after="0" w:line="240" w:lineRule="auto"/>
        <w:rPr>
          <w:rFonts w:ascii="Times New Roman" w:hAnsi="Times New Roman"/>
          <w:sz w:val="24"/>
        </w:rPr>
      </w:pPr>
      <w:r w:rsidRPr="003E3A99">
        <w:rPr>
          <w:rFonts w:ascii="Times New Roman" w:hAnsi="Times New Roman"/>
          <w:sz w:val="24"/>
        </w:rPr>
        <w:t xml:space="preserve">Morgan, Edmund S. </w:t>
      </w:r>
      <w:r w:rsidRPr="003E3A99">
        <w:rPr>
          <w:rFonts w:ascii="Times New Roman" w:hAnsi="Times New Roman" w:cs="BookAntiqua-Bold"/>
          <w:bCs/>
          <w:sz w:val="24"/>
          <w:szCs w:val="20"/>
        </w:rPr>
        <w:t>(</w:t>
      </w:r>
      <w:r w:rsidRPr="003E3A99">
        <w:rPr>
          <w:rFonts w:ascii="Times New Roman" w:hAnsi="Times New Roman"/>
          <w:sz w:val="24"/>
        </w:rPr>
        <w:t>2006</w:t>
      </w:r>
      <w:r w:rsidRPr="003E3A99">
        <w:rPr>
          <w:rFonts w:ascii="Times New Roman" w:hAnsi="Times New Roman" w:cs="BookAntiqua-Bold"/>
          <w:bCs/>
          <w:sz w:val="24"/>
          <w:szCs w:val="20"/>
        </w:rPr>
        <w:t>)</w:t>
      </w:r>
      <w:r w:rsidRPr="003E3A99">
        <w:rPr>
          <w:rFonts w:ascii="Times New Roman" w:hAnsi="Times New Roman"/>
          <w:sz w:val="24"/>
        </w:rPr>
        <w:t xml:space="preserve">: La Invención del Pueblo. El Surgimiento de la Soberanía Popular en Inglaterra y Estados Unidos (Siglo XXI editores, 2006). </w:t>
      </w:r>
      <w:r w:rsidRPr="003E3A99">
        <w:rPr>
          <w:rFonts w:ascii="Times New Roman" w:hAnsi="Times New Roman"/>
          <w:sz w:val="24"/>
          <w:lang w:val="en-US"/>
        </w:rPr>
        <w:t xml:space="preserve">Original en inglés: Morgan, Edmund S.  (1989), Inventing the People: The Rise of Popular Sovereignty in England and America (W. W. Norton &amp; Company; Revised ed.). </w:t>
      </w:r>
      <w:r w:rsidRPr="003E3A99">
        <w:rPr>
          <w:rFonts w:ascii="Times New Roman" w:hAnsi="Times New Roman"/>
          <w:sz w:val="24"/>
        </w:rPr>
        <w:t xml:space="preserve">Asequible en </w:t>
      </w:r>
      <w:hyperlink r:id="rId128" w:history="1">
        <w:r w:rsidRPr="003E3A99">
          <w:rPr>
            <w:rStyle w:val="Hipervnculo"/>
            <w:rFonts w:ascii="Times New Roman" w:hAnsi="Times New Roman"/>
            <w:sz w:val="24"/>
          </w:rPr>
          <w:t>http://libgen.io/get.php?md5=3A6919FD64DCD1BD0D16CCF018F29D0F&amp;key=ZFB63FGUAZCO5U4R</w:t>
        </w:r>
      </w:hyperlink>
      <w:r w:rsidRPr="003E3A99">
        <w:rPr>
          <w:rFonts w:ascii="Times New Roman" w:hAnsi="Times New Roman"/>
          <w:sz w:val="24"/>
        </w:rPr>
        <w:t xml:space="preserve"> ;</w:t>
      </w:r>
    </w:p>
    <w:p w:rsidR="000C7198" w:rsidRPr="003E3A99" w:rsidRDefault="000C7198" w:rsidP="000C7198">
      <w:pPr>
        <w:spacing w:after="0" w:line="240" w:lineRule="auto"/>
        <w:rPr>
          <w:rFonts w:ascii="Times New Roman" w:hAnsi="Times New Roman"/>
          <w:sz w:val="24"/>
        </w:rPr>
      </w:pPr>
    </w:p>
    <w:p w:rsidR="000C7198" w:rsidRPr="003E3A99" w:rsidRDefault="000C7198" w:rsidP="000C7198">
      <w:pPr>
        <w:spacing w:after="0" w:line="240" w:lineRule="auto"/>
        <w:rPr>
          <w:rFonts w:ascii="Times New Roman" w:hAnsi="Times New Roman"/>
          <w:sz w:val="24"/>
        </w:rPr>
      </w:pPr>
      <w:r w:rsidRPr="003E3A99">
        <w:rPr>
          <w:rFonts w:ascii="Times New Roman" w:hAnsi="Times New Roman"/>
          <w:sz w:val="24"/>
          <w:lang w:val="en-US"/>
        </w:rPr>
        <w:t xml:space="preserve">Morgan, Edmund S. (2003); American Slavery, American Freedom (W. W. Norton &amp; Company, Reissue). </w:t>
      </w:r>
      <w:r w:rsidRPr="003E3A99">
        <w:rPr>
          <w:rFonts w:ascii="Times New Roman" w:hAnsi="Times New Roman"/>
          <w:sz w:val="24"/>
        </w:rPr>
        <w:t xml:space="preserve">Asequible en  </w:t>
      </w:r>
      <w:hyperlink r:id="rId129" w:history="1">
        <w:r w:rsidRPr="003E3A99">
          <w:rPr>
            <w:rStyle w:val="Hipervnculo"/>
            <w:rFonts w:ascii="Times New Roman" w:hAnsi="Times New Roman"/>
            <w:sz w:val="24"/>
          </w:rPr>
          <w:t>http://libgen.io/get.php?md5=CB982ACF9FEA72964B9BFD6C86F48F80&amp;key=J5EP19VTE0MHP083</w:t>
        </w:r>
      </w:hyperlink>
      <w:r w:rsidRPr="003E3A99">
        <w:rPr>
          <w:rFonts w:ascii="Times New Roman" w:hAnsi="Times New Roman"/>
          <w:sz w:val="24"/>
        </w:rPr>
        <w:t xml:space="preserve">  ;</w:t>
      </w:r>
    </w:p>
    <w:p w:rsidR="000C7198" w:rsidRPr="003E3A99" w:rsidRDefault="000C7198" w:rsidP="000C7198">
      <w:pPr>
        <w:spacing w:after="0" w:line="240" w:lineRule="auto"/>
        <w:rPr>
          <w:rFonts w:ascii="Times New Roman" w:hAnsi="Times New Roman" w:cs="Courier New"/>
          <w:sz w:val="24"/>
          <w:szCs w:val="20"/>
          <w:lang w:val="es-AR"/>
        </w:rPr>
      </w:pPr>
    </w:p>
    <w:p w:rsidR="000C7198" w:rsidRPr="003E3A99" w:rsidRDefault="000C7198" w:rsidP="000C7198">
      <w:pPr>
        <w:spacing w:after="0" w:line="240" w:lineRule="auto"/>
        <w:rPr>
          <w:rFonts w:ascii="Times New Roman" w:hAnsi="Times New Roman" w:cs="Courier New"/>
          <w:sz w:val="24"/>
          <w:szCs w:val="20"/>
          <w:lang w:val="en-US"/>
        </w:rPr>
      </w:pPr>
      <w:r w:rsidRPr="003E3A99">
        <w:rPr>
          <w:rFonts w:ascii="Times New Roman" w:hAnsi="Times New Roman" w:cs="Courier New"/>
          <w:sz w:val="24"/>
          <w:szCs w:val="20"/>
          <w:lang w:val="en-US"/>
        </w:rPr>
        <w:t xml:space="preserve">Morgenthau, H. J. </w:t>
      </w:r>
      <w:r w:rsidRPr="003E3A99">
        <w:rPr>
          <w:rFonts w:ascii="Times New Roman" w:hAnsi="Times New Roman" w:cs="BookAntiqua-Bold"/>
          <w:bCs/>
          <w:sz w:val="24"/>
          <w:szCs w:val="20"/>
          <w:lang w:val="en-US"/>
        </w:rPr>
        <w:t>(</w:t>
      </w:r>
      <w:r w:rsidRPr="003E3A99">
        <w:rPr>
          <w:rFonts w:ascii="Times New Roman" w:hAnsi="Times New Roman" w:cs="Courier New"/>
          <w:sz w:val="24"/>
          <w:szCs w:val="20"/>
          <w:lang w:val="en-US"/>
        </w:rPr>
        <w:t>1960</w:t>
      </w:r>
      <w:r w:rsidRPr="003E3A99">
        <w:rPr>
          <w:rFonts w:ascii="Times New Roman" w:hAnsi="Times New Roman" w:cs="BookAntiqua-Bold"/>
          <w:bCs/>
          <w:sz w:val="24"/>
          <w:szCs w:val="20"/>
          <w:lang w:val="en-US"/>
        </w:rPr>
        <w:t>)</w:t>
      </w:r>
      <w:r w:rsidRPr="003E3A99">
        <w:rPr>
          <w:rFonts w:ascii="Times New Roman" w:hAnsi="Times New Roman" w:cs="Courier New"/>
          <w:sz w:val="24"/>
          <w:szCs w:val="20"/>
          <w:lang w:val="en-US"/>
        </w:rPr>
        <w:t>: Politics Among Nations.</w:t>
      </w:r>
      <w:r w:rsidRPr="003E3A99">
        <w:rPr>
          <w:rFonts w:ascii="Times New Roman" w:hAnsi="Times New Roman" w:cs="Arial"/>
          <w:sz w:val="24"/>
          <w:szCs w:val="20"/>
          <w:lang w:val="en-US"/>
        </w:rPr>
        <w:t xml:space="preserve"> The Struggle for Power and </w:t>
      </w:r>
      <w:r w:rsidRPr="003E3A99">
        <w:rPr>
          <w:rFonts w:ascii="Times New Roman" w:hAnsi="Times New Roman" w:cs="Arial"/>
          <w:vanish/>
          <w:sz w:val="24"/>
          <w:szCs w:val="20"/>
          <w:lang w:val="en-US"/>
        </w:rPr>
        <w:br/>
      </w:r>
      <w:r w:rsidRPr="003E3A99">
        <w:rPr>
          <w:rFonts w:ascii="Times New Roman" w:hAnsi="Times New Roman" w:cs="Arial"/>
          <w:sz w:val="24"/>
          <w:szCs w:val="20"/>
          <w:lang w:val="en-US"/>
        </w:rPr>
        <w:t xml:space="preserve">Peace, </w:t>
      </w:r>
      <w:r w:rsidRPr="003E3A99">
        <w:rPr>
          <w:rFonts w:ascii="Times New Roman" w:hAnsi="Times New Roman" w:cs="Courier New"/>
          <w:sz w:val="24"/>
          <w:szCs w:val="20"/>
          <w:lang w:val="en-US"/>
        </w:rPr>
        <w:t xml:space="preserve"> </w:t>
      </w:r>
      <w:r w:rsidRPr="003E3A99">
        <w:rPr>
          <w:rStyle w:val="st1"/>
          <w:rFonts w:ascii="Times New Roman" w:hAnsi="Times New Roman" w:cs="Arial"/>
          <w:sz w:val="24"/>
          <w:szCs w:val="20"/>
          <w:lang w:val="en-US"/>
        </w:rPr>
        <w:t>New York : Alfred A. Knopf</w:t>
      </w:r>
      <w:r w:rsidRPr="003E3A99">
        <w:rPr>
          <w:rFonts w:ascii="Times New Roman" w:hAnsi="Times New Roman" w:cs="Courier New"/>
          <w:sz w:val="24"/>
          <w:szCs w:val="20"/>
          <w:lang w:val="en-US"/>
        </w:rPr>
        <w:t xml:space="preserve"> (1960);</w:t>
      </w:r>
    </w:p>
    <w:p w:rsidR="000C7198" w:rsidRPr="003E3A99" w:rsidRDefault="000C7198" w:rsidP="000C7198">
      <w:pPr>
        <w:autoSpaceDE w:val="0"/>
        <w:autoSpaceDN w:val="0"/>
        <w:adjustRightInd w:val="0"/>
        <w:spacing w:after="0" w:line="240" w:lineRule="auto"/>
        <w:rPr>
          <w:rFonts w:ascii="Courier New" w:hAnsi="Courier New" w:cs="Courier New"/>
          <w:sz w:val="20"/>
          <w:szCs w:val="20"/>
          <w:lang w:val="en-US"/>
        </w:rPr>
      </w:pPr>
    </w:p>
    <w:p w:rsidR="000C7198" w:rsidRPr="003E3A99" w:rsidRDefault="000C7198" w:rsidP="000C7198">
      <w:pPr>
        <w:autoSpaceDE w:val="0"/>
        <w:autoSpaceDN w:val="0"/>
        <w:adjustRightInd w:val="0"/>
        <w:spacing w:after="0" w:line="240" w:lineRule="auto"/>
        <w:rPr>
          <w:rFonts w:ascii="Times New Roman" w:hAnsi="Times New Roman" w:cs="Courier New"/>
          <w:sz w:val="24"/>
          <w:szCs w:val="20"/>
          <w:lang w:val="en-US"/>
        </w:rPr>
      </w:pPr>
      <w:r w:rsidRPr="003E3A99">
        <w:rPr>
          <w:rFonts w:ascii="Times New Roman" w:hAnsi="Times New Roman" w:cs="Courier New"/>
          <w:sz w:val="24"/>
          <w:szCs w:val="20"/>
          <w:lang w:val="en-US"/>
        </w:rPr>
        <w:t xml:space="preserve">Myers, Peter C. (2014): Martin Luther King, Jr., and the American Dream, The Heritage Foundation. </w:t>
      </w:r>
    </w:p>
    <w:p w:rsidR="000C7198" w:rsidRPr="003E3A99" w:rsidRDefault="000C7198" w:rsidP="000C7198">
      <w:pPr>
        <w:spacing w:after="0" w:line="240" w:lineRule="auto"/>
        <w:rPr>
          <w:rFonts w:ascii="Times New Roman" w:hAnsi="Times New Roman"/>
          <w:lang w:val="en-US"/>
        </w:rPr>
      </w:pPr>
    </w:p>
    <w:p w:rsidR="000C7198" w:rsidRPr="003E3A99" w:rsidRDefault="000C7198" w:rsidP="000C7198">
      <w:pPr>
        <w:spacing w:after="0" w:line="240" w:lineRule="auto"/>
        <w:rPr>
          <w:rFonts w:ascii="Times New Roman" w:hAnsi="Times New Roman"/>
          <w:sz w:val="24"/>
          <w:szCs w:val="24"/>
        </w:rPr>
      </w:pPr>
      <w:r w:rsidRPr="003E3A99">
        <w:rPr>
          <w:rFonts w:ascii="Times New Roman" w:hAnsi="Times New Roman"/>
          <w:sz w:val="24"/>
          <w:szCs w:val="24"/>
        </w:rPr>
        <w:t>Nállim, Jorge A. (2014): Intelectuales y Guerra Fría: El Congreso por la Libertad de la Cultura en Argentina y Chile, 1950-1964, Anuario del Instituto de Historia Argentina 2014, nro. 14</w:t>
      </w:r>
    </w:p>
    <w:p w:rsidR="000C7198" w:rsidRDefault="000C7198" w:rsidP="000C7198">
      <w:pPr>
        <w:spacing w:after="0" w:line="240" w:lineRule="auto"/>
        <w:rPr>
          <w:rFonts w:ascii="Times New Roman" w:hAnsi="Times New Roman"/>
          <w:sz w:val="24"/>
          <w:szCs w:val="24"/>
        </w:rPr>
      </w:pPr>
    </w:p>
    <w:p w:rsidR="00E642DD" w:rsidRDefault="00E642DD" w:rsidP="000C7198">
      <w:pPr>
        <w:spacing w:after="0" w:line="240" w:lineRule="auto"/>
        <w:rPr>
          <w:rFonts w:ascii="Times New Roman" w:hAnsi="Times New Roman"/>
          <w:sz w:val="24"/>
          <w:szCs w:val="24"/>
        </w:rPr>
      </w:pPr>
      <w:r>
        <w:rPr>
          <w:rFonts w:ascii="Times New Roman" w:hAnsi="Times New Roman"/>
          <w:sz w:val="24"/>
          <w:szCs w:val="24"/>
        </w:rPr>
        <w:t>Nichanian, Marc (2013): On the Archive III: The Secret; or, Borges at Yale, boundary 2, 40:3, 1-38;</w:t>
      </w:r>
    </w:p>
    <w:p w:rsidR="00E642DD" w:rsidRPr="003E3A99" w:rsidRDefault="00E642DD" w:rsidP="000C7198">
      <w:pPr>
        <w:spacing w:after="0" w:line="240" w:lineRule="auto"/>
        <w:rPr>
          <w:rFonts w:ascii="Times New Roman" w:hAnsi="Times New Roman"/>
          <w:sz w:val="24"/>
          <w:szCs w:val="24"/>
        </w:rPr>
      </w:pPr>
    </w:p>
    <w:p w:rsidR="000C7198" w:rsidRPr="003E3A99" w:rsidRDefault="000C7198" w:rsidP="000C7198">
      <w:pPr>
        <w:spacing w:after="0" w:line="240" w:lineRule="auto"/>
        <w:rPr>
          <w:rStyle w:val="nfasis"/>
          <w:rFonts w:ascii="Times New Roman" w:hAnsi="Times New Roman" w:cs="Arial"/>
          <w:bCs/>
          <w:i w:val="0"/>
          <w:iCs w:val="0"/>
          <w:sz w:val="24"/>
          <w:shd w:val="clear" w:color="auto" w:fill="FFFFFF"/>
        </w:rPr>
      </w:pPr>
      <w:r w:rsidRPr="003E3A99">
        <w:rPr>
          <w:rFonts w:ascii="Times New Roman" w:hAnsi="Times New Roman" w:cs="Arial"/>
          <w:sz w:val="24"/>
          <w:szCs w:val="18"/>
          <w:shd w:val="clear" w:color="auto" w:fill="FFFFFF"/>
        </w:rPr>
        <w:t>Niño de Guzmán,  Guillermo</w:t>
      </w:r>
      <w:r w:rsidRPr="003E3A99">
        <w:rPr>
          <w:rFonts w:ascii="Times New Roman" w:hAnsi="Times New Roman" w:cs="Arial"/>
          <w:sz w:val="24"/>
          <w:szCs w:val="18"/>
        </w:rPr>
        <w:t xml:space="preserve"> (2007): </w:t>
      </w:r>
      <w:r w:rsidRPr="003E3A99">
        <w:rPr>
          <w:rStyle w:val="titcnt"/>
          <w:rFonts w:ascii="Times New Roman" w:hAnsi="Times New Roman" w:cs="Arial"/>
          <w:bCs/>
          <w:sz w:val="24"/>
          <w:szCs w:val="21"/>
          <w:shd w:val="clear" w:color="auto" w:fill="FFFFFF"/>
        </w:rPr>
        <w:t>Mirando a Borges con Alegría</w:t>
      </w:r>
      <w:r w:rsidRPr="003E3A99">
        <w:rPr>
          <w:rStyle w:val="apple-converted-space"/>
          <w:rFonts w:ascii="Times New Roman" w:hAnsi="Times New Roman" w:cs="Arial"/>
          <w:sz w:val="24"/>
          <w:szCs w:val="18"/>
          <w:shd w:val="clear" w:color="auto" w:fill="FFFFFF"/>
        </w:rPr>
        <w:t xml:space="preserve">, </w:t>
      </w:r>
      <w:r w:rsidRPr="003E3A99">
        <w:rPr>
          <w:rFonts w:ascii="Times New Roman" w:hAnsi="Times New Roman" w:cs="Arial"/>
          <w:sz w:val="24"/>
          <w:szCs w:val="18"/>
          <w:shd w:val="clear" w:color="auto" w:fill="FFFFFF"/>
        </w:rPr>
        <w:t xml:space="preserve">Dominical. Suplemento de </w:t>
      </w:r>
      <w:r w:rsidRPr="003E3A99">
        <w:rPr>
          <w:rFonts w:ascii="Times New Roman" w:hAnsi="Times New Roman" w:cs="Arial"/>
          <w:i/>
          <w:sz w:val="24"/>
          <w:szCs w:val="18"/>
          <w:shd w:val="clear" w:color="auto" w:fill="FFFFFF"/>
        </w:rPr>
        <w:t>El Comercio</w:t>
      </w:r>
      <w:r w:rsidRPr="003E3A99">
        <w:rPr>
          <w:rFonts w:ascii="Times New Roman" w:hAnsi="Times New Roman" w:cs="Arial"/>
          <w:sz w:val="24"/>
          <w:szCs w:val="18"/>
          <w:shd w:val="clear" w:color="auto" w:fill="FFFFFF"/>
        </w:rPr>
        <w:t>, Lima 28/07/07</w:t>
      </w:r>
    </w:p>
    <w:p w:rsidR="000C7198" w:rsidRPr="003E3A99" w:rsidRDefault="000C7198" w:rsidP="000C7198">
      <w:pPr>
        <w:spacing w:after="0" w:line="240" w:lineRule="auto"/>
        <w:rPr>
          <w:rStyle w:val="nfasis"/>
          <w:rFonts w:ascii="Times New Roman" w:hAnsi="Times New Roman" w:cs="Arial"/>
          <w:bCs/>
          <w:i w:val="0"/>
          <w:iCs w:val="0"/>
          <w:sz w:val="24"/>
          <w:shd w:val="clear" w:color="auto" w:fill="FFFFFF"/>
        </w:rPr>
      </w:pPr>
    </w:p>
    <w:p w:rsidR="000C7198" w:rsidRPr="003E3A99" w:rsidRDefault="000C7198" w:rsidP="000C7198">
      <w:pPr>
        <w:spacing w:after="0" w:line="240" w:lineRule="auto"/>
        <w:rPr>
          <w:rStyle w:val="apple-converted-space"/>
          <w:rFonts w:ascii="Times New Roman" w:hAnsi="Times New Roman" w:cs="Arial"/>
          <w:sz w:val="24"/>
          <w:shd w:val="clear" w:color="auto" w:fill="FFFFFF"/>
        </w:rPr>
      </w:pPr>
      <w:r w:rsidRPr="003E3A99">
        <w:rPr>
          <w:rStyle w:val="nfasis"/>
          <w:rFonts w:ascii="Times New Roman" w:hAnsi="Times New Roman" w:cs="Arial"/>
          <w:bCs/>
          <w:i w:val="0"/>
          <w:iCs w:val="0"/>
          <w:sz w:val="24"/>
          <w:shd w:val="clear" w:color="auto" w:fill="FFFFFF"/>
        </w:rPr>
        <w:t>Novo</w:t>
      </w:r>
      <w:r w:rsidRPr="003E3A99">
        <w:rPr>
          <w:rFonts w:ascii="Times New Roman" w:hAnsi="Times New Roman" w:cs="Arial"/>
          <w:sz w:val="24"/>
          <w:shd w:val="clear" w:color="auto" w:fill="FFFFFF"/>
        </w:rPr>
        <w:t>,</w:t>
      </w:r>
      <w:r w:rsidRPr="003E3A99">
        <w:rPr>
          <w:rStyle w:val="apple-converted-space"/>
          <w:rFonts w:ascii="Times New Roman" w:hAnsi="Times New Roman" w:cs="Arial"/>
          <w:sz w:val="24"/>
          <w:shd w:val="clear" w:color="auto" w:fill="FFFFFF"/>
        </w:rPr>
        <w:t> </w:t>
      </w:r>
      <w:r w:rsidRPr="003E3A99">
        <w:rPr>
          <w:rStyle w:val="nfasis"/>
          <w:rFonts w:ascii="Times New Roman" w:hAnsi="Times New Roman" w:cs="Arial"/>
          <w:bCs/>
          <w:i w:val="0"/>
          <w:iCs w:val="0"/>
          <w:sz w:val="24"/>
          <w:shd w:val="clear" w:color="auto" w:fill="FFFFFF"/>
        </w:rPr>
        <w:t>Salvador</w:t>
      </w:r>
      <w:r w:rsidRPr="003E3A99">
        <w:rPr>
          <w:rFonts w:ascii="Times New Roman" w:hAnsi="Times New Roman" w:cs="Arial"/>
          <w:sz w:val="24"/>
          <w:shd w:val="clear" w:color="auto" w:fill="FFFFFF"/>
        </w:rPr>
        <w:t xml:space="preserve"> (1956):</w:t>
      </w:r>
      <w:r w:rsidRPr="003E3A99">
        <w:rPr>
          <w:rStyle w:val="apple-converted-space"/>
          <w:rFonts w:ascii="Times New Roman" w:hAnsi="Times New Roman" w:cs="Arial"/>
          <w:sz w:val="24"/>
          <w:shd w:val="clear" w:color="auto" w:fill="FFFFFF"/>
        </w:rPr>
        <w:t> </w:t>
      </w:r>
      <w:r w:rsidRPr="003E3A99">
        <w:rPr>
          <w:rStyle w:val="nfasis"/>
          <w:rFonts w:ascii="Times New Roman" w:hAnsi="Times New Roman" w:cs="Arial"/>
          <w:bCs/>
          <w:i w:val="0"/>
          <w:iCs w:val="0"/>
          <w:sz w:val="24"/>
          <w:shd w:val="clear" w:color="auto" w:fill="FFFFFF"/>
        </w:rPr>
        <w:t>Malinche</w:t>
      </w:r>
      <w:r w:rsidRPr="003E3A99">
        <w:rPr>
          <w:rStyle w:val="apple-converted-space"/>
          <w:rFonts w:ascii="Times New Roman" w:hAnsi="Times New Roman" w:cs="Arial"/>
          <w:sz w:val="24"/>
          <w:shd w:val="clear" w:color="auto" w:fill="FFFFFF"/>
        </w:rPr>
        <w:t> </w:t>
      </w:r>
      <w:r w:rsidRPr="003E3A99">
        <w:rPr>
          <w:rFonts w:ascii="Times New Roman" w:hAnsi="Times New Roman" w:cs="Arial"/>
          <w:sz w:val="24"/>
          <w:shd w:val="clear" w:color="auto" w:fill="FFFFFF"/>
        </w:rPr>
        <w:t xml:space="preserve">y </w:t>
      </w:r>
      <w:r w:rsidRPr="003E3A99">
        <w:rPr>
          <w:rStyle w:val="nfasis"/>
          <w:rFonts w:ascii="Times New Roman" w:hAnsi="Times New Roman" w:cs="Arial"/>
          <w:bCs/>
          <w:i w:val="0"/>
          <w:iCs w:val="0"/>
          <w:sz w:val="24"/>
          <w:shd w:val="clear" w:color="auto" w:fill="FFFFFF"/>
        </w:rPr>
        <w:t>Carlota</w:t>
      </w:r>
      <w:r w:rsidRPr="003E3A99">
        <w:rPr>
          <w:rFonts w:ascii="Times New Roman" w:hAnsi="Times New Roman" w:cs="Arial"/>
          <w:sz w:val="24"/>
          <w:shd w:val="clear" w:color="auto" w:fill="FFFFFF"/>
        </w:rPr>
        <w:t xml:space="preserve"> (México: ed. stylo);</w:t>
      </w:r>
      <w:r w:rsidRPr="003E3A99">
        <w:rPr>
          <w:rStyle w:val="apple-converted-space"/>
          <w:rFonts w:ascii="Times New Roman" w:hAnsi="Times New Roman" w:cs="Arial"/>
          <w:sz w:val="24"/>
          <w:shd w:val="clear" w:color="auto" w:fill="FFFFFF"/>
        </w:rPr>
        <w:t> </w:t>
      </w:r>
    </w:p>
    <w:p w:rsidR="000C7198" w:rsidRPr="00535AB8" w:rsidRDefault="008A1770" w:rsidP="000C7198">
      <w:pPr>
        <w:spacing w:after="0" w:line="240" w:lineRule="auto"/>
        <w:rPr>
          <w:rFonts w:ascii="Times New Roman" w:hAnsi="Times New Roman"/>
          <w:sz w:val="24"/>
        </w:rPr>
      </w:pPr>
      <w:r w:rsidRPr="00535AB8">
        <w:rPr>
          <w:rFonts w:ascii="Times New Roman" w:hAnsi="Times New Roman"/>
          <w:sz w:val="24"/>
        </w:rPr>
        <w:t xml:space="preserve">Nussbaum, Silvia (2009): Identificaciones alienantes y repetición. Una contribución acerca de la transmisión transgeneracional, </w:t>
      </w:r>
      <w:r w:rsidR="00E0718D" w:rsidRPr="00535AB8">
        <w:rPr>
          <w:rFonts w:ascii="Times New Roman" w:hAnsi="Times New Roman" w:cs="Arial"/>
          <w:sz w:val="24"/>
          <w:shd w:val="clear" w:color="auto" w:fill="FFFFFF"/>
        </w:rPr>
        <w:t>Psicoanálisis;31(1</w:t>
      </w:r>
      <w:r w:rsidR="00E0718D" w:rsidRPr="00535AB8">
        <w:rPr>
          <w:rStyle w:val="nfasis"/>
          <w:rFonts w:ascii="Times New Roman" w:hAnsi="Times New Roman" w:cs="Arial"/>
          <w:bCs/>
          <w:i w:val="0"/>
          <w:iCs w:val="0"/>
          <w:sz w:val="24"/>
          <w:shd w:val="clear" w:color="auto" w:fill="FFFFFF"/>
        </w:rPr>
        <w:t>):</w:t>
      </w:r>
      <w:r w:rsidR="00E0718D" w:rsidRPr="00535AB8">
        <w:rPr>
          <w:rFonts w:ascii="Times New Roman" w:hAnsi="Times New Roman" w:cs="Arial"/>
          <w:sz w:val="24"/>
          <w:shd w:val="clear" w:color="auto" w:fill="FFFFFF"/>
        </w:rPr>
        <w:t>153-166;</w:t>
      </w:r>
    </w:p>
    <w:p w:rsidR="00F80450" w:rsidRDefault="00F80450" w:rsidP="00F80450">
      <w:pPr>
        <w:pStyle w:val="NormalWeb"/>
        <w:spacing w:before="0" w:beforeAutospacing="0" w:after="0" w:afterAutospacing="0"/>
        <w:rPr>
          <w:szCs w:val="27"/>
        </w:rPr>
      </w:pPr>
    </w:p>
    <w:p w:rsidR="00F80450" w:rsidRPr="00793B89" w:rsidRDefault="00F80450" w:rsidP="00F80450">
      <w:pPr>
        <w:pStyle w:val="NormalWeb"/>
        <w:spacing w:before="0" w:beforeAutospacing="0" w:after="0" w:afterAutospacing="0"/>
        <w:rPr>
          <w:szCs w:val="27"/>
        </w:rPr>
      </w:pPr>
      <w:r w:rsidRPr="00F80450">
        <w:rPr>
          <w:szCs w:val="27"/>
        </w:rPr>
        <w:t>Núñez, María Gracia (</w:t>
      </w:r>
      <w:r w:rsidR="00793B89">
        <w:rPr>
          <w:szCs w:val="27"/>
        </w:rPr>
        <w:t>2002</w:t>
      </w:r>
      <w:r w:rsidRPr="00F80450">
        <w:rPr>
          <w:szCs w:val="27"/>
        </w:rPr>
        <w:t xml:space="preserve">): </w:t>
      </w:r>
      <w:r w:rsidRPr="00F80450">
        <w:rPr>
          <w:szCs w:val="48"/>
        </w:rPr>
        <w:t>La discusión acerca del Mito y el Laberinto en</w:t>
      </w:r>
      <w:r w:rsidRPr="00F80450">
        <w:rPr>
          <w:rStyle w:val="apple-converted-space"/>
          <w:rFonts w:eastAsiaTheme="majorEastAsia"/>
          <w:szCs w:val="48"/>
        </w:rPr>
        <w:t> </w:t>
      </w:r>
      <w:r w:rsidRPr="00F80450">
        <w:rPr>
          <w:iCs/>
          <w:szCs w:val="48"/>
        </w:rPr>
        <w:t xml:space="preserve">La Casa de </w:t>
      </w:r>
      <w:r w:rsidRPr="0075560B">
        <w:rPr>
          <w:iCs/>
          <w:szCs w:val="48"/>
        </w:rPr>
        <w:t>Asterión</w:t>
      </w:r>
      <w:r w:rsidRPr="0075560B">
        <w:rPr>
          <w:rStyle w:val="apple-converted-space"/>
          <w:rFonts w:eastAsiaTheme="majorEastAsia"/>
          <w:szCs w:val="48"/>
        </w:rPr>
        <w:t> </w:t>
      </w:r>
      <w:r w:rsidRPr="0075560B">
        <w:rPr>
          <w:szCs w:val="48"/>
        </w:rPr>
        <w:t>de J. L. Borges</w:t>
      </w:r>
      <w:r w:rsidR="00EC162E" w:rsidRPr="0075560B">
        <w:rPr>
          <w:szCs w:val="48"/>
        </w:rPr>
        <w:t xml:space="preserve">, </w:t>
      </w:r>
      <w:r w:rsidR="00EC162E" w:rsidRPr="0075560B">
        <w:rPr>
          <w:rFonts w:cs="Arial"/>
          <w:shd w:val="clear" w:color="auto" w:fill="FFFFFF"/>
        </w:rPr>
        <w:t>Espéculo: Revista de estudios literarios</w:t>
      </w:r>
      <w:r w:rsidR="00E225C6">
        <w:rPr>
          <w:rFonts w:cs="Arial"/>
          <w:shd w:val="clear" w:color="auto" w:fill="FFFFFF"/>
        </w:rPr>
        <w:t xml:space="preserve"> (UCM)</w:t>
      </w:r>
      <w:r w:rsidR="00EC162E" w:rsidRPr="0075560B">
        <w:rPr>
          <w:rFonts w:cs="Arial"/>
          <w:shd w:val="clear" w:color="auto" w:fill="FFFFFF"/>
        </w:rPr>
        <w:t>,</w:t>
      </w:r>
      <w:r w:rsidR="00793B89">
        <w:rPr>
          <w:rFonts w:cs="Arial"/>
          <w:shd w:val="clear" w:color="auto" w:fill="FFFFFF"/>
        </w:rPr>
        <w:t xml:space="preserve"> </w:t>
      </w:r>
      <w:r w:rsidR="00793B89">
        <w:rPr>
          <w:rStyle w:val="apple-converted-space"/>
          <w:rFonts w:ascii="Arial" w:eastAsiaTheme="majorEastAsia" w:hAnsi="Arial" w:cs="Arial"/>
          <w:color w:val="000000"/>
          <w:sz w:val="18"/>
          <w:szCs w:val="18"/>
        </w:rPr>
        <w:t> </w:t>
      </w:r>
      <w:hyperlink r:id="rId130" w:history="1">
        <w:r w:rsidR="00793B89" w:rsidRPr="00793B89">
          <w:rPr>
            <w:rStyle w:val="Hipervnculo"/>
            <w:rFonts w:eastAsiaTheme="majorEastAsia" w:cs="Arial"/>
            <w:color w:val="auto"/>
            <w:szCs w:val="18"/>
            <w:u w:val="none"/>
            <w:bdr w:val="none" w:sz="0" w:space="0" w:color="auto" w:frame="1"/>
          </w:rPr>
          <w:t>Nº. 22, 2002</w:t>
        </w:r>
      </w:hyperlink>
    </w:p>
    <w:p w:rsidR="008A1770" w:rsidRPr="003E3A99" w:rsidRDefault="008A1770" w:rsidP="000C7198">
      <w:pPr>
        <w:spacing w:after="0" w:line="240" w:lineRule="auto"/>
        <w:rPr>
          <w:rFonts w:ascii="Times New Roman" w:hAnsi="Times New Roman"/>
          <w:sz w:val="24"/>
        </w:rPr>
      </w:pPr>
    </w:p>
    <w:p w:rsidR="000C7198" w:rsidRPr="003E3A99" w:rsidRDefault="000C7198" w:rsidP="000C7198">
      <w:pPr>
        <w:pStyle w:val="NormalWeb"/>
        <w:spacing w:before="0" w:beforeAutospacing="0" w:after="0" w:afterAutospacing="0"/>
        <w:rPr>
          <w:szCs w:val="27"/>
        </w:rPr>
      </w:pPr>
      <w:r w:rsidRPr="003E3A99">
        <w:rPr>
          <w:szCs w:val="27"/>
        </w:rPr>
        <w:t>O'Gorman, Edmundo (1978): “Prólogo”, Fray Servando Teresa de Mier,</w:t>
      </w:r>
      <w:r w:rsidRPr="003E3A99">
        <w:rPr>
          <w:rStyle w:val="apple-converted-space"/>
          <w:szCs w:val="27"/>
        </w:rPr>
        <w:t> </w:t>
      </w:r>
      <w:r w:rsidRPr="003E3A99">
        <w:rPr>
          <w:iCs/>
          <w:szCs w:val="27"/>
        </w:rPr>
        <w:t>Ideario político</w:t>
      </w:r>
      <w:r w:rsidRPr="003E3A99">
        <w:rPr>
          <w:szCs w:val="27"/>
        </w:rPr>
        <w:t>, Caracas, Biblioteca Ayacucho, 1978;</w:t>
      </w:r>
    </w:p>
    <w:p w:rsidR="000C7198" w:rsidRPr="003E3A99" w:rsidRDefault="000C7198" w:rsidP="000C7198">
      <w:pPr>
        <w:spacing w:after="0" w:line="240" w:lineRule="auto"/>
        <w:rPr>
          <w:rFonts w:ascii="Times New Roman" w:hAnsi="Times New Roman" w:cs="Arial"/>
          <w:sz w:val="24"/>
          <w:szCs w:val="23"/>
        </w:rPr>
      </w:pPr>
    </w:p>
    <w:p w:rsidR="000C7198" w:rsidRPr="003E3A99" w:rsidRDefault="000C7198" w:rsidP="000C7198">
      <w:pPr>
        <w:spacing w:after="0" w:line="240" w:lineRule="auto"/>
        <w:rPr>
          <w:rFonts w:ascii="Times New Roman" w:hAnsi="Times New Roman" w:cs="Arial"/>
          <w:sz w:val="24"/>
          <w:szCs w:val="23"/>
        </w:rPr>
      </w:pPr>
      <w:r w:rsidRPr="003E3A99">
        <w:rPr>
          <w:rFonts w:ascii="Times New Roman" w:hAnsi="Times New Roman" w:cs="Arial"/>
          <w:sz w:val="24"/>
          <w:szCs w:val="23"/>
        </w:rPr>
        <w:lastRenderedPageBreak/>
        <w:t>Olea Franco, Rafael (2016): Borges y la Antología de la literatura fantástica, Variaciones Borges, 22, 253-278;</w:t>
      </w:r>
    </w:p>
    <w:p w:rsidR="000C7198" w:rsidRPr="003E3A99" w:rsidRDefault="000C7198" w:rsidP="000C7198">
      <w:pPr>
        <w:spacing w:after="0" w:line="240" w:lineRule="auto"/>
        <w:rPr>
          <w:rFonts w:ascii="Times New Roman" w:hAnsi="Times New Roman" w:cs="Arial"/>
          <w:sz w:val="24"/>
          <w:szCs w:val="23"/>
        </w:rPr>
      </w:pPr>
    </w:p>
    <w:p w:rsidR="000C7198" w:rsidRPr="003E3A99" w:rsidRDefault="000C7198" w:rsidP="000C7198">
      <w:pPr>
        <w:spacing w:after="0" w:line="240" w:lineRule="auto"/>
        <w:rPr>
          <w:rFonts w:ascii="Times New Roman" w:hAnsi="Times New Roman" w:cs="Arial"/>
          <w:bCs/>
          <w:sz w:val="24"/>
          <w:szCs w:val="20"/>
        </w:rPr>
      </w:pPr>
      <w:r w:rsidRPr="003E3A99">
        <w:rPr>
          <w:rFonts w:ascii="Times New Roman" w:hAnsi="Times New Roman" w:cs="Arial"/>
          <w:bCs/>
          <w:sz w:val="24"/>
          <w:szCs w:val="20"/>
          <w:lang w:val="en-US"/>
        </w:rPr>
        <w:t xml:space="preserve">Oliveira Bentley, George Frederico (2010): Latin American Identity in </w:t>
      </w:r>
      <w:r w:rsidRPr="003E3A99">
        <w:rPr>
          <w:rFonts w:ascii="Times New Roman" w:hAnsi="Times New Roman" w:cs="Arial"/>
          <w:bCs/>
          <w:i/>
          <w:sz w:val="24"/>
          <w:szCs w:val="20"/>
          <w:lang w:val="en-US"/>
        </w:rPr>
        <w:t>The Tempest</w:t>
      </w:r>
      <w:r w:rsidRPr="003E3A99">
        <w:rPr>
          <w:rFonts w:ascii="Times New Roman" w:hAnsi="Times New Roman" w:cs="Arial"/>
          <w:bCs/>
          <w:sz w:val="24"/>
          <w:szCs w:val="20"/>
          <w:lang w:val="en-US"/>
        </w:rPr>
        <w:t xml:space="preserve">: Ariel or Caliban, Miscelánea. </w:t>
      </w:r>
      <w:r w:rsidRPr="003E3A99">
        <w:rPr>
          <w:rFonts w:ascii="Times New Roman" w:hAnsi="Times New Roman" w:cs="Arial"/>
          <w:bCs/>
          <w:sz w:val="24"/>
          <w:szCs w:val="20"/>
        </w:rPr>
        <w:t>Revista de Pós-Graduacao em Letras, UNESP, v.7, 2010;</w:t>
      </w:r>
    </w:p>
    <w:p w:rsidR="00E54D03" w:rsidRDefault="00E54D03" w:rsidP="00E54D03">
      <w:pPr>
        <w:shd w:val="clear" w:color="auto" w:fill="FFFFFF"/>
        <w:spacing w:after="0" w:line="240" w:lineRule="auto"/>
        <w:rPr>
          <w:rFonts w:ascii="Times New Roman" w:hAnsi="Times New Roman" w:cs="Arial"/>
          <w:bCs/>
          <w:sz w:val="24"/>
          <w:szCs w:val="20"/>
        </w:rPr>
      </w:pPr>
    </w:p>
    <w:p w:rsidR="00E54D03" w:rsidRDefault="00E54D03" w:rsidP="00E54D03">
      <w:pPr>
        <w:shd w:val="clear" w:color="auto" w:fill="FFFFFF"/>
        <w:spacing w:after="0" w:line="240" w:lineRule="auto"/>
        <w:rPr>
          <w:rFonts w:ascii="Times New Roman" w:eastAsia="Times New Roman" w:hAnsi="Times New Roman" w:cs="Tahoma"/>
          <w:sz w:val="24"/>
          <w:szCs w:val="18"/>
          <w:lang w:eastAsia="es-AR"/>
        </w:rPr>
      </w:pPr>
      <w:r>
        <w:rPr>
          <w:rFonts w:ascii="Times New Roman" w:hAnsi="Times New Roman" w:cs="Arial"/>
          <w:bCs/>
          <w:sz w:val="24"/>
          <w:szCs w:val="20"/>
        </w:rPr>
        <w:t xml:space="preserve">Olivera, Daniel Alejandro (2011): Borges y la filosofía griega, </w:t>
      </w:r>
      <w:r>
        <w:rPr>
          <w:rFonts w:ascii="Times New Roman" w:eastAsia="Times New Roman" w:hAnsi="Times New Roman" w:cs="Tahoma"/>
          <w:sz w:val="24"/>
          <w:szCs w:val="18"/>
          <w:lang w:eastAsia="es-AR"/>
        </w:rPr>
        <w:t>Revista DIGILENGUAS</w:t>
      </w:r>
      <w:r w:rsidR="00CA1312">
        <w:rPr>
          <w:rFonts w:ascii="Times New Roman" w:eastAsia="Times New Roman" w:hAnsi="Times New Roman" w:cs="Tahoma"/>
          <w:sz w:val="24"/>
          <w:szCs w:val="18"/>
          <w:lang w:eastAsia="es-AR"/>
        </w:rPr>
        <w:t xml:space="preserve"> (Universidad Nacional de Córdoba)</w:t>
      </w:r>
      <w:r>
        <w:rPr>
          <w:rFonts w:ascii="Times New Roman" w:eastAsia="Times New Roman" w:hAnsi="Times New Roman" w:cs="Tahoma"/>
          <w:sz w:val="24"/>
          <w:szCs w:val="18"/>
          <w:lang w:eastAsia="es-AR"/>
        </w:rPr>
        <w:t>, n.7, abril de 2011, 148-157;</w:t>
      </w:r>
    </w:p>
    <w:p w:rsidR="000C7198" w:rsidRPr="003E3A99" w:rsidRDefault="000C7198" w:rsidP="000C7198">
      <w:pPr>
        <w:spacing w:after="0" w:line="240" w:lineRule="auto"/>
      </w:pPr>
    </w:p>
    <w:p w:rsidR="000C7198" w:rsidRPr="003E3A99" w:rsidRDefault="000C7198" w:rsidP="000C7198">
      <w:pPr>
        <w:spacing w:after="0" w:line="240" w:lineRule="auto"/>
        <w:rPr>
          <w:rFonts w:ascii="Times New Roman" w:hAnsi="Times New Roman"/>
          <w:sz w:val="24"/>
        </w:rPr>
      </w:pPr>
      <w:r w:rsidRPr="003E3A99">
        <w:rPr>
          <w:rFonts w:ascii="Times New Roman" w:hAnsi="Times New Roman"/>
          <w:sz w:val="24"/>
        </w:rPr>
        <w:t xml:space="preserve">Orrego Arismendi, Juan Carlos </w:t>
      </w:r>
      <w:r w:rsidRPr="003E3A99">
        <w:rPr>
          <w:rFonts w:ascii="Times New Roman" w:hAnsi="Times New Roman" w:cs="BookAntiqua-Bold"/>
          <w:bCs/>
          <w:sz w:val="24"/>
          <w:szCs w:val="20"/>
        </w:rPr>
        <w:t>(</w:t>
      </w:r>
      <w:r w:rsidRPr="003E3A99">
        <w:rPr>
          <w:rFonts w:ascii="Times New Roman" w:hAnsi="Times New Roman"/>
          <w:sz w:val="24"/>
        </w:rPr>
        <w:t>2009</w:t>
      </w:r>
      <w:r w:rsidRPr="003E3A99">
        <w:rPr>
          <w:rFonts w:ascii="Times New Roman" w:hAnsi="Times New Roman" w:cs="BookAntiqua-Bold"/>
          <w:bCs/>
          <w:sz w:val="24"/>
          <w:szCs w:val="20"/>
        </w:rPr>
        <w:t>)</w:t>
      </w:r>
      <w:r w:rsidRPr="003E3A99">
        <w:rPr>
          <w:rFonts w:ascii="Times New Roman" w:hAnsi="Times New Roman"/>
          <w:sz w:val="24"/>
        </w:rPr>
        <w:t>: Del solio a la selva: lo indígena en cinco novelas de Felipe Pérez, Estudios de Literatura Colombiana, n.25, 61-78;</w:t>
      </w:r>
    </w:p>
    <w:p w:rsidR="000C7198" w:rsidRPr="003E3A99" w:rsidRDefault="000C7198" w:rsidP="000C7198">
      <w:pPr>
        <w:spacing w:after="0" w:line="240" w:lineRule="auto"/>
        <w:rPr>
          <w:rStyle w:val="st1"/>
          <w:rFonts w:ascii="Times New Roman" w:hAnsi="Times New Roman" w:cs="Arial"/>
          <w:bCs/>
          <w:sz w:val="24"/>
          <w:szCs w:val="20"/>
        </w:rPr>
      </w:pPr>
    </w:p>
    <w:p w:rsidR="000C7198" w:rsidRPr="003E3A99" w:rsidRDefault="000C7198" w:rsidP="000C7198">
      <w:pPr>
        <w:spacing w:after="0" w:line="240" w:lineRule="auto"/>
        <w:rPr>
          <w:rStyle w:val="st1"/>
          <w:rFonts w:ascii="Times New Roman" w:hAnsi="Times New Roman" w:cs="Arial"/>
          <w:bCs/>
          <w:sz w:val="24"/>
          <w:szCs w:val="20"/>
        </w:rPr>
      </w:pPr>
      <w:r w:rsidRPr="003E3A99">
        <w:rPr>
          <w:rStyle w:val="st1"/>
          <w:rFonts w:ascii="Times New Roman" w:hAnsi="Times New Roman" w:cs="Arial"/>
          <w:sz w:val="24"/>
          <w:szCs w:val="20"/>
        </w:rPr>
        <w:t xml:space="preserve">Ortega, Julio y Lourdes Blanco </w:t>
      </w:r>
      <w:r w:rsidRPr="003E3A99">
        <w:rPr>
          <w:rFonts w:ascii="Times New Roman" w:hAnsi="Times New Roman" w:cs="BookAntiqua-Bold"/>
          <w:bCs/>
          <w:sz w:val="24"/>
          <w:szCs w:val="20"/>
        </w:rPr>
        <w:t>(</w:t>
      </w:r>
      <w:r w:rsidRPr="003E3A99">
        <w:rPr>
          <w:rStyle w:val="st1"/>
          <w:rFonts w:ascii="Times New Roman" w:hAnsi="Times New Roman" w:cs="Arial"/>
          <w:sz w:val="24"/>
          <w:szCs w:val="20"/>
        </w:rPr>
        <w:t>1991</w:t>
      </w:r>
      <w:r w:rsidRPr="003E3A99">
        <w:rPr>
          <w:rFonts w:ascii="Times New Roman" w:hAnsi="Times New Roman" w:cs="BookAntiqua-Bold"/>
          <w:bCs/>
          <w:sz w:val="24"/>
          <w:szCs w:val="20"/>
        </w:rPr>
        <w:t>)</w:t>
      </w:r>
      <w:r w:rsidRPr="003E3A99">
        <w:rPr>
          <w:rStyle w:val="st1"/>
          <w:rFonts w:ascii="Times New Roman" w:hAnsi="Times New Roman" w:cs="Arial"/>
          <w:sz w:val="24"/>
          <w:szCs w:val="20"/>
        </w:rPr>
        <w:t xml:space="preserve">: </w:t>
      </w:r>
      <w:r w:rsidR="00CA1312">
        <w:rPr>
          <w:rStyle w:val="st1"/>
          <w:rFonts w:ascii="Times New Roman" w:hAnsi="Times New Roman" w:cs="Arial"/>
          <w:sz w:val="24"/>
          <w:szCs w:val="20"/>
        </w:rPr>
        <w:t>Una poética del cambio, Fundació</w:t>
      </w:r>
      <w:r w:rsidRPr="003E3A99">
        <w:rPr>
          <w:rStyle w:val="st1"/>
          <w:rFonts w:ascii="Times New Roman" w:hAnsi="Times New Roman" w:cs="Arial"/>
          <w:sz w:val="24"/>
          <w:szCs w:val="20"/>
        </w:rPr>
        <w:t xml:space="preserve">n </w:t>
      </w:r>
      <w:r w:rsidRPr="003E3A99">
        <w:rPr>
          <w:rFonts w:ascii="Times New Roman" w:hAnsi="Times New Roman" w:cs="Arial"/>
          <w:vanish/>
          <w:sz w:val="24"/>
          <w:szCs w:val="20"/>
        </w:rPr>
        <w:br/>
      </w:r>
      <w:r w:rsidRPr="003E3A99">
        <w:rPr>
          <w:rStyle w:val="st1"/>
          <w:rFonts w:ascii="Times New Roman" w:hAnsi="Times New Roman" w:cs="Arial"/>
          <w:sz w:val="24"/>
          <w:szCs w:val="20"/>
        </w:rPr>
        <w:t>Biblioteca Ayacucho, Jan 1, 1991;</w:t>
      </w:r>
    </w:p>
    <w:p w:rsidR="000C7198" w:rsidRPr="003E3A99" w:rsidRDefault="000C7198" w:rsidP="000C7198">
      <w:pPr>
        <w:spacing w:after="0" w:line="240" w:lineRule="auto"/>
      </w:pPr>
    </w:p>
    <w:p w:rsidR="000C7198" w:rsidRPr="003E3A99" w:rsidRDefault="000C7198" w:rsidP="000C7198">
      <w:pPr>
        <w:spacing w:after="0" w:line="240" w:lineRule="auto"/>
        <w:rPr>
          <w:rFonts w:ascii="Times New Roman" w:hAnsi="Times New Roman" w:cs="Courier New"/>
          <w:sz w:val="24"/>
          <w:szCs w:val="20"/>
          <w:lang w:val="es-AR"/>
        </w:rPr>
      </w:pPr>
      <w:r w:rsidRPr="003E3A99">
        <w:rPr>
          <w:rStyle w:val="reference-text"/>
          <w:rFonts w:ascii="Times New Roman" w:hAnsi="Times New Roman"/>
          <w:sz w:val="24"/>
        </w:rPr>
        <w:t xml:space="preserve">Pachón Soto, Damián (2013): </w:t>
      </w:r>
      <w:r w:rsidRPr="003E3A99">
        <w:rPr>
          <w:rFonts w:ascii="Times New Roman" w:hAnsi="Times New Roman" w:cs="Courier New"/>
          <w:sz w:val="24"/>
          <w:szCs w:val="20"/>
          <w:lang w:val="es-AR"/>
        </w:rPr>
        <w:t>El pensamiento político de Fernando González Ochoa: del Rastacuerismo a la Autoexpresión del individuo</w:t>
      </w:r>
    </w:p>
    <w:p w:rsidR="000C7198" w:rsidRPr="003E3A99" w:rsidRDefault="000C7198" w:rsidP="000C7198">
      <w:pPr>
        <w:spacing w:after="0" w:line="240" w:lineRule="auto"/>
      </w:pPr>
    </w:p>
    <w:p w:rsidR="000C7198" w:rsidRPr="003E3A99" w:rsidRDefault="000C7198" w:rsidP="000C7198">
      <w:pPr>
        <w:spacing w:after="0" w:line="240" w:lineRule="auto"/>
        <w:rPr>
          <w:sz w:val="24"/>
          <w:szCs w:val="24"/>
        </w:rPr>
      </w:pPr>
      <w:r w:rsidRPr="003E3A99">
        <w:rPr>
          <w:rFonts w:ascii="Times New Roman" w:hAnsi="Times New Roman"/>
          <w:sz w:val="24"/>
          <w:szCs w:val="24"/>
        </w:rPr>
        <w:t>Páez de la Torre, Carlos (2015</w:t>
      </w:r>
      <w:r w:rsidRPr="003E3A99">
        <w:rPr>
          <w:sz w:val="24"/>
          <w:szCs w:val="24"/>
        </w:rPr>
        <w:t>):</w:t>
      </w:r>
      <w:r w:rsidRPr="003E3A99">
        <w:rPr>
          <w:rFonts w:ascii="Times New Roman" w:hAnsi="Times New Roman"/>
          <w:sz w:val="24"/>
          <w:szCs w:val="24"/>
        </w:rPr>
        <w:t xml:space="preserve"> La atroz muerte del doctor Laprida, La Gaceta (Tucumán), domingo 19 de julio de 2015;</w:t>
      </w:r>
    </w:p>
    <w:p w:rsidR="001624AF" w:rsidRDefault="001624AF" w:rsidP="000C7198">
      <w:pPr>
        <w:spacing w:after="0" w:line="240" w:lineRule="auto"/>
        <w:rPr>
          <w:rStyle w:val="nfasis"/>
          <w:rFonts w:ascii="Arial" w:hAnsi="Arial" w:cs="Arial"/>
          <w:b/>
          <w:bCs/>
          <w:i w:val="0"/>
          <w:iCs w:val="0"/>
          <w:color w:val="6A6A6A"/>
          <w:shd w:val="clear" w:color="auto" w:fill="FFFFFF"/>
        </w:rPr>
      </w:pPr>
    </w:p>
    <w:p w:rsidR="000C7198" w:rsidRPr="005635BA" w:rsidRDefault="001624AF" w:rsidP="000C7198">
      <w:pPr>
        <w:spacing w:after="0" w:line="240" w:lineRule="auto"/>
        <w:rPr>
          <w:rFonts w:ascii="Times New Roman" w:hAnsi="Times New Roman" w:cs="Arial"/>
          <w:sz w:val="24"/>
          <w:shd w:val="clear" w:color="auto" w:fill="FFFFFF"/>
        </w:rPr>
      </w:pPr>
      <w:r w:rsidRPr="005635BA">
        <w:rPr>
          <w:rStyle w:val="nfasis"/>
          <w:rFonts w:ascii="Times New Roman" w:hAnsi="Times New Roman" w:cs="Arial"/>
          <w:bCs/>
          <w:i w:val="0"/>
          <w:iCs w:val="0"/>
          <w:sz w:val="24"/>
          <w:shd w:val="clear" w:color="auto" w:fill="FFFFFF"/>
        </w:rPr>
        <w:t>Palacio, Ernesto (1946): Catilina</w:t>
      </w:r>
      <w:r w:rsidRPr="005635BA">
        <w:rPr>
          <w:rFonts w:ascii="Times New Roman" w:hAnsi="Times New Roman" w:cs="Arial"/>
          <w:sz w:val="24"/>
          <w:shd w:val="clear" w:color="auto" w:fill="FFFFFF"/>
        </w:rPr>
        <w:t>. La revolución contra la plutocracia en Roma (Buenos Aires, Editorial Claridad, 1946).</w:t>
      </w:r>
    </w:p>
    <w:p w:rsidR="001624AF" w:rsidRPr="003E3A99" w:rsidRDefault="001624AF" w:rsidP="000C7198">
      <w:pPr>
        <w:spacing w:after="0" w:line="240" w:lineRule="auto"/>
      </w:pPr>
    </w:p>
    <w:p w:rsidR="000C7198" w:rsidRPr="003E3A99" w:rsidRDefault="000C7198" w:rsidP="000C7198">
      <w:pPr>
        <w:autoSpaceDE w:val="0"/>
        <w:autoSpaceDN w:val="0"/>
        <w:adjustRightInd w:val="0"/>
        <w:spacing w:after="0" w:line="240" w:lineRule="auto"/>
        <w:rPr>
          <w:rStyle w:val="CitaHTML"/>
          <w:rFonts w:ascii="Times New Roman" w:hAnsi="Times New Roman"/>
          <w:i w:val="0"/>
          <w:sz w:val="24"/>
          <w:lang w:val="en-US"/>
        </w:rPr>
      </w:pPr>
      <w:r w:rsidRPr="003E3A99">
        <w:rPr>
          <w:rStyle w:val="CitaHTML"/>
          <w:rFonts w:ascii="Times New Roman" w:hAnsi="Times New Roman"/>
          <w:i w:val="0"/>
          <w:sz w:val="24"/>
          <w:lang w:val="en-US"/>
        </w:rPr>
        <w:t>Park, James William (1995): Latin American Underdevelopment: A History of Perspectives in the United States, 1870-1965, (Baton Rouge: Louisiana State University Press);</w:t>
      </w:r>
    </w:p>
    <w:p w:rsidR="000C7198" w:rsidRPr="003E3A99" w:rsidRDefault="000C7198" w:rsidP="000C7198">
      <w:pPr>
        <w:autoSpaceDE w:val="0"/>
        <w:autoSpaceDN w:val="0"/>
        <w:adjustRightInd w:val="0"/>
        <w:spacing w:after="0" w:line="240" w:lineRule="auto"/>
        <w:rPr>
          <w:rFonts w:ascii="Times New Roman" w:hAnsi="Times New Roman" w:cs="CGOmega-Italic"/>
          <w:iCs/>
          <w:sz w:val="24"/>
          <w:lang w:val="en-US"/>
        </w:rPr>
      </w:pPr>
    </w:p>
    <w:p w:rsidR="000C7198" w:rsidRPr="003E3A99" w:rsidRDefault="000C7198" w:rsidP="000C7198">
      <w:pPr>
        <w:autoSpaceDE w:val="0"/>
        <w:autoSpaceDN w:val="0"/>
        <w:adjustRightInd w:val="0"/>
        <w:spacing w:after="0" w:line="240" w:lineRule="auto"/>
        <w:rPr>
          <w:rFonts w:ascii="Times New Roman" w:hAnsi="Times New Roman" w:cs="CGOmega-Italic"/>
          <w:iCs/>
          <w:sz w:val="24"/>
        </w:rPr>
      </w:pPr>
      <w:r w:rsidRPr="003E3A99">
        <w:rPr>
          <w:rFonts w:ascii="Times New Roman" w:hAnsi="Times New Roman" w:cs="CGOmega-Italic"/>
          <w:iCs/>
          <w:sz w:val="24"/>
        </w:rPr>
        <w:t xml:space="preserve">Parra Ortiz, Richard (2008): </w:t>
      </w:r>
      <w:r w:rsidRPr="003E3A99">
        <w:rPr>
          <w:rStyle w:val="st1"/>
          <w:rFonts w:ascii="Times New Roman" w:hAnsi="Times New Roman" w:cs="Arial"/>
          <w:sz w:val="24"/>
          <w:szCs w:val="20"/>
        </w:rPr>
        <w:t xml:space="preserve">Yo el Supremo: </w:t>
      </w:r>
      <w:r w:rsidRPr="003E3A99">
        <w:rPr>
          <w:rFonts w:ascii="Times New Roman" w:hAnsi="Times New Roman" w:cs="Arial"/>
          <w:vanish/>
          <w:sz w:val="24"/>
          <w:szCs w:val="20"/>
        </w:rPr>
        <w:br/>
      </w:r>
      <w:r w:rsidRPr="003E3A99">
        <w:rPr>
          <w:rStyle w:val="st1"/>
          <w:rFonts w:ascii="Times New Roman" w:hAnsi="Times New Roman" w:cs="Arial"/>
          <w:sz w:val="24"/>
          <w:szCs w:val="20"/>
        </w:rPr>
        <w:t xml:space="preserve">la fatalidad de la escritura y el poder, Revista </w:t>
      </w:r>
      <w:hyperlink r:id="rId131" w:history="1">
        <w:r w:rsidRPr="003E3A99">
          <w:rPr>
            <w:rFonts w:ascii="Times New Roman" w:hAnsi="Times New Roman"/>
            <w:iCs/>
            <w:sz w:val="24"/>
            <w:szCs w:val="18"/>
          </w:rPr>
          <w:t>Espéculo. Revista de Estudios Literarios</w:t>
        </w:r>
      </w:hyperlink>
      <w:r w:rsidRPr="003E3A99">
        <w:rPr>
          <w:rFonts w:ascii="Times New Roman" w:hAnsi="Times New Roman"/>
          <w:sz w:val="24"/>
          <w:szCs w:val="18"/>
        </w:rPr>
        <w:t>, 2008 no. 39; </w:t>
      </w:r>
    </w:p>
    <w:p w:rsidR="000C7198" w:rsidRPr="003E3A99" w:rsidRDefault="000C7198" w:rsidP="000C7198">
      <w:pPr>
        <w:spacing w:after="0" w:line="240" w:lineRule="auto"/>
      </w:pPr>
    </w:p>
    <w:p w:rsidR="000C7198" w:rsidRPr="003E3A99" w:rsidRDefault="000C7198" w:rsidP="000C7198">
      <w:pPr>
        <w:spacing w:after="0" w:line="240" w:lineRule="auto"/>
        <w:rPr>
          <w:rFonts w:ascii="Times New Roman" w:hAnsi="Times New Roman"/>
          <w:sz w:val="24"/>
        </w:rPr>
      </w:pPr>
      <w:r w:rsidRPr="003E3A99">
        <w:rPr>
          <w:rFonts w:ascii="Times New Roman" w:hAnsi="Times New Roman"/>
          <w:sz w:val="24"/>
        </w:rPr>
        <w:t xml:space="preserve">Peguero Isaac, Sorayda (2014): Borges, los negros y la ceguera, El Espectador, Cultura, </w:t>
      </w:r>
      <w:r w:rsidRPr="003E3A99">
        <w:rPr>
          <w:rFonts w:ascii="Times New Roman" w:hAnsi="Times New Roman" w:cs="Arial"/>
          <w:sz w:val="24"/>
          <w:shd w:val="clear" w:color="auto" w:fill="FFFFFF"/>
        </w:rPr>
        <w:t>20 Nov 2014;</w:t>
      </w:r>
    </w:p>
    <w:p w:rsidR="00E2009D" w:rsidRDefault="00E2009D" w:rsidP="00E2009D">
      <w:pPr>
        <w:pStyle w:val="autores"/>
        <w:shd w:val="clear" w:color="auto" w:fill="FFFFFF"/>
        <w:spacing w:before="0" w:beforeAutospacing="0" w:after="0" w:afterAutospacing="0" w:line="255" w:lineRule="atLeast"/>
        <w:textAlignment w:val="baseline"/>
        <w:rPr>
          <w:rFonts w:cs="Arial"/>
          <w:szCs w:val="27"/>
        </w:rPr>
      </w:pPr>
    </w:p>
    <w:p w:rsidR="00E2009D" w:rsidRDefault="00E2009D" w:rsidP="00E2009D">
      <w:pPr>
        <w:pStyle w:val="autores"/>
        <w:shd w:val="clear" w:color="auto" w:fill="FFFFFF"/>
        <w:spacing w:before="0" w:beforeAutospacing="0" w:after="0" w:afterAutospacing="0" w:line="255" w:lineRule="atLeast"/>
        <w:textAlignment w:val="baseline"/>
        <w:rPr>
          <w:rFonts w:cs="Arial"/>
          <w:szCs w:val="27"/>
        </w:rPr>
      </w:pPr>
      <w:r>
        <w:rPr>
          <w:rFonts w:cs="Arial"/>
          <w:szCs w:val="27"/>
        </w:rPr>
        <w:t>Pellicer, Rosa (2004): Borges y el viaje al sur, en Iris M. Zavala y Luz Rodríguez-Carranza, dir., Texto y Teoría: Estudios Culturales, 33, 207-228;</w:t>
      </w:r>
    </w:p>
    <w:p w:rsidR="000C7198" w:rsidRPr="003E3A99" w:rsidRDefault="000C7198" w:rsidP="000C7198">
      <w:pPr>
        <w:spacing w:after="0" w:line="240" w:lineRule="auto"/>
      </w:pPr>
    </w:p>
    <w:p w:rsidR="009A3ECC" w:rsidRDefault="000C7198" w:rsidP="009A3ECC">
      <w:pPr>
        <w:spacing w:after="0" w:line="240" w:lineRule="auto"/>
        <w:rPr>
          <w:rFonts w:ascii="Times New Roman" w:hAnsi="Times New Roman"/>
          <w:sz w:val="24"/>
        </w:rPr>
      </w:pPr>
      <w:r w:rsidRPr="003E3A99">
        <w:rPr>
          <w:rFonts w:ascii="Times New Roman" w:hAnsi="Times New Roman"/>
          <w:sz w:val="24"/>
        </w:rPr>
        <w:t>Peña, Vidal (1978): Schopenhauer y la música: un caso de “romanticismo formalista” musical, El Basilisco, n.4, 29-34;</w:t>
      </w:r>
    </w:p>
    <w:p w:rsidR="009A3ECC" w:rsidRDefault="009A3ECC" w:rsidP="009A3ECC">
      <w:pPr>
        <w:spacing w:after="0" w:line="240" w:lineRule="auto"/>
        <w:rPr>
          <w:rFonts w:ascii="Times New Roman" w:hAnsi="Times New Roman"/>
          <w:sz w:val="24"/>
        </w:rPr>
      </w:pPr>
    </w:p>
    <w:p w:rsidR="008D603A" w:rsidRPr="00EC7281" w:rsidRDefault="008D603A" w:rsidP="009A3ECC">
      <w:pPr>
        <w:spacing w:after="0" w:line="240" w:lineRule="auto"/>
        <w:rPr>
          <w:rFonts w:ascii="Times New Roman" w:hAnsi="Times New Roman"/>
          <w:sz w:val="24"/>
        </w:rPr>
      </w:pPr>
      <w:r w:rsidRPr="00EC7281">
        <w:rPr>
          <w:rFonts w:ascii="Times New Roman" w:hAnsi="Times New Roman"/>
          <w:sz w:val="24"/>
        </w:rPr>
        <w:t xml:space="preserve">Perazzo, Roberto P. J.  (1999): “La lotería en la ciencia”, </w:t>
      </w:r>
      <w:r w:rsidR="001D04F5">
        <w:rPr>
          <w:rFonts w:ascii="Times New Roman" w:hAnsi="Times New Roman"/>
          <w:sz w:val="24"/>
        </w:rPr>
        <w:t>en</w:t>
      </w:r>
      <w:r w:rsidRPr="00EC7281">
        <w:rPr>
          <w:rFonts w:ascii="Times New Roman" w:hAnsi="Times New Roman"/>
          <w:sz w:val="24"/>
        </w:rPr>
        <w:t xml:space="preserve"> Sara Slapak (coord.) Borges y la ciencia. Buenos Aires: Eudeba, 1999</w:t>
      </w:r>
    </w:p>
    <w:p w:rsidR="000C7198" w:rsidRPr="003E3A99" w:rsidRDefault="000C7198" w:rsidP="000C7198">
      <w:pPr>
        <w:spacing w:after="0" w:line="240" w:lineRule="auto"/>
      </w:pPr>
    </w:p>
    <w:p w:rsidR="000C7198" w:rsidRPr="003E3A99" w:rsidRDefault="000C7198" w:rsidP="000C7198">
      <w:pPr>
        <w:spacing w:after="0" w:line="240" w:lineRule="auto"/>
        <w:rPr>
          <w:rFonts w:ascii="Times New Roman" w:hAnsi="Times New Roman" w:cs="Arial"/>
          <w:sz w:val="24"/>
          <w:szCs w:val="21"/>
          <w:shd w:val="clear" w:color="auto" w:fill="FFFFFF"/>
          <w:lang w:val="en-US"/>
        </w:rPr>
      </w:pPr>
      <w:r w:rsidRPr="003E3A99">
        <w:rPr>
          <w:rFonts w:ascii="Times New Roman" w:hAnsi="Times New Roman" w:cs="Arial"/>
          <w:sz w:val="24"/>
          <w:szCs w:val="21"/>
          <w:shd w:val="clear" w:color="auto" w:fill="FFFFFF"/>
        </w:rPr>
        <w:t xml:space="preserve">Phelan, John Leddy (1980): “El pueblo y el rey. La revolución comunera en Colombia, 1781”. </w:t>
      </w:r>
      <w:r w:rsidRPr="003E3A99">
        <w:rPr>
          <w:rFonts w:ascii="Times New Roman" w:hAnsi="Times New Roman" w:cs="Arial"/>
          <w:sz w:val="24"/>
          <w:szCs w:val="21"/>
          <w:shd w:val="clear" w:color="auto" w:fill="FFFFFF"/>
          <w:lang w:val="en-US"/>
        </w:rPr>
        <w:t>Bogotá, Carlos Valencia, 1980</w:t>
      </w:r>
    </w:p>
    <w:p w:rsidR="000C7198" w:rsidRPr="003E3A99" w:rsidRDefault="000C7198" w:rsidP="000C7198">
      <w:pPr>
        <w:spacing w:after="0" w:line="240" w:lineRule="auto"/>
        <w:rPr>
          <w:rFonts w:ascii="Courier New" w:hAnsi="Courier New" w:cs="Courier New"/>
          <w:sz w:val="20"/>
          <w:szCs w:val="20"/>
          <w:lang w:val="en-US"/>
        </w:rPr>
      </w:pPr>
    </w:p>
    <w:p w:rsidR="000C7198" w:rsidRPr="003E3A99" w:rsidRDefault="000C7198" w:rsidP="000C7198">
      <w:pPr>
        <w:spacing w:after="0" w:line="240" w:lineRule="auto"/>
        <w:rPr>
          <w:rFonts w:ascii="Times New Roman" w:hAnsi="Times New Roman" w:cs="Courier New"/>
          <w:sz w:val="24"/>
          <w:szCs w:val="20"/>
          <w:lang w:val="es-AR"/>
        </w:rPr>
      </w:pPr>
      <w:r w:rsidRPr="003E3A99">
        <w:rPr>
          <w:rFonts w:ascii="Times New Roman" w:hAnsi="Times New Roman" w:cs="Courier New"/>
          <w:sz w:val="24"/>
          <w:szCs w:val="20"/>
          <w:lang w:val="en-US"/>
        </w:rPr>
        <w:t xml:space="preserve">Philbrick, Nathaniel (2006): Mayflower: A Story of Courage, Community, and War. </w:t>
      </w:r>
      <w:r w:rsidRPr="003E3A99">
        <w:rPr>
          <w:rFonts w:ascii="Times New Roman" w:hAnsi="Times New Roman" w:cs="Courier New"/>
          <w:sz w:val="24"/>
          <w:szCs w:val="20"/>
          <w:lang w:val="es-AR"/>
        </w:rPr>
        <w:t>New York: Penguin Group;</w:t>
      </w:r>
    </w:p>
    <w:p w:rsidR="000C7198" w:rsidRPr="003E3A99" w:rsidRDefault="000C7198" w:rsidP="000C7198">
      <w:pPr>
        <w:spacing w:after="0" w:line="240" w:lineRule="auto"/>
        <w:rPr>
          <w:rStyle w:val="citation"/>
          <w:rFonts w:ascii="Times New Roman" w:hAnsi="Times New Roman"/>
          <w:sz w:val="24"/>
        </w:rPr>
      </w:pPr>
    </w:p>
    <w:p w:rsidR="000C7198" w:rsidRPr="003E3A99" w:rsidRDefault="000C7198" w:rsidP="000C7198">
      <w:pPr>
        <w:autoSpaceDE w:val="0"/>
        <w:autoSpaceDN w:val="0"/>
        <w:adjustRightInd w:val="0"/>
        <w:spacing w:after="0" w:line="240" w:lineRule="auto"/>
        <w:rPr>
          <w:rFonts w:ascii="Times New Roman" w:hAnsi="Times New Roman" w:cs="Courier New"/>
          <w:sz w:val="24"/>
          <w:szCs w:val="20"/>
          <w:lang w:val="es-AR"/>
        </w:rPr>
      </w:pPr>
      <w:r w:rsidRPr="003E3A99">
        <w:rPr>
          <w:rFonts w:ascii="Times New Roman" w:hAnsi="Times New Roman" w:cs="Courier New"/>
          <w:sz w:val="24"/>
          <w:szCs w:val="20"/>
          <w:lang w:val="es-AR"/>
        </w:rPr>
        <w:t xml:space="preserve">Pizzi, Tulio (1999): Una visión humanista del dolor y el sufrimiento, </w:t>
      </w:r>
      <w:r w:rsidRPr="003E3A99">
        <w:rPr>
          <w:rFonts w:ascii="Times New Roman" w:hAnsi="Times New Roman" w:cs="Arial"/>
          <w:sz w:val="24"/>
          <w:shd w:val="clear" w:color="auto" w:fill="FFFFFF"/>
        </w:rPr>
        <w:t>en Boletín de la Academia Chilena de Medicina, en www.uchile.cl</w:t>
      </w:r>
      <w:r w:rsidRPr="003E3A99">
        <w:rPr>
          <w:rStyle w:val="apple-converted-space"/>
          <w:rFonts w:ascii="Times New Roman" w:hAnsi="Times New Roman" w:cs="Arial"/>
          <w:sz w:val="24"/>
          <w:shd w:val="clear" w:color="auto" w:fill="FFFFFF"/>
        </w:rPr>
        <w:t> </w:t>
      </w:r>
    </w:p>
    <w:p w:rsidR="000C7198" w:rsidRPr="003E3A99" w:rsidRDefault="000C7198" w:rsidP="000C7198">
      <w:pPr>
        <w:autoSpaceDE w:val="0"/>
        <w:autoSpaceDN w:val="0"/>
        <w:adjustRightInd w:val="0"/>
        <w:spacing w:after="0" w:line="240" w:lineRule="auto"/>
        <w:rPr>
          <w:rStyle w:val="reference-text"/>
          <w:rFonts w:ascii="Times New Roman" w:hAnsi="Times New Roman"/>
          <w:sz w:val="24"/>
        </w:rPr>
      </w:pPr>
    </w:p>
    <w:p w:rsidR="000C7198" w:rsidRPr="003E3A99" w:rsidRDefault="000C7198" w:rsidP="000C7198">
      <w:pPr>
        <w:autoSpaceDE w:val="0"/>
        <w:autoSpaceDN w:val="0"/>
        <w:adjustRightInd w:val="0"/>
        <w:spacing w:after="0" w:line="240" w:lineRule="auto"/>
        <w:rPr>
          <w:rStyle w:val="reference-text"/>
          <w:rFonts w:ascii="Times New Roman" w:hAnsi="Times New Roman"/>
          <w:sz w:val="24"/>
        </w:rPr>
      </w:pPr>
      <w:r w:rsidRPr="003E3A99">
        <w:rPr>
          <w:rStyle w:val="reference-text"/>
          <w:rFonts w:ascii="Times New Roman" w:hAnsi="Times New Roman"/>
          <w:sz w:val="24"/>
        </w:rPr>
        <w:t>Plot, Martín (2010a): Introducción, en Martín Plot, comp., Destino Sudamericano. Ideas e imágenes políticas del segundo siglo argentino y americano (Ed. Teseo y Universidad de Belgrano), 9-20;</w:t>
      </w:r>
    </w:p>
    <w:p w:rsidR="000C7198" w:rsidRPr="003E3A99" w:rsidRDefault="000C7198" w:rsidP="000C7198">
      <w:pPr>
        <w:autoSpaceDE w:val="0"/>
        <w:autoSpaceDN w:val="0"/>
        <w:adjustRightInd w:val="0"/>
        <w:spacing w:after="0" w:line="240" w:lineRule="auto"/>
        <w:rPr>
          <w:rFonts w:ascii="Times New Roman" w:hAnsi="Times New Roman" w:cs="Courier New"/>
          <w:sz w:val="24"/>
          <w:szCs w:val="20"/>
          <w:lang w:val="es-AR"/>
        </w:rPr>
      </w:pPr>
    </w:p>
    <w:p w:rsidR="000C7198" w:rsidRPr="003E3A99" w:rsidRDefault="000C7198" w:rsidP="000C7198">
      <w:pPr>
        <w:autoSpaceDE w:val="0"/>
        <w:autoSpaceDN w:val="0"/>
        <w:adjustRightInd w:val="0"/>
        <w:spacing w:after="0" w:line="240" w:lineRule="auto"/>
        <w:rPr>
          <w:rStyle w:val="reference-text"/>
          <w:rFonts w:ascii="Times New Roman" w:hAnsi="Times New Roman"/>
          <w:sz w:val="24"/>
        </w:rPr>
      </w:pPr>
      <w:r w:rsidRPr="003E3A99">
        <w:rPr>
          <w:rStyle w:val="reference-text"/>
          <w:rFonts w:ascii="Times New Roman" w:hAnsi="Times New Roman"/>
          <w:sz w:val="24"/>
        </w:rPr>
        <w:t>Plot, Martín (2010b): Ni caos ni cosmos. Democracia y totalitarismo en el pensamiento político de Borges, en Martín Plot, comp., Destino Sudamericano. Ideas e imágenes políticas del segundo siglo argentino y americano (Ed. Teseo y Universidad de Belgrano), 177-192;</w:t>
      </w:r>
    </w:p>
    <w:p w:rsidR="000C7198" w:rsidRPr="003E3A99" w:rsidRDefault="000C7198" w:rsidP="000C7198">
      <w:pPr>
        <w:autoSpaceDE w:val="0"/>
        <w:autoSpaceDN w:val="0"/>
        <w:adjustRightInd w:val="0"/>
        <w:spacing w:after="0" w:line="240" w:lineRule="auto"/>
        <w:rPr>
          <w:rFonts w:ascii="Times New Roman" w:hAnsi="Times New Roman" w:cs="Courier New"/>
          <w:sz w:val="24"/>
          <w:szCs w:val="20"/>
          <w:lang w:val="es-AR"/>
        </w:rPr>
      </w:pPr>
    </w:p>
    <w:p w:rsidR="000C7198" w:rsidRPr="003E3A99" w:rsidRDefault="000C7198" w:rsidP="000C7198">
      <w:pPr>
        <w:autoSpaceDE w:val="0"/>
        <w:autoSpaceDN w:val="0"/>
        <w:adjustRightInd w:val="0"/>
        <w:spacing w:after="0" w:line="240" w:lineRule="auto"/>
        <w:rPr>
          <w:rFonts w:ascii="Times New Roman" w:hAnsi="Times New Roman" w:cs="Courier New"/>
          <w:sz w:val="24"/>
          <w:szCs w:val="20"/>
          <w:lang w:val="es-AR"/>
        </w:rPr>
      </w:pPr>
      <w:r w:rsidRPr="003E3A99">
        <w:rPr>
          <w:rFonts w:ascii="Times New Roman" w:hAnsi="Times New Roman" w:cs="Courier New"/>
          <w:sz w:val="24"/>
          <w:szCs w:val="20"/>
          <w:lang w:val="es-AR"/>
        </w:rPr>
        <w:t>Plotz, Jochen (2016): El Intérprete Felipillo entre Incas y Conquistadores, Forma y Función, v.29, n.1, 81-102;</w:t>
      </w:r>
    </w:p>
    <w:p w:rsidR="000C7198" w:rsidRPr="003E3A99" w:rsidRDefault="000C7198" w:rsidP="000C7198">
      <w:pPr>
        <w:spacing w:after="0" w:line="240" w:lineRule="auto"/>
      </w:pPr>
    </w:p>
    <w:p w:rsidR="000C7198" w:rsidRPr="003E3A99" w:rsidRDefault="000C7198" w:rsidP="000C7198">
      <w:pPr>
        <w:spacing w:after="0" w:line="240" w:lineRule="auto"/>
        <w:rPr>
          <w:rFonts w:ascii="Times New Roman" w:hAnsi="Times New Roman"/>
          <w:sz w:val="24"/>
        </w:rPr>
      </w:pPr>
      <w:r w:rsidRPr="003E3A99">
        <w:rPr>
          <w:rFonts w:ascii="Times New Roman" w:hAnsi="Times New Roman" w:cs="Courier New"/>
          <w:sz w:val="24"/>
          <w:szCs w:val="20"/>
          <w:lang w:val="es-AR"/>
        </w:rPr>
        <w:t xml:space="preserve">Ponce, Néstor </w:t>
      </w:r>
      <w:r w:rsidRPr="003E3A99">
        <w:rPr>
          <w:rFonts w:ascii="Times New Roman" w:hAnsi="Times New Roman" w:cs="BookAntiqua-Bold"/>
          <w:bCs/>
          <w:sz w:val="24"/>
          <w:szCs w:val="20"/>
        </w:rPr>
        <w:t>(</w:t>
      </w:r>
      <w:r w:rsidRPr="003E3A99">
        <w:rPr>
          <w:rStyle w:val="st1"/>
          <w:rFonts w:ascii="Times New Roman" w:hAnsi="Times New Roman" w:cs="Arial"/>
          <w:sz w:val="24"/>
          <w:szCs w:val="20"/>
        </w:rPr>
        <w:t>2015</w:t>
      </w:r>
      <w:r w:rsidRPr="003E3A99">
        <w:rPr>
          <w:rFonts w:ascii="Times New Roman" w:hAnsi="Times New Roman" w:cs="BookAntiqua-Bold"/>
          <w:bCs/>
          <w:sz w:val="24"/>
          <w:szCs w:val="20"/>
        </w:rPr>
        <w:t>)</w:t>
      </w:r>
      <w:r w:rsidRPr="003E3A99">
        <w:rPr>
          <w:rFonts w:ascii="Times New Roman" w:hAnsi="Times New Roman" w:cs="Courier New"/>
          <w:sz w:val="24"/>
          <w:szCs w:val="20"/>
          <w:lang w:val="es-AR"/>
        </w:rPr>
        <w:t xml:space="preserve">: Luis Felipe Noé : pintura y conflicto civil argentino (1820-1830) a través de la Serie Federal, Hispania Nova, </w:t>
      </w:r>
      <w:r w:rsidRPr="003E3A99">
        <w:rPr>
          <w:rStyle w:val="st1"/>
          <w:rFonts w:ascii="Times New Roman" w:hAnsi="Times New Roman" w:cs="Arial"/>
          <w:sz w:val="24"/>
          <w:szCs w:val="20"/>
        </w:rPr>
        <w:t>Revista de Historia Contemporánea, Núm. 13, 281-293, 2015;</w:t>
      </w:r>
    </w:p>
    <w:p w:rsidR="006550FD" w:rsidRDefault="006550FD" w:rsidP="006550FD">
      <w:pPr>
        <w:spacing w:after="0" w:line="240" w:lineRule="auto"/>
        <w:rPr>
          <w:rFonts w:ascii="Times New Roman" w:eastAsia="Times New Roman" w:hAnsi="Times New Roman" w:cs="Times New Roman"/>
          <w:sz w:val="24"/>
          <w:szCs w:val="24"/>
          <w:lang w:val="es-AR" w:eastAsia="es-AR"/>
        </w:rPr>
      </w:pPr>
    </w:p>
    <w:p w:rsidR="00BF507A" w:rsidRDefault="006550FD" w:rsidP="00BF507A">
      <w:pPr>
        <w:spacing w:after="0" w:line="240" w:lineRule="auto"/>
        <w:rPr>
          <w:rFonts w:ascii="Times New Roman" w:eastAsia="Times New Roman" w:hAnsi="Times New Roman" w:cs="Times New Roman"/>
          <w:sz w:val="24"/>
          <w:szCs w:val="24"/>
          <w:lang w:val="es-AR" w:eastAsia="es-AR"/>
        </w:rPr>
      </w:pPr>
      <w:r w:rsidRPr="006550FD">
        <w:rPr>
          <w:rFonts w:ascii="Times New Roman" w:eastAsia="Times New Roman" w:hAnsi="Times New Roman" w:cs="Times New Roman"/>
          <w:sz w:val="24"/>
          <w:szCs w:val="24"/>
          <w:lang w:val="es-AR" w:eastAsia="es-AR"/>
        </w:rPr>
        <w:t>Portugal M. Saliba, Ana Maria  </w:t>
      </w:r>
      <w:r>
        <w:rPr>
          <w:rFonts w:ascii="Times New Roman" w:eastAsia="Times New Roman" w:hAnsi="Times New Roman" w:cs="Times New Roman"/>
          <w:sz w:val="24"/>
          <w:szCs w:val="24"/>
          <w:lang w:val="es-AR" w:eastAsia="es-AR"/>
        </w:rPr>
        <w:t>(</w:t>
      </w:r>
      <w:r w:rsidR="00856808">
        <w:rPr>
          <w:rFonts w:ascii="Times New Roman" w:eastAsia="Times New Roman" w:hAnsi="Times New Roman" w:cs="Times New Roman"/>
          <w:sz w:val="24"/>
          <w:szCs w:val="24"/>
          <w:lang w:val="es-AR" w:eastAsia="es-AR"/>
        </w:rPr>
        <w:t>2001</w:t>
      </w:r>
      <w:r>
        <w:rPr>
          <w:rFonts w:ascii="Times New Roman" w:eastAsia="Times New Roman" w:hAnsi="Times New Roman" w:cs="Times New Roman"/>
          <w:sz w:val="24"/>
          <w:szCs w:val="24"/>
          <w:lang w:val="es-AR" w:eastAsia="es-AR"/>
        </w:rPr>
        <w:t xml:space="preserve">): </w:t>
      </w:r>
      <w:r w:rsidRPr="006550FD">
        <w:rPr>
          <w:rFonts w:ascii="Times New Roman" w:eastAsia="Times New Roman" w:hAnsi="Times New Roman" w:cs="Times New Roman"/>
          <w:sz w:val="24"/>
          <w:szCs w:val="24"/>
          <w:lang w:val="es-AR" w:eastAsia="es-AR"/>
        </w:rPr>
        <w:t>Borges y Freud: Conjunciones</w:t>
      </w:r>
      <w:r w:rsidR="00856808" w:rsidRPr="0041404B">
        <w:rPr>
          <w:rFonts w:ascii="Times New Roman" w:eastAsia="Times New Roman" w:hAnsi="Times New Roman" w:cs="Times New Roman"/>
          <w:sz w:val="24"/>
          <w:szCs w:val="24"/>
          <w:lang w:val="es-AR" w:eastAsia="es-AR"/>
        </w:rPr>
        <w:t>,</w:t>
      </w:r>
      <w:r w:rsidR="00856808" w:rsidRPr="0041404B">
        <w:rPr>
          <w:rFonts w:ascii="Times New Roman" w:eastAsia="Times New Roman" w:hAnsi="Times New Roman" w:cs="Arial"/>
          <w:sz w:val="24"/>
          <w:szCs w:val="20"/>
          <w:lang w:val="es-AR" w:eastAsia="es-AR"/>
        </w:rPr>
        <w:t xml:space="preserve"> </w:t>
      </w:r>
      <w:r w:rsidR="00856808" w:rsidRPr="0041404B">
        <w:rPr>
          <w:rFonts w:ascii="Times New Roman" w:hAnsi="Times New Roman" w:cs="Arial"/>
          <w:sz w:val="24"/>
          <w:shd w:val="clear" w:color="auto" w:fill="FFFFFF"/>
        </w:rPr>
        <w:t>Variaciones</w:t>
      </w:r>
      <w:r w:rsidR="00856808" w:rsidRPr="0041404B">
        <w:rPr>
          <w:rStyle w:val="apple-converted-space"/>
          <w:rFonts w:ascii="Times New Roman" w:hAnsi="Times New Roman" w:cs="Arial"/>
          <w:sz w:val="24"/>
          <w:shd w:val="clear" w:color="auto" w:fill="FFFFFF"/>
        </w:rPr>
        <w:t xml:space="preserve">  </w:t>
      </w:r>
      <w:r w:rsidR="00856808" w:rsidRPr="0041404B">
        <w:rPr>
          <w:rStyle w:val="nfasis"/>
          <w:rFonts w:ascii="Times New Roman" w:hAnsi="Times New Roman" w:cs="Arial"/>
          <w:bCs/>
          <w:i w:val="0"/>
          <w:iCs w:val="0"/>
          <w:sz w:val="24"/>
          <w:shd w:val="clear" w:color="auto" w:fill="FFFFFF"/>
        </w:rPr>
        <w:t>Borges</w:t>
      </w:r>
      <w:r w:rsidR="00856808" w:rsidRPr="0041404B">
        <w:rPr>
          <w:rStyle w:val="apple-converted-space"/>
          <w:rFonts w:ascii="Times New Roman" w:hAnsi="Times New Roman" w:cs="Arial"/>
          <w:sz w:val="24"/>
          <w:shd w:val="clear" w:color="auto" w:fill="FFFFFF"/>
        </w:rPr>
        <w:t> </w:t>
      </w:r>
      <w:r w:rsidR="00856808" w:rsidRPr="0041404B">
        <w:rPr>
          <w:rFonts w:ascii="Times New Roman" w:hAnsi="Times New Roman" w:cs="Arial"/>
          <w:sz w:val="24"/>
          <w:shd w:val="clear" w:color="auto" w:fill="FFFFFF"/>
        </w:rPr>
        <w:t xml:space="preserve">12 (2001), </w:t>
      </w:r>
      <w:r w:rsidRPr="006550FD">
        <w:rPr>
          <w:rFonts w:ascii="Times New Roman" w:eastAsia="Times New Roman" w:hAnsi="Times New Roman" w:cs="Arial"/>
          <w:sz w:val="24"/>
          <w:szCs w:val="20"/>
          <w:lang w:val="es-AR" w:eastAsia="es-AR"/>
        </w:rPr>
        <w:t>179-192</w:t>
      </w:r>
      <w:r w:rsidR="0041404B">
        <w:rPr>
          <w:rFonts w:ascii="Times New Roman" w:eastAsia="Times New Roman" w:hAnsi="Times New Roman" w:cs="Arial"/>
          <w:sz w:val="24"/>
          <w:szCs w:val="20"/>
          <w:lang w:val="es-AR" w:eastAsia="es-AR"/>
        </w:rPr>
        <w:t>;</w:t>
      </w:r>
      <w:r w:rsidRPr="006550FD">
        <w:rPr>
          <w:rFonts w:ascii="Times New Roman" w:eastAsia="Times New Roman" w:hAnsi="Times New Roman" w:cs="Arial"/>
          <w:sz w:val="24"/>
          <w:szCs w:val="20"/>
          <w:lang w:val="es-AR" w:eastAsia="es-AR"/>
        </w:rPr>
        <w:t> </w:t>
      </w:r>
    </w:p>
    <w:p w:rsidR="00BF507A" w:rsidRDefault="00BF507A" w:rsidP="00BF507A">
      <w:pPr>
        <w:spacing w:after="0" w:line="240" w:lineRule="auto"/>
        <w:rPr>
          <w:rFonts w:ascii="Times New Roman" w:eastAsia="Times New Roman" w:hAnsi="Times New Roman" w:cs="Times New Roman"/>
          <w:sz w:val="24"/>
          <w:szCs w:val="24"/>
          <w:lang w:val="es-AR" w:eastAsia="es-AR"/>
        </w:rPr>
      </w:pPr>
    </w:p>
    <w:p w:rsidR="00BF507A" w:rsidRPr="008E0E7E" w:rsidRDefault="00BF507A" w:rsidP="00BF507A">
      <w:pPr>
        <w:spacing w:after="0" w:line="240" w:lineRule="auto"/>
        <w:rPr>
          <w:rFonts w:ascii="Times New Roman" w:eastAsia="Times New Roman" w:hAnsi="Times New Roman" w:cs="Times New Roman"/>
          <w:sz w:val="24"/>
          <w:szCs w:val="24"/>
          <w:lang w:val="es-AR" w:eastAsia="es-AR"/>
        </w:rPr>
      </w:pPr>
      <w:r w:rsidRPr="008E0E7E">
        <w:rPr>
          <w:rStyle w:val="nfasis"/>
          <w:rFonts w:ascii="Times New Roman" w:hAnsi="Times New Roman" w:cs="Arial"/>
          <w:bCs/>
          <w:i w:val="0"/>
          <w:iCs w:val="0"/>
          <w:sz w:val="24"/>
          <w:shd w:val="clear" w:color="auto" w:fill="FFFFFF"/>
        </w:rPr>
        <w:t>Potash</w:t>
      </w:r>
      <w:r w:rsidR="0098149D" w:rsidRPr="008E0E7E">
        <w:rPr>
          <w:rFonts w:ascii="Times New Roman" w:hAnsi="Times New Roman" w:cs="Arial"/>
          <w:sz w:val="24"/>
          <w:shd w:val="clear" w:color="auto" w:fill="FFFFFF"/>
        </w:rPr>
        <w:t>,</w:t>
      </w:r>
      <w:r w:rsidR="0098149D" w:rsidRPr="008E0E7E">
        <w:rPr>
          <w:rStyle w:val="apple-converted-space"/>
          <w:rFonts w:ascii="Times New Roman" w:hAnsi="Times New Roman" w:cs="Arial"/>
          <w:sz w:val="24"/>
          <w:shd w:val="clear" w:color="auto" w:fill="FFFFFF"/>
        </w:rPr>
        <w:t> </w:t>
      </w:r>
      <w:r w:rsidR="0098149D" w:rsidRPr="008E0E7E">
        <w:rPr>
          <w:rStyle w:val="nfasis"/>
          <w:rFonts w:ascii="Times New Roman" w:hAnsi="Times New Roman" w:cs="Arial"/>
          <w:bCs/>
          <w:i w:val="0"/>
          <w:iCs w:val="0"/>
          <w:sz w:val="24"/>
          <w:shd w:val="clear" w:color="auto" w:fill="FFFFFF"/>
        </w:rPr>
        <w:t>Robert</w:t>
      </w:r>
      <w:r w:rsidR="0098149D" w:rsidRPr="008E0E7E">
        <w:rPr>
          <w:rStyle w:val="apple-converted-space"/>
          <w:rFonts w:ascii="Times New Roman" w:hAnsi="Times New Roman" w:cs="Arial"/>
          <w:sz w:val="24"/>
          <w:shd w:val="clear" w:color="auto" w:fill="FFFFFF"/>
        </w:rPr>
        <w:t xml:space="preserve"> A. </w:t>
      </w:r>
      <w:r w:rsidR="0098149D" w:rsidRPr="008E0E7E">
        <w:rPr>
          <w:rFonts w:ascii="Times New Roman" w:hAnsi="Times New Roman" w:cs="Arial"/>
          <w:sz w:val="24"/>
          <w:shd w:val="clear" w:color="auto" w:fill="FFFFFF"/>
        </w:rPr>
        <w:t>(1980)</w:t>
      </w:r>
      <w:r w:rsidR="008E0E7E" w:rsidRPr="008E0E7E">
        <w:rPr>
          <w:rFonts w:ascii="Times New Roman" w:hAnsi="Times New Roman" w:cs="Arial"/>
          <w:sz w:val="24"/>
          <w:shd w:val="clear" w:color="auto" w:fill="FFFFFF"/>
        </w:rPr>
        <w:t>:</w:t>
      </w:r>
      <w:r w:rsidR="0098149D" w:rsidRPr="008E0E7E">
        <w:rPr>
          <w:rStyle w:val="apple-converted-space"/>
          <w:rFonts w:ascii="Times New Roman" w:hAnsi="Times New Roman" w:cs="Arial"/>
          <w:sz w:val="24"/>
          <w:shd w:val="clear" w:color="auto" w:fill="FFFFFF"/>
        </w:rPr>
        <w:t> </w:t>
      </w:r>
      <w:r w:rsidR="0098149D" w:rsidRPr="008E0E7E">
        <w:rPr>
          <w:rStyle w:val="nfasis"/>
          <w:rFonts w:ascii="Times New Roman" w:hAnsi="Times New Roman" w:cs="Arial"/>
          <w:bCs/>
          <w:i w:val="0"/>
          <w:iCs w:val="0"/>
          <w:sz w:val="24"/>
          <w:shd w:val="clear" w:color="auto" w:fill="FFFFFF"/>
        </w:rPr>
        <w:t>El ejército y la política en la Argentina</w:t>
      </w:r>
      <w:r w:rsidR="0098149D" w:rsidRPr="008E0E7E">
        <w:rPr>
          <w:rStyle w:val="apple-converted-space"/>
          <w:rFonts w:ascii="Times New Roman" w:hAnsi="Times New Roman" w:cs="Arial"/>
          <w:sz w:val="24"/>
          <w:shd w:val="clear" w:color="auto" w:fill="FFFFFF"/>
        </w:rPr>
        <w:t> </w:t>
      </w:r>
      <w:r w:rsidR="0098149D" w:rsidRPr="008E0E7E">
        <w:rPr>
          <w:rFonts w:ascii="Times New Roman" w:hAnsi="Times New Roman" w:cs="Arial"/>
          <w:sz w:val="24"/>
          <w:shd w:val="clear" w:color="auto" w:fill="FFFFFF"/>
        </w:rPr>
        <w:t>(1945-1962)</w:t>
      </w:r>
      <w:r w:rsidRPr="008E0E7E">
        <w:rPr>
          <w:rFonts w:ascii="Times New Roman" w:hAnsi="Times New Roman" w:cs="Arial"/>
          <w:sz w:val="24"/>
          <w:shd w:val="clear" w:color="auto" w:fill="FFFFFF"/>
        </w:rPr>
        <w:t>. Buenos Aires:</w:t>
      </w:r>
      <w:r w:rsidR="0098149D" w:rsidRPr="008E0E7E">
        <w:rPr>
          <w:rFonts w:ascii="Times New Roman" w:hAnsi="Times New Roman" w:cs="Arial"/>
          <w:sz w:val="24"/>
          <w:shd w:val="clear" w:color="auto" w:fill="FFFFFF"/>
        </w:rPr>
        <w:t xml:space="preserve"> </w:t>
      </w:r>
      <w:r w:rsidRPr="008E0E7E">
        <w:rPr>
          <w:rFonts w:ascii="Times New Roman" w:hAnsi="Times New Roman" w:cs="Arial"/>
          <w:sz w:val="24"/>
          <w:shd w:val="clear" w:color="auto" w:fill="FFFFFF"/>
        </w:rPr>
        <w:t>Sudamericana</w:t>
      </w:r>
    </w:p>
    <w:p w:rsidR="000C7198" w:rsidRPr="00BF507A" w:rsidRDefault="000C7198" w:rsidP="000C7198">
      <w:pPr>
        <w:spacing w:after="0" w:line="240" w:lineRule="auto"/>
        <w:rPr>
          <w:rFonts w:ascii="Times New Roman" w:hAnsi="Times New Roman"/>
          <w:sz w:val="24"/>
        </w:rPr>
      </w:pPr>
    </w:p>
    <w:p w:rsidR="000C7198" w:rsidRPr="003E3A99" w:rsidRDefault="000C7198" w:rsidP="000C7198">
      <w:pPr>
        <w:spacing w:after="0" w:line="240" w:lineRule="auto"/>
        <w:rPr>
          <w:rFonts w:ascii="Times New Roman" w:hAnsi="Times New Roman"/>
          <w:sz w:val="24"/>
        </w:rPr>
      </w:pPr>
      <w:r w:rsidRPr="003E3A99">
        <w:rPr>
          <w:rFonts w:ascii="Times New Roman" w:hAnsi="Times New Roman"/>
          <w:sz w:val="24"/>
        </w:rPr>
        <w:t xml:space="preserve">Prada Oropeza, Renato (1997): Los Ríos Profundos: horizonte y cosmovisión, Semiosis, nueva época, </w:t>
      </w:r>
      <w:r w:rsidRPr="003E3A99">
        <w:rPr>
          <w:rFonts w:ascii="Times New Roman" w:hAnsi="Times New Roman" w:cs="Arial"/>
          <w:sz w:val="24"/>
          <w:shd w:val="clear" w:color="auto" w:fill="FFFFFF"/>
        </w:rPr>
        <w:t>enero-junio</w:t>
      </w:r>
      <w:r w:rsidRPr="003E3A99">
        <w:rPr>
          <w:rStyle w:val="apple-converted-space"/>
          <w:rFonts w:ascii="Times New Roman" w:hAnsi="Times New Roman" w:cs="Arial"/>
          <w:sz w:val="24"/>
          <w:shd w:val="clear" w:color="auto" w:fill="FFFFFF"/>
        </w:rPr>
        <w:t> </w:t>
      </w:r>
      <w:r w:rsidRPr="003E3A99">
        <w:rPr>
          <w:rStyle w:val="nfasis"/>
          <w:rFonts w:ascii="Times New Roman" w:hAnsi="Times New Roman" w:cs="Arial"/>
          <w:bCs/>
          <w:i w:val="0"/>
          <w:iCs w:val="0"/>
          <w:sz w:val="24"/>
          <w:shd w:val="clear" w:color="auto" w:fill="FFFFFF"/>
        </w:rPr>
        <w:t>1997</w:t>
      </w:r>
      <w:r w:rsidRPr="003E3A99">
        <w:rPr>
          <w:rFonts w:ascii="Times New Roman" w:hAnsi="Times New Roman" w:cs="Arial"/>
          <w:sz w:val="24"/>
          <w:shd w:val="clear" w:color="auto" w:fill="FFFFFF"/>
        </w:rPr>
        <w:t>, v. 1, no. 1, p.</w:t>
      </w:r>
      <w:r w:rsidRPr="003E3A99">
        <w:rPr>
          <w:rStyle w:val="apple-converted-space"/>
          <w:rFonts w:ascii="Times New Roman" w:hAnsi="Times New Roman" w:cs="Arial"/>
          <w:sz w:val="24"/>
          <w:shd w:val="clear" w:color="auto" w:fill="FFFFFF"/>
        </w:rPr>
        <w:t> </w:t>
      </w:r>
      <w:r w:rsidRPr="003E3A99">
        <w:rPr>
          <w:rStyle w:val="nfasis"/>
          <w:rFonts w:ascii="Times New Roman" w:hAnsi="Times New Roman" w:cs="Arial"/>
          <w:bCs/>
          <w:i w:val="0"/>
          <w:iCs w:val="0"/>
          <w:sz w:val="24"/>
          <w:shd w:val="clear" w:color="auto" w:fill="FFFFFF"/>
        </w:rPr>
        <w:t>66-87</w:t>
      </w:r>
      <w:r w:rsidRPr="003E3A99">
        <w:rPr>
          <w:rFonts w:ascii="Times New Roman" w:hAnsi="Times New Roman"/>
          <w:sz w:val="24"/>
        </w:rPr>
        <w:t>;</w:t>
      </w:r>
    </w:p>
    <w:p w:rsidR="000C7198" w:rsidRPr="003E3A99" w:rsidRDefault="000C7198" w:rsidP="000C7198">
      <w:pPr>
        <w:spacing w:after="0" w:line="240" w:lineRule="auto"/>
      </w:pPr>
    </w:p>
    <w:p w:rsidR="000C7198" w:rsidRPr="003E3A99" w:rsidRDefault="000C7198" w:rsidP="000C7198">
      <w:pPr>
        <w:autoSpaceDE w:val="0"/>
        <w:autoSpaceDN w:val="0"/>
        <w:adjustRightInd w:val="0"/>
        <w:spacing w:after="0" w:line="240" w:lineRule="auto"/>
        <w:rPr>
          <w:rFonts w:ascii="Times New Roman" w:hAnsi="Times New Roman" w:cs="Utopia-SemiboldItalic"/>
          <w:bCs/>
          <w:iCs/>
          <w:sz w:val="24"/>
          <w:szCs w:val="44"/>
        </w:rPr>
      </w:pPr>
      <w:r w:rsidRPr="003E3A99">
        <w:rPr>
          <w:rFonts w:ascii="Times New Roman" w:hAnsi="Times New Roman" w:cs="RotisSemiSans"/>
          <w:sz w:val="24"/>
          <w:szCs w:val="26"/>
        </w:rPr>
        <w:t>Prieto, Julio</w:t>
      </w:r>
      <w:r w:rsidRPr="003E3A99">
        <w:rPr>
          <w:rFonts w:ascii="Times New Roman" w:hAnsi="Times New Roman" w:cs="Utopia-SemiboldItalic"/>
          <w:bCs/>
          <w:iCs/>
          <w:sz w:val="24"/>
          <w:szCs w:val="44"/>
        </w:rPr>
        <w:t xml:space="preserve"> (2007): La inquietante extrañeza de la autoría. Contrapunto, fugas y espectros del origen en Macedonio y Borges, </w:t>
      </w:r>
      <w:r w:rsidRPr="003E3A99">
        <w:rPr>
          <w:rFonts w:ascii="Times New Roman" w:hAnsi="Times New Roman"/>
          <w:sz w:val="24"/>
          <w:szCs w:val="24"/>
          <w:lang w:eastAsia="es-AR"/>
        </w:rPr>
        <w:t>en Historia de la Literatura Argentina, dirigida por Noé Jitrik, volumen dedicado a Macedonio Fernández dirigido por Roberto Ferro, Emecé Editores, vol.8, 475-504;</w:t>
      </w:r>
    </w:p>
    <w:p w:rsidR="000C7198" w:rsidRDefault="000C7198" w:rsidP="000C7198">
      <w:pPr>
        <w:spacing w:after="0" w:line="240" w:lineRule="auto"/>
      </w:pPr>
    </w:p>
    <w:p w:rsidR="000C7198" w:rsidRPr="00B06B97" w:rsidRDefault="000C7198" w:rsidP="000C7198">
      <w:pPr>
        <w:autoSpaceDE w:val="0"/>
        <w:autoSpaceDN w:val="0"/>
        <w:adjustRightInd w:val="0"/>
        <w:spacing w:after="0" w:line="240" w:lineRule="auto"/>
        <w:rPr>
          <w:rFonts w:ascii="Times New Roman" w:hAnsi="Times New Roman"/>
          <w:sz w:val="24"/>
        </w:rPr>
      </w:pPr>
      <w:r w:rsidRPr="00B06B97">
        <w:rPr>
          <w:rFonts w:ascii="Times New Roman" w:hAnsi="Times New Roman"/>
          <w:sz w:val="24"/>
        </w:rPr>
        <w:t>Quero Arévalo, Miltón (2010): Raza, nación y modernidad en la novela Boves el urogallo, de Francisco Herrera Luque Revista de Artes y Humanidades UNICA, vol. 11, núm. 2, mayo-agosto, 2010, pp. 48-57</w:t>
      </w:r>
    </w:p>
    <w:p w:rsidR="000C7198" w:rsidRPr="003E3A99" w:rsidRDefault="000C7198" w:rsidP="000C7198">
      <w:pPr>
        <w:spacing w:after="0" w:line="240" w:lineRule="auto"/>
      </w:pPr>
    </w:p>
    <w:p w:rsidR="000C7198" w:rsidRPr="003E3A99" w:rsidRDefault="000C7198" w:rsidP="000C7198">
      <w:pPr>
        <w:spacing w:after="0" w:line="240" w:lineRule="auto"/>
      </w:pPr>
      <w:r w:rsidRPr="003E3A99">
        <w:rPr>
          <w:rFonts w:ascii="Times New Roman" w:hAnsi="Times New Roman"/>
          <w:sz w:val="24"/>
        </w:rPr>
        <w:t>Rama, Ángel (1982): La nóvela-ópera de los pobres. Prólogo a</w:t>
      </w:r>
      <w:r w:rsidRPr="003E3A99">
        <w:t xml:space="preserve"> </w:t>
      </w:r>
      <w:r w:rsidRPr="003E3A99">
        <w:rPr>
          <w:rFonts w:ascii="Times New Roman" w:hAnsi="Times New Roman"/>
          <w:b/>
          <w:i/>
          <w:sz w:val="24"/>
        </w:rPr>
        <w:t>Los Ríos Profundos</w:t>
      </w:r>
      <w:r w:rsidRPr="003E3A99">
        <w:t xml:space="preserve">, </w:t>
      </w:r>
      <w:r w:rsidRPr="003E3A99">
        <w:rPr>
          <w:rFonts w:ascii="Times New Roman" w:hAnsi="Times New Roman" w:cs="Arial"/>
          <w:sz w:val="24"/>
          <w:shd w:val="clear" w:color="auto" w:fill="FFFFFF"/>
        </w:rPr>
        <w:t>México: Siglo Veintiuno;</w:t>
      </w:r>
    </w:p>
    <w:p w:rsidR="000C7198" w:rsidRPr="003E3A99" w:rsidRDefault="000C7198" w:rsidP="000C7198">
      <w:pPr>
        <w:spacing w:after="0" w:line="240" w:lineRule="auto"/>
      </w:pPr>
    </w:p>
    <w:p w:rsidR="000C7198" w:rsidRPr="003E3A99" w:rsidRDefault="000C7198" w:rsidP="000C7198">
      <w:pPr>
        <w:autoSpaceDE w:val="0"/>
        <w:autoSpaceDN w:val="0"/>
        <w:adjustRightInd w:val="0"/>
        <w:spacing w:after="0" w:line="240" w:lineRule="auto"/>
        <w:rPr>
          <w:rFonts w:ascii="Times New Roman" w:hAnsi="Times New Roman" w:cs="Arial"/>
          <w:bCs/>
          <w:sz w:val="24"/>
          <w:szCs w:val="20"/>
          <w:lang w:val="en-US"/>
        </w:rPr>
      </w:pPr>
      <w:r w:rsidRPr="003E3A99">
        <w:rPr>
          <w:rFonts w:ascii="Times New Roman" w:hAnsi="Times New Roman" w:cs="Arial"/>
          <w:bCs/>
          <w:sz w:val="24"/>
          <w:szCs w:val="20"/>
        </w:rPr>
        <w:t xml:space="preserve">Rancière, Jacques (1993): Los Nombres de la Historia. Una Poética del Saber (Buenos Aires: Ed. </w:t>
      </w:r>
      <w:r w:rsidRPr="003E3A99">
        <w:rPr>
          <w:rFonts w:ascii="Times New Roman" w:hAnsi="Times New Roman" w:cs="Arial"/>
          <w:bCs/>
          <w:sz w:val="24"/>
          <w:szCs w:val="20"/>
          <w:lang w:val="en-US"/>
        </w:rPr>
        <w:t>Nueva Visión);</w:t>
      </w:r>
    </w:p>
    <w:p w:rsidR="00BE0436" w:rsidRDefault="00BE0436" w:rsidP="000C7198">
      <w:pPr>
        <w:autoSpaceDE w:val="0"/>
        <w:autoSpaceDN w:val="0"/>
        <w:adjustRightInd w:val="0"/>
        <w:spacing w:after="0" w:line="240" w:lineRule="auto"/>
        <w:rPr>
          <w:rStyle w:val="nfasis"/>
          <w:rFonts w:ascii="Arial" w:hAnsi="Arial" w:cs="Arial"/>
          <w:b/>
          <w:bCs/>
          <w:i w:val="0"/>
          <w:iCs w:val="0"/>
          <w:color w:val="6A6A6A"/>
          <w:shd w:val="clear" w:color="auto" w:fill="FFFFFF"/>
        </w:rPr>
      </w:pPr>
    </w:p>
    <w:p w:rsidR="000C7198" w:rsidRDefault="00C65E68" w:rsidP="000C7198">
      <w:pPr>
        <w:autoSpaceDE w:val="0"/>
        <w:autoSpaceDN w:val="0"/>
        <w:adjustRightInd w:val="0"/>
        <w:spacing w:after="0" w:line="240" w:lineRule="auto"/>
        <w:rPr>
          <w:rFonts w:ascii="Times New Roman" w:hAnsi="Times New Roman" w:cs="Arial"/>
          <w:sz w:val="24"/>
          <w:shd w:val="clear" w:color="auto" w:fill="FFFFFF"/>
        </w:rPr>
      </w:pPr>
      <w:r w:rsidRPr="00A9512C">
        <w:rPr>
          <w:rStyle w:val="nfasis"/>
          <w:rFonts w:ascii="Times New Roman" w:hAnsi="Times New Roman" w:cs="Arial"/>
          <w:bCs/>
          <w:i w:val="0"/>
          <w:iCs w:val="0"/>
          <w:sz w:val="24"/>
          <w:shd w:val="clear" w:color="auto" w:fill="FFFFFF"/>
        </w:rPr>
        <w:t xml:space="preserve">Ravera,  Rosa María (1999): </w:t>
      </w:r>
      <w:r w:rsidR="00BE0436" w:rsidRPr="00A9512C">
        <w:rPr>
          <w:rStyle w:val="nfasis"/>
          <w:rFonts w:ascii="Times New Roman" w:hAnsi="Times New Roman" w:cs="Arial"/>
          <w:bCs/>
          <w:i w:val="0"/>
          <w:iCs w:val="0"/>
          <w:sz w:val="24"/>
          <w:shd w:val="clear" w:color="auto" w:fill="FFFFFF"/>
        </w:rPr>
        <w:t>Aspectos postmodernos</w:t>
      </w:r>
      <w:r w:rsidR="00BE0436" w:rsidRPr="00A9512C">
        <w:rPr>
          <w:rStyle w:val="apple-converted-space"/>
          <w:rFonts w:ascii="Times New Roman" w:hAnsi="Times New Roman" w:cs="Arial"/>
          <w:sz w:val="24"/>
          <w:shd w:val="clear" w:color="auto" w:fill="FFFFFF"/>
        </w:rPr>
        <w:t> </w:t>
      </w:r>
      <w:r w:rsidR="00BE0436" w:rsidRPr="00A9512C">
        <w:rPr>
          <w:rFonts w:ascii="Times New Roman" w:hAnsi="Times New Roman" w:cs="Arial"/>
          <w:sz w:val="24"/>
          <w:shd w:val="clear" w:color="auto" w:fill="FFFFFF"/>
        </w:rPr>
        <w:t>(y también modernos) de la</w:t>
      </w:r>
      <w:r w:rsidR="00BE0436" w:rsidRPr="00A9512C">
        <w:rPr>
          <w:rStyle w:val="apple-converted-space"/>
          <w:rFonts w:ascii="Times New Roman" w:hAnsi="Times New Roman" w:cs="Arial"/>
          <w:sz w:val="24"/>
          <w:shd w:val="clear" w:color="auto" w:fill="FFFFFF"/>
        </w:rPr>
        <w:t> </w:t>
      </w:r>
      <w:r w:rsidR="00BE0436" w:rsidRPr="00A9512C">
        <w:rPr>
          <w:rStyle w:val="nfasis"/>
          <w:rFonts w:ascii="Times New Roman" w:hAnsi="Times New Roman" w:cs="Arial"/>
          <w:bCs/>
          <w:i w:val="0"/>
          <w:iCs w:val="0"/>
          <w:sz w:val="24"/>
          <w:shd w:val="clear" w:color="auto" w:fill="FFFFFF"/>
        </w:rPr>
        <w:t>narrativa</w:t>
      </w:r>
      <w:r w:rsidR="00BE0436" w:rsidRPr="00A9512C">
        <w:rPr>
          <w:rStyle w:val="apple-converted-space"/>
          <w:rFonts w:ascii="Times New Roman" w:hAnsi="Times New Roman" w:cs="Arial"/>
          <w:sz w:val="24"/>
          <w:shd w:val="clear" w:color="auto" w:fill="FFFFFF"/>
        </w:rPr>
        <w:t> </w:t>
      </w:r>
      <w:r w:rsidR="00BE0436" w:rsidRPr="00A9512C">
        <w:rPr>
          <w:rFonts w:ascii="Times New Roman" w:hAnsi="Times New Roman" w:cs="Arial"/>
          <w:sz w:val="24"/>
          <w:shd w:val="clear" w:color="auto" w:fill="FFFFFF"/>
        </w:rPr>
        <w:t>de</w:t>
      </w:r>
      <w:r w:rsidR="00BE0436" w:rsidRPr="00A9512C">
        <w:rPr>
          <w:rStyle w:val="apple-converted-space"/>
          <w:rFonts w:ascii="Times New Roman" w:hAnsi="Times New Roman" w:cs="Arial"/>
          <w:sz w:val="24"/>
          <w:shd w:val="clear" w:color="auto" w:fill="FFFFFF"/>
        </w:rPr>
        <w:t> </w:t>
      </w:r>
      <w:r w:rsidR="00BE0436" w:rsidRPr="00A9512C">
        <w:rPr>
          <w:rStyle w:val="nfasis"/>
          <w:rFonts w:ascii="Times New Roman" w:hAnsi="Times New Roman" w:cs="Arial"/>
          <w:bCs/>
          <w:i w:val="0"/>
          <w:iCs w:val="0"/>
          <w:sz w:val="24"/>
          <w:shd w:val="clear" w:color="auto" w:fill="FFFFFF"/>
        </w:rPr>
        <w:t>Borges</w:t>
      </w:r>
      <w:r w:rsidRPr="00A9512C">
        <w:rPr>
          <w:rFonts w:ascii="Times New Roman" w:hAnsi="Times New Roman" w:cs="Arial"/>
          <w:sz w:val="24"/>
          <w:shd w:val="clear" w:color="auto" w:fill="FFFFFF"/>
        </w:rPr>
        <w:t xml:space="preserve">; en Alfonso de Toro y Fernando de Toro, eds., </w:t>
      </w:r>
      <w:r w:rsidR="00BE0436" w:rsidRPr="00A9512C">
        <w:rPr>
          <w:rFonts w:ascii="Times New Roman" w:hAnsi="Times New Roman" w:cs="Arial"/>
          <w:sz w:val="24"/>
          <w:shd w:val="clear" w:color="auto" w:fill="FFFFFF"/>
        </w:rPr>
        <w:t>El siglo de</w:t>
      </w:r>
      <w:r w:rsidR="00BE0436" w:rsidRPr="00A9512C">
        <w:rPr>
          <w:rStyle w:val="apple-converted-space"/>
          <w:rFonts w:ascii="Times New Roman" w:hAnsi="Times New Roman" w:cs="Arial"/>
          <w:sz w:val="24"/>
          <w:shd w:val="clear" w:color="auto" w:fill="FFFFFF"/>
        </w:rPr>
        <w:t> </w:t>
      </w:r>
      <w:r w:rsidR="00BE0436" w:rsidRPr="00A9512C">
        <w:rPr>
          <w:rStyle w:val="nfasis"/>
          <w:rFonts w:ascii="Times New Roman" w:hAnsi="Times New Roman" w:cs="Arial"/>
          <w:bCs/>
          <w:i w:val="0"/>
          <w:iCs w:val="0"/>
          <w:sz w:val="24"/>
          <w:shd w:val="clear" w:color="auto" w:fill="FFFFFF"/>
        </w:rPr>
        <w:t>Borges</w:t>
      </w:r>
      <w:r w:rsidR="00BE0436" w:rsidRPr="00A9512C">
        <w:rPr>
          <w:rFonts w:ascii="Times New Roman" w:hAnsi="Times New Roman" w:cs="Arial"/>
          <w:sz w:val="24"/>
          <w:shd w:val="clear" w:color="auto" w:fill="FFFFFF"/>
        </w:rPr>
        <w:t xml:space="preserve">: </w:t>
      </w:r>
      <w:r w:rsidR="00BE0436" w:rsidRPr="00A9512C">
        <w:rPr>
          <w:rFonts w:ascii="Times New Roman" w:hAnsi="Times New Roman" w:cs="Arial"/>
          <w:sz w:val="24"/>
          <w:shd w:val="clear" w:color="auto" w:fill="FFFFFF"/>
        </w:rPr>
        <w:lastRenderedPageBreak/>
        <w:t>homenaje a Jorge Luis</w:t>
      </w:r>
      <w:r w:rsidRPr="00A9512C">
        <w:rPr>
          <w:rFonts w:ascii="Times New Roman" w:hAnsi="Times New Roman" w:cs="Arial"/>
          <w:sz w:val="24"/>
          <w:shd w:val="clear" w:color="auto" w:fill="FFFFFF"/>
        </w:rPr>
        <w:t xml:space="preserve"> Borges, vol.I: Retrospectiva-presente-futuro (Frankfurt/Iberoamericana), 273-289;</w:t>
      </w:r>
    </w:p>
    <w:p w:rsidR="00B845B0" w:rsidRPr="00A9512C" w:rsidRDefault="00B845B0" w:rsidP="000C7198">
      <w:pPr>
        <w:autoSpaceDE w:val="0"/>
        <w:autoSpaceDN w:val="0"/>
        <w:adjustRightInd w:val="0"/>
        <w:spacing w:after="0" w:line="240" w:lineRule="auto"/>
        <w:rPr>
          <w:rFonts w:ascii="Times New Roman" w:hAnsi="Times New Roman" w:cs="Arial"/>
          <w:sz w:val="24"/>
          <w:shd w:val="clear" w:color="auto" w:fill="FFFFFF"/>
        </w:rPr>
      </w:pPr>
    </w:p>
    <w:p w:rsidR="00935250" w:rsidRPr="00935250" w:rsidRDefault="00B845B0" w:rsidP="00935250">
      <w:pPr>
        <w:pStyle w:val="NormalWeb"/>
        <w:spacing w:before="0" w:beforeAutospacing="0" w:after="0" w:afterAutospacing="0"/>
        <w:rPr>
          <w:szCs w:val="27"/>
        </w:rPr>
      </w:pPr>
      <w:r w:rsidRPr="00935250">
        <w:rPr>
          <w:rFonts w:eastAsiaTheme="minorHAnsi" w:cs="Courier New"/>
          <w:szCs w:val="20"/>
          <w:lang w:val="es-AR" w:eastAsia="en-US"/>
        </w:rPr>
        <w:t>Reeds, Kenneth (</w:t>
      </w:r>
      <w:r w:rsidR="00E35D14" w:rsidRPr="00935250">
        <w:rPr>
          <w:rFonts w:eastAsiaTheme="minorHAnsi" w:cs="Courier New"/>
          <w:szCs w:val="20"/>
          <w:lang w:val="es-AR" w:eastAsia="en-US"/>
        </w:rPr>
        <w:t>2011</w:t>
      </w:r>
      <w:r w:rsidRPr="00935250">
        <w:rPr>
          <w:rFonts w:eastAsiaTheme="minorHAnsi" w:cs="Courier New"/>
          <w:szCs w:val="20"/>
          <w:lang w:val="es-AR" w:eastAsia="en-US"/>
        </w:rPr>
        <w:t>): El civilizado sobre el bárbaro: el empleo de William Henry Hudson en la obra de Jorge Luis Borges</w:t>
      </w:r>
      <w:r w:rsidR="00A574CC" w:rsidRPr="00935250">
        <w:rPr>
          <w:rFonts w:eastAsiaTheme="minorHAnsi" w:cs="Courier New"/>
          <w:szCs w:val="20"/>
          <w:lang w:val="es-AR" w:eastAsia="en-US"/>
        </w:rPr>
        <w:t xml:space="preserve">, </w:t>
      </w:r>
      <w:r w:rsidR="00935250" w:rsidRPr="00935250">
        <w:rPr>
          <w:iCs/>
          <w:szCs w:val="27"/>
        </w:rPr>
        <w:t>Espéculo. Revista de estudios literarios</w:t>
      </w:r>
      <w:r w:rsidR="00935250" w:rsidRPr="00935250">
        <w:rPr>
          <w:szCs w:val="27"/>
        </w:rPr>
        <w:t>. Universidad Complutense de Madrid</w:t>
      </w:r>
    </w:p>
    <w:p w:rsidR="00935250" w:rsidRDefault="00236BA9" w:rsidP="00935250">
      <w:pPr>
        <w:pStyle w:val="NormalWeb"/>
        <w:spacing w:before="0" w:beforeAutospacing="0" w:after="0" w:afterAutospacing="0"/>
        <w:rPr>
          <w:szCs w:val="27"/>
        </w:rPr>
      </w:pPr>
      <w:hyperlink r:id="rId132" w:history="1">
        <w:r w:rsidR="007B3941" w:rsidRPr="00EF2C65">
          <w:rPr>
            <w:rStyle w:val="Hipervnculo"/>
            <w:szCs w:val="27"/>
          </w:rPr>
          <w:t>http://www.ucm.es/info/especulo/numero47/borghud.html</w:t>
        </w:r>
      </w:hyperlink>
    </w:p>
    <w:p w:rsidR="00BE0436" w:rsidRPr="003E3A99" w:rsidRDefault="00BE0436" w:rsidP="000C7198">
      <w:pPr>
        <w:autoSpaceDE w:val="0"/>
        <w:autoSpaceDN w:val="0"/>
        <w:adjustRightInd w:val="0"/>
        <w:spacing w:after="0" w:line="240" w:lineRule="auto"/>
        <w:rPr>
          <w:rFonts w:ascii="Times New Roman" w:hAnsi="Times New Roman" w:cs="Arial"/>
          <w:bCs/>
          <w:sz w:val="24"/>
          <w:szCs w:val="20"/>
          <w:lang w:val="en-US"/>
        </w:rPr>
      </w:pPr>
    </w:p>
    <w:p w:rsidR="000C7198" w:rsidRPr="003E3A99" w:rsidRDefault="000C7198" w:rsidP="000C7198">
      <w:pPr>
        <w:autoSpaceDE w:val="0"/>
        <w:autoSpaceDN w:val="0"/>
        <w:adjustRightInd w:val="0"/>
        <w:spacing w:after="0" w:line="240" w:lineRule="auto"/>
        <w:rPr>
          <w:rFonts w:ascii="Times New Roman" w:hAnsi="Times New Roman" w:cs="Arial"/>
          <w:sz w:val="24"/>
          <w:szCs w:val="20"/>
          <w:lang w:val="en-US"/>
        </w:rPr>
      </w:pPr>
      <w:r w:rsidRPr="003E3A99">
        <w:rPr>
          <w:rFonts w:ascii="Times New Roman" w:hAnsi="Times New Roman" w:cs="Arial"/>
          <w:bCs/>
          <w:sz w:val="24"/>
          <w:szCs w:val="20"/>
          <w:lang w:val="en-US"/>
        </w:rPr>
        <w:t>Reid</w:t>
      </w:r>
      <w:r w:rsidRPr="003E3A99">
        <w:rPr>
          <w:rFonts w:ascii="Times New Roman" w:hAnsi="Times New Roman" w:cs="Arial"/>
          <w:sz w:val="24"/>
          <w:szCs w:val="20"/>
          <w:lang w:val="en-US"/>
        </w:rPr>
        <w:t xml:space="preserve">, </w:t>
      </w:r>
      <w:r w:rsidRPr="003E3A99">
        <w:rPr>
          <w:rFonts w:ascii="Times New Roman" w:hAnsi="Times New Roman" w:cs="Arial"/>
          <w:bCs/>
          <w:sz w:val="24"/>
          <w:szCs w:val="20"/>
          <w:lang w:val="en-US"/>
        </w:rPr>
        <w:t>John T. (1978): “The Rise and Decline of the Ariel-Caliban Antithesis</w:t>
      </w:r>
      <w:r w:rsidRPr="003E3A99">
        <w:rPr>
          <w:rFonts w:ascii="Times New Roman" w:hAnsi="Times New Roman" w:cs="Arial"/>
          <w:sz w:val="24"/>
          <w:szCs w:val="20"/>
          <w:lang w:val="en-US"/>
        </w:rPr>
        <w:t xml:space="preserve"> </w:t>
      </w:r>
      <w:r w:rsidRPr="003E3A99">
        <w:rPr>
          <w:rFonts w:ascii="Times New Roman" w:hAnsi="Times New Roman" w:cs="Arial"/>
          <w:vanish/>
          <w:sz w:val="24"/>
          <w:szCs w:val="20"/>
          <w:lang w:val="en-US"/>
        </w:rPr>
        <w:br/>
      </w:r>
      <w:r w:rsidRPr="003E3A99">
        <w:rPr>
          <w:rFonts w:ascii="Times New Roman" w:hAnsi="Times New Roman" w:cs="Arial"/>
          <w:bCs/>
          <w:sz w:val="24"/>
          <w:szCs w:val="20"/>
          <w:lang w:val="en-US"/>
        </w:rPr>
        <w:t>in Spanish America</w:t>
      </w:r>
      <w:r w:rsidRPr="003E3A99">
        <w:rPr>
          <w:rFonts w:ascii="Times New Roman" w:hAnsi="Times New Roman" w:cs="Arial"/>
          <w:sz w:val="24"/>
          <w:szCs w:val="20"/>
          <w:lang w:val="en-US"/>
        </w:rPr>
        <w:t>,” The Americas, vol. 34/3, 1978;</w:t>
      </w:r>
    </w:p>
    <w:p w:rsidR="000C7198" w:rsidRPr="003E3A99" w:rsidRDefault="000C7198" w:rsidP="000C7198">
      <w:pPr>
        <w:autoSpaceDE w:val="0"/>
        <w:autoSpaceDN w:val="0"/>
        <w:adjustRightInd w:val="0"/>
        <w:spacing w:after="0" w:line="240" w:lineRule="auto"/>
        <w:rPr>
          <w:rFonts w:ascii="Times New Roman" w:hAnsi="Times New Roman" w:cs="Arial"/>
          <w:sz w:val="24"/>
          <w:szCs w:val="20"/>
          <w:lang w:val="en-US"/>
        </w:rPr>
      </w:pPr>
    </w:p>
    <w:p w:rsidR="000C7198" w:rsidRPr="003E3A99" w:rsidRDefault="000C7198" w:rsidP="000C7198">
      <w:pPr>
        <w:autoSpaceDE w:val="0"/>
        <w:autoSpaceDN w:val="0"/>
        <w:adjustRightInd w:val="0"/>
        <w:spacing w:after="0" w:line="240" w:lineRule="auto"/>
        <w:rPr>
          <w:rFonts w:ascii="Times New Roman" w:hAnsi="Times New Roman" w:cs="Arial"/>
          <w:sz w:val="24"/>
          <w:szCs w:val="20"/>
        </w:rPr>
      </w:pPr>
      <w:r w:rsidRPr="003E3A99">
        <w:rPr>
          <w:rFonts w:ascii="Times New Roman" w:hAnsi="Times New Roman" w:cs="Arial"/>
          <w:sz w:val="24"/>
          <w:szCs w:val="20"/>
        </w:rPr>
        <w:t xml:space="preserve">Renan, Ernest (1878), Caliban, suite de “La Tempête”, drame philosophique (Paris: Calmann Levy). Asequible en Gallica: </w:t>
      </w:r>
      <w:hyperlink r:id="rId133" w:history="1">
        <w:r w:rsidRPr="003E3A99">
          <w:rPr>
            <w:rStyle w:val="Hipervnculo"/>
            <w:rFonts w:ascii="Times New Roman" w:hAnsi="Times New Roman" w:cs="Arial"/>
            <w:sz w:val="24"/>
            <w:szCs w:val="20"/>
          </w:rPr>
          <w:t>http://gallica.bnf.fr/ark:/12148/bpt6k885863m/f9.image</w:t>
        </w:r>
      </w:hyperlink>
      <w:r w:rsidRPr="003E3A99">
        <w:rPr>
          <w:rFonts w:ascii="Times New Roman" w:hAnsi="Times New Roman" w:cs="Arial"/>
          <w:sz w:val="24"/>
          <w:szCs w:val="20"/>
        </w:rPr>
        <w:t xml:space="preserve">  ;</w:t>
      </w:r>
    </w:p>
    <w:p w:rsidR="000C7198" w:rsidRDefault="000C7198" w:rsidP="000C7198">
      <w:pPr>
        <w:autoSpaceDE w:val="0"/>
        <w:autoSpaceDN w:val="0"/>
        <w:adjustRightInd w:val="0"/>
        <w:spacing w:after="0" w:line="240" w:lineRule="auto"/>
        <w:rPr>
          <w:rFonts w:ascii="Times New Roman" w:hAnsi="Times New Roman"/>
          <w:szCs w:val="24"/>
          <w:lang w:eastAsia="es-AR"/>
        </w:rPr>
      </w:pPr>
    </w:p>
    <w:p w:rsidR="00765B6E" w:rsidRPr="000A0F03" w:rsidRDefault="00765B6E" w:rsidP="000C7198">
      <w:pPr>
        <w:autoSpaceDE w:val="0"/>
        <w:autoSpaceDN w:val="0"/>
        <w:adjustRightInd w:val="0"/>
        <w:spacing w:after="0" w:line="240" w:lineRule="auto"/>
        <w:rPr>
          <w:rFonts w:ascii="Times New Roman" w:hAnsi="Times New Roman"/>
          <w:sz w:val="24"/>
          <w:szCs w:val="24"/>
          <w:lang w:eastAsia="es-AR"/>
        </w:rPr>
      </w:pPr>
      <w:r w:rsidRPr="000A0F03">
        <w:rPr>
          <w:rFonts w:ascii="Times New Roman" w:hAnsi="Times New Roman"/>
          <w:sz w:val="24"/>
          <w:szCs w:val="24"/>
          <w:lang w:eastAsia="es-AR"/>
        </w:rPr>
        <w:t>Rey, Pilar del; Eva Rodríguez; Ana Sáncer y Nuria Tavó (</w:t>
      </w:r>
      <w:r w:rsidR="00015F39">
        <w:rPr>
          <w:rFonts w:ascii="Times New Roman" w:hAnsi="Times New Roman"/>
          <w:sz w:val="24"/>
          <w:szCs w:val="24"/>
          <w:lang w:eastAsia="es-AR"/>
        </w:rPr>
        <w:t>2014</w:t>
      </w:r>
      <w:r w:rsidRPr="000A0F03">
        <w:rPr>
          <w:rFonts w:ascii="Times New Roman" w:hAnsi="Times New Roman"/>
          <w:sz w:val="24"/>
          <w:szCs w:val="24"/>
          <w:lang w:eastAsia="es-AR"/>
        </w:rPr>
        <w:t>): Efectos del trauma ancestral silenciado</w:t>
      </w:r>
      <w:r w:rsidR="00015F39">
        <w:rPr>
          <w:rFonts w:ascii="Times New Roman" w:hAnsi="Times New Roman"/>
          <w:sz w:val="24"/>
          <w:szCs w:val="24"/>
          <w:lang w:eastAsia="es-AR"/>
        </w:rPr>
        <w:t>,</w:t>
      </w:r>
    </w:p>
    <w:p w:rsidR="00765B6E" w:rsidRPr="003E3A99" w:rsidRDefault="00765B6E" w:rsidP="000C7198">
      <w:pPr>
        <w:autoSpaceDE w:val="0"/>
        <w:autoSpaceDN w:val="0"/>
        <w:adjustRightInd w:val="0"/>
        <w:spacing w:after="0" w:line="240" w:lineRule="auto"/>
        <w:rPr>
          <w:rFonts w:ascii="Times New Roman" w:hAnsi="Times New Roman"/>
          <w:szCs w:val="24"/>
          <w:lang w:eastAsia="es-AR"/>
        </w:rPr>
      </w:pPr>
    </w:p>
    <w:p w:rsidR="000C7198" w:rsidRPr="003E3A99" w:rsidRDefault="000C7198" w:rsidP="000C7198">
      <w:pPr>
        <w:autoSpaceDE w:val="0"/>
        <w:autoSpaceDN w:val="0"/>
        <w:adjustRightInd w:val="0"/>
        <w:spacing w:after="0" w:line="240" w:lineRule="auto"/>
        <w:rPr>
          <w:rFonts w:ascii="Times New Roman" w:hAnsi="Times New Roman" w:cs="Arial"/>
          <w:bCs/>
          <w:sz w:val="24"/>
          <w:szCs w:val="20"/>
        </w:rPr>
      </w:pPr>
      <w:r w:rsidRPr="003E3A99">
        <w:rPr>
          <w:rFonts w:ascii="Times New Roman" w:hAnsi="Times New Roman" w:cs="Arial"/>
          <w:bCs/>
          <w:sz w:val="24"/>
          <w:szCs w:val="20"/>
          <w:lang w:val="en-US"/>
        </w:rPr>
        <w:t xml:space="preserve">Richard, Carl J. (1994):  </w:t>
      </w:r>
      <w:hyperlink r:id="rId134" w:tgtFrame="_top" w:history="1">
        <w:r w:rsidRPr="003E3A99">
          <w:rPr>
            <w:rFonts w:ascii="Times New Roman" w:hAnsi="Times New Roman" w:cs="Arial"/>
            <w:bCs/>
            <w:sz w:val="24"/>
            <w:szCs w:val="20"/>
            <w:lang w:val="en-US"/>
          </w:rPr>
          <w:t>The Founders and the Classics: Greece, Rome, and the American Enlightenment</w:t>
        </w:r>
      </w:hyperlink>
      <w:r w:rsidRPr="003E3A99">
        <w:rPr>
          <w:rFonts w:ascii="Times New Roman" w:hAnsi="Times New Roman" w:cs="Arial"/>
          <w:bCs/>
          <w:sz w:val="24"/>
          <w:szCs w:val="20"/>
          <w:lang w:val="en-US"/>
        </w:rPr>
        <w:t xml:space="preserve">. </w:t>
      </w:r>
      <w:r w:rsidRPr="003E3A99">
        <w:rPr>
          <w:rFonts w:ascii="Times New Roman" w:hAnsi="Times New Roman" w:cs="Arial"/>
          <w:bCs/>
          <w:sz w:val="24"/>
          <w:szCs w:val="20"/>
        </w:rPr>
        <w:t xml:space="preserve">Cambridge: Harvard University Press, 1994. </w:t>
      </w:r>
    </w:p>
    <w:p w:rsidR="00CF5AAA" w:rsidRDefault="00CF5AAA" w:rsidP="000C7198">
      <w:pPr>
        <w:autoSpaceDE w:val="0"/>
        <w:autoSpaceDN w:val="0"/>
        <w:adjustRightInd w:val="0"/>
        <w:spacing w:after="0" w:line="240" w:lineRule="auto"/>
        <w:rPr>
          <w:rStyle w:val="nfasis"/>
          <w:rFonts w:ascii="Arial" w:hAnsi="Arial" w:cs="Arial"/>
          <w:b/>
          <w:bCs/>
          <w:i w:val="0"/>
          <w:iCs w:val="0"/>
          <w:color w:val="6A6A6A"/>
          <w:shd w:val="clear" w:color="auto" w:fill="FFFFFF"/>
        </w:rPr>
      </w:pPr>
    </w:p>
    <w:p w:rsidR="000C7198" w:rsidRDefault="00CF5AAA" w:rsidP="000C7198">
      <w:pPr>
        <w:autoSpaceDE w:val="0"/>
        <w:autoSpaceDN w:val="0"/>
        <w:adjustRightInd w:val="0"/>
        <w:spacing w:after="0" w:line="240" w:lineRule="auto"/>
        <w:rPr>
          <w:rFonts w:ascii="Arial" w:hAnsi="Arial" w:cs="Arial"/>
          <w:color w:val="545454"/>
          <w:shd w:val="clear" w:color="auto" w:fill="FFFFFF"/>
        </w:rPr>
      </w:pPr>
      <w:r w:rsidRPr="00CF5AAA">
        <w:rPr>
          <w:rStyle w:val="nfasis"/>
          <w:rFonts w:ascii="Times New Roman" w:hAnsi="Times New Roman" w:cs="Arial"/>
          <w:bCs/>
          <w:i w:val="0"/>
          <w:iCs w:val="0"/>
          <w:sz w:val="24"/>
          <w:shd w:val="clear" w:color="auto" w:fill="FFFFFF"/>
        </w:rPr>
        <w:t>Robinson</w:t>
      </w:r>
      <w:r w:rsidRPr="00CF5AAA">
        <w:rPr>
          <w:rFonts w:ascii="Times New Roman" w:hAnsi="Times New Roman" w:cs="Arial"/>
          <w:sz w:val="24"/>
          <w:shd w:val="clear" w:color="auto" w:fill="FFFFFF"/>
        </w:rPr>
        <w:t>,</w:t>
      </w:r>
      <w:r w:rsidRPr="00CF5AAA">
        <w:rPr>
          <w:rStyle w:val="apple-converted-space"/>
          <w:rFonts w:ascii="Times New Roman" w:hAnsi="Times New Roman" w:cs="Arial"/>
          <w:sz w:val="24"/>
          <w:shd w:val="clear" w:color="auto" w:fill="FFFFFF"/>
        </w:rPr>
        <w:t> </w:t>
      </w:r>
      <w:r w:rsidRPr="00CF5AAA">
        <w:rPr>
          <w:rStyle w:val="nfasis"/>
          <w:rFonts w:ascii="Times New Roman" w:hAnsi="Times New Roman" w:cs="Arial"/>
          <w:bCs/>
          <w:i w:val="0"/>
          <w:iCs w:val="0"/>
          <w:sz w:val="24"/>
          <w:shd w:val="clear" w:color="auto" w:fill="FFFFFF"/>
        </w:rPr>
        <w:t>Andrew</w:t>
      </w:r>
      <w:r w:rsidRPr="00CF5AAA">
        <w:rPr>
          <w:rFonts w:ascii="Times New Roman" w:hAnsi="Times New Roman" w:cs="Arial"/>
          <w:sz w:val="24"/>
          <w:shd w:val="clear" w:color="auto" w:fill="FFFFFF"/>
        </w:rPr>
        <w:t xml:space="preserve"> (2011): “Bakhtin:</w:t>
      </w:r>
      <w:r w:rsidRPr="00CF5AAA">
        <w:rPr>
          <w:rStyle w:val="apple-converted-space"/>
          <w:rFonts w:ascii="Times New Roman" w:hAnsi="Times New Roman" w:cs="Arial"/>
          <w:sz w:val="24"/>
          <w:shd w:val="clear" w:color="auto" w:fill="FFFFFF"/>
        </w:rPr>
        <w:t> </w:t>
      </w:r>
      <w:r w:rsidRPr="00CF5AAA">
        <w:rPr>
          <w:rStyle w:val="nfasis"/>
          <w:rFonts w:ascii="Times New Roman" w:hAnsi="Times New Roman" w:cs="Arial"/>
          <w:bCs/>
          <w:i w:val="0"/>
          <w:iCs w:val="0"/>
          <w:sz w:val="24"/>
          <w:shd w:val="clear" w:color="auto" w:fill="FFFFFF"/>
        </w:rPr>
        <w:t>Carnival against Capital</w:t>
      </w:r>
      <w:r w:rsidRPr="00CF5AAA">
        <w:rPr>
          <w:rFonts w:ascii="Times New Roman" w:hAnsi="Times New Roman" w:cs="Arial"/>
          <w:sz w:val="24"/>
          <w:shd w:val="clear" w:color="auto" w:fill="FFFFFF"/>
        </w:rPr>
        <w:t>,</w:t>
      </w:r>
      <w:r w:rsidRPr="00CF5AAA">
        <w:rPr>
          <w:rStyle w:val="apple-converted-space"/>
          <w:rFonts w:ascii="Times New Roman" w:hAnsi="Times New Roman" w:cs="Arial"/>
          <w:sz w:val="24"/>
          <w:shd w:val="clear" w:color="auto" w:fill="FFFFFF"/>
        </w:rPr>
        <w:t> </w:t>
      </w:r>
      <w:r w:rsidRPr="00CF5AAA">
        <w:rPr>
          <w:rStyle w:val="nfasis"/>
          <w:rFonts w:ascii="Times New Roman" w:hAnsi="Times New Roman" w:cs="Arial"/>
          <w:bCs/>
          <w:i w:val="0"/>
          <w:iCs w:val="0"/>
          <w:sz w:val="24"/>
          <w:shd w:val="clear" w:color="auto" w:fill="FFFFFF"/>
        </w:rPr>
        <w:t>Carnival against Power</w:t>
      </w:r>
      <w:r w:rsidRPr="00CF5AAA">
        <w:rPr>
          <w:rFonts w:ascii="Times New Roman" w:hAnsi="Times New Roman" w:cs="Arial"/>
          <w:sz w:val="24"/>
          <w:shd w:val="clear" w:color="auto" w:fill="FFFFFF"/>
        </w:rPr>
        <w:t>.</w:t>
      </w:r>
      <w:r>
        <w:rPr>
          <w:rFonts w:ascii="Arial" w:hAnsi="Arial" w:cs="Arial"/>
          <w:color w:val="545454"/>
          <w:shd w:val="clear" w:color="auto" w:fill="FFFFFF"/>
        </w:rPr>
        <w:t xml:space="preserve"> (</w:t>
      </w:r>
      <w:hyperlink r:id="rId135" w:history="1">
        <w:r w:rsidRPr="00E16344">
          <w:rPr>
            <w:rStyle w:val="Hipervnculo"/>
            <w:rFonts w:ascii="Arial" w:hAnsi="Arial" w:cs="Arial"/>
            <w:shd w:val="clear" w:color="auto" w:fill="FFFFFF"/>
          </w:rPr>
          <w:t>https://ceasefiremagazine.co.uk/</w:t>
        </w:r>
        <w:r w:rsidRPr="00E16344">
          <w:rPr>
            <w:rStyle w:val="Hipervnculo"/>
            <w:rFonts w:ascii="Arial" w:hAnsi="Arial" w:cs="Arial"/>
            <w:b/>
            <w:bCs/>
            <w:shd w:val="clear" w:color="auto" w:fill="FFFFFF"/>
          </w:rPr>
          <w:t>in-theory</w:t>
        </w:r>
        <w:r w:rsidRPr="00E16344">
          <w:rPr>
            <w:rStyle w:val="Hipervnculo"/>
            <w:rFonts w:ascii="Arial" w:hAnsi="Arial" w:cs="Arial"/>
            <w:shd w:val="clear" w:color="auto" w:fill="FFFFFF"/>
          </w:rPr>
          <w:t>-</w:t>
        </w:r>
        <w:r w:rsidRPr="00E16344">
          <w:rPr>
            <w:rStyle w:val="Hipervnculo"/>
            <w:rFonts w:ascii="Arial" w:hAnsi="Arial" w:cs="Arial"/>
            <w:b/>
            <w:bCs/>
            <w:shd w:val="clear" w:color="auto" w:fill="FFFFFF"/>
          </w:rPr>
          <w:t>bakhtin</w:t>
        </w:r>
        <w:r w:rsidRPr="00E16344">
          <w:rPr>
            <w:rStyle w:val="Hipervnculo"/>
            <w:rFonts w:ascii="Arial" w:hAnsi="Arial" w:cs="Arial"/>
            <w:shd w:val="clear" w:color="auto" w:fill="FFFFFF"/>
          </w:rPr>
          <w:t>-2/</w:t>
        </w:r>
      </w:hyperlink>
      <w:r>
        <w:rPr>
          <w:rFonts w:ascii="Arial" w:hAnsi="Arial" w:cs="Arial"/>
          <w:color w:val="545454"/>
          <w:shd w:val="clear" w:color="auto" w:fill="FFFFFF"/>
        </w:rPr>
        <w:t>)</w:t>
      </w:r>
    </w:p>
    <w:p w:rsidR="00CF5AAA" w:rsidRPr="003E3A99" w:rsidRDefault="00CF5AAA" w:rsidP="000C7198">
      <w:pPr>
        <w:autoSpaceDE w:val="0"/>
        <w:autoSpaceDN w:val="0"/>
        <w:adjustRightInd w:val="0"/>
        <w:spacing w:after="0" w:line="240" w:lineRule="auto"/>
        <w:rPr>
          <w:rFonts w:ascii="Times New Roman" w:hAnsi="Times New Roman" w:cs="Arial"/>
          <w:bCs/>
          <w:sz w:val="24"/>
          <w:szCs w:val="20"/>
        </w:rPr>
      </w:pPr>
    </w:p>
    <w:p w:rsidR="000C7198" w:rsidRPr="003E3A99" w:rsidRDefault="000C7198" w:rsidP="000C7198">
      <w:pPr>
        <w:spacing w:after="0" w:line="240" w:lineRule="auto"/>
        <w:rPr>
          <w:rFonts w:ascii="Times New Roman" w:hAnsi="Times New Roman" w:cs="Arial"/>
          <w:sz w:val="24"/>
          <w:szCs w:val="20"/>
        </w:rPr>
      </w:pPr>
      <w:r w:rsidRPr="003E3A99">
        <w:rPr>
          <w:rStyle w:val="nfasis"/>
          <w:rFonts w:ascii="Times New Roman" w:hAnsi="Times New Roman" w:cs="Arial"/>
          <w:bCs/>
          <w:i w:val="0"/>
          <w:sz w:val="24"/>
        </w:rPr>
        <w:t>Robles</w:t>
      </w:r>
      <w:r w:rsidRPr="003E3A99">
        <w:rPr>
          <w:rStyle w:val="st"/>
          <w:rFonts w:ascii="Times New Roman" w:hAnsi="Times New Roman" w:cs="Arial"/>
          <w:i/>
          <w:sz w:val="24"/>
        </w:rPr>
        <w:t>,</w:t>
      </w:r>
      <w:r w:rsidRPr="003E3A99">
        <w:rPr>
          <w:rStyle w:val="apple-converted-space"/>
          <w:rFonts w:ascii="Times New Roman" w:hAnsi="Times New Roman" w:cs="Arial"/>
          <w:i/>
          <w:sz w:val="24"/>
        </w:rPr>
        <w:t> </w:t>
      </w:r>
      <w:r w:rsidRPr="003E3A99">
        <w:rPr>
          <w:rStyle w:val="nfasis"/>
          <w:rFonts w:ascii="Times New Roman" w:hAnsi="Times New Roman" w:cs="Arial"/>
          <w:bCs/>
          <w:i w:val="0"/>
          <w:sz w:val="24"/>
        </w:rPr>
        <w:t>Humberto E</w:t>
      </w:r>
      <w:r w:rsidRPr="003E3A99">
        <w:rPr>
          <w:rStyle w:val="st"/>
          <w:rFonts w:ascii="Times New Roman" w:hAnsi="Times New Roman" w:cs="Arial"/>
          <w:i/>
          <w:sz w:val="24"/>
        </w:rPr>
        <w:t>.</w:t>
      </w:r>
      <w:r w:rsidRPr="003E3A99">
        <w:rPr>
          <w:rStyle w:val="apple-converted-space"/>
          <w:rFonts w:ascii="Times New Roman" w:hAnsi="Times New Roman" w:cs="Arial"/>
          <w:i/>
          <w:sz w:val="24"/>
        </w:rPr>
        <w:t> </w:t>
      </w:r>
      <w:r w:rsidRPr="003E3A99">
        <w:rPr>
          <w:rStyle w:val="apple-converted-space"/>
          <w:rFonts w:ascii="Times New Roman" w:hAnsi="Times New Roman" w:cs="Arial"/>
          <w:sz w:val="24"/>
        </w:rPr>
        <w:t>(2010):</w:t>
      </w:r>
      <w:r w:rsidRPr="003E3A99">
        <w:rPr>
          <w:rStyle w:val="apple-converted-space"/>
          <w:rFonts w:ascii="Times New Roman" w:hAnsi="Times New Roman" w:cs="Arial"/>
          <w:i/>
          <w:sz w:val="24"/>
        </w:rPr>
        <w:t xml:space="preserve"> </w:t>
      </w:r>
      <w:r w:rsidRPr="003E3A99">
        <w:rPr>
          <w:rStyle w:val="nfasis"/>
          <w:rFonts w:ascii="Times New Roman" w:hAnsi="Times New Roman" w:cs="Arial"/>
          <w:bCs/>
          <w:i w:val="0"/>
          <w:sz w:val="24"/>
        </w:rPr>
        <w:t>Borges</w:t>
      </w:r>
      <w:r w:rsidRPr="003E3A99">
        <w:rPr>
          <w:rStyle w:val="st"/>
          <w:rFonts w:ascii="Times New Roman" w:hAnsi="Times New Roman" w:cs="Arial"/>
          <w:i/>
          <w:sz w:val="24"/>
        </w:rPr>
        <w:t>, «</w:t>
      </w:r>
      <w:r w:rsidRPr="003E3A99">
        <w:rPr>
          <w:rStyle w:val="nfasis"/>
          <w:rFonts w:ascii="Times New Roman" w:hAnsi="Times New Roman" w:cs="Arial"/>
          <w:bCs/>
          <w:i w:val="0"/>
          <w:sz w:val="24"/>
        </w:rPr>
        <w:t>Guayaquil</w:t>
      </w:r>
      <w:r w:rsidRPr="003E3A99">
        <w:rPr>
          <w:rStyle w:val="st"/>
          <w:rFonts w:ascii="Times New Roman" w:hAnsi="Times New Roman" w:cs="Arial"/>
          <w:i/>
          <w:sz w:val="24"/>
        </w:rPr>
        <w:t>» y La</w:t>
      </w:r>
      <w:r w:rsidRPr="003E3A99">
        <w:rPr>
          <w:rStyle w:val="apple-converted-space"/>
          <w:rFonts w:ascii="Times New Roman" w:hAnsi="Times New Roman" w:cs="Arial"/>
          <w:i/>
          <w:sz w:val="24"/>
        </w:rPr>
        <w:t> </w:t>
      </w:r>
      <w:r w:rsidRPr="003E3A99">
        <w:rPr>
          <w:rStyle w:val="nfasis"/>
          <w:rFonts w:ascii="Times New Roman" w:hAnsi="Times New Roman" w:cs="Arial"/>
          <w:bCs/>
          <w:i w:val="0"/>
          <w:sz w:val="24"/>
        </w:rPr>
        <w:t>sombra del caudillo (Una historia de imprecisiones</w:t>
      </w:r>
      <w:r w:rsidRPr="003E3A99">
        <w:rPr>
          <w:rStyle w:val="st"/>
          <w:rFonts w:ascii="Times New Roman" w:hAnsi="Times New Roman" w:cs="Arial"/>
          <w:i/>
          <w:sz w:val="24"/>
        </w:rPr>
        <w:t>,</w:t>
      </w:r>
      <w:r w:rsidRPr="003E3A99">
        <w:rPr>
          <w:rStyle w:val="apple-converted-space"/>
          <w:rFonts w:ascii="Times New Roman" w:hAnsi="Times New Roman" w:cs="Arial"/>
          <w:i/>
          <w:sz w:val="24"/>
        </w:rPr>
        <w:t> </w:t>
      </w:r>
      <w:r w:rsidRPr="003E3A99">
        <w:rPr>
          <w:rStyle w:val="nfasis"/>
          <w:rFonts w:ascii="Times New Roman" w:hAnsi="Times New Roman" w:cs="Arial"/>
          <w:bCs/>
          <w:i w:val="0"/>
          <w:sz w:val="24"/>
        </w:rPr>
        <w:t>silencios y davídicos coregas</w:t>
      </w:r>
      <w:r w:rsidRPr="003E3A99">
        <w:rPr>
          <w:rStyle w:val="nfasis"/>
          <w:rFonts w:ascii="Times New Roman" w:hAnsi="Times New Roman" w:cs="Arial"/>
          <w:bCs/>
          <w:sz w:val="24"/>
        </w:rPr>
        <w:t>.</w:t>
      </w:r>
      <w:r w:rsidRPr="003E3A99">
        <w:rPr>
          <w:rStyle w:val="nfasis"/>
          <w:rFonts w:ascii="Times New Roman" w:hAnsi="Times New Roman" w:cs="Arial"/>
          <w:bCs/>
          <w:i w:val="0"/>
          <w:sz w:val="24"/>
        </w:rPr>
        <w:t xml:space="preserve"> </w:t>
      </w:r>
      <w:r w:rsidRPr="003E3A99">
        <w:rPr>
          <w:rFonts w:ascii="Times New Roman" w:hAnsi="Times New Roman" w:cs="Arial"/>
          <w:sz w:val="24"/>
        </w:rPr>
        <w:t>Guaraguao. Revist</w:t>
      </w:r>
      <w:r w:rsidRPr="003E3A99">
        <w:rPr>
          <w:rFonts w:ascii="Times New Roman" w:hAnsi="Times New Roman" w:cs="Arial"/>
          <w:bCs/>
          <w:sz w:val="24"/>
        </w:rPr>
        <w:t>a de Cultura Latinoamericana, n.35</w:t>
      </w:r>
    </w:p>
    <w:p w:rsidR="000C7198" w:rsidRPr="003E3A99" w:rsidRDefault="000C7198" w:rsidP="000C7198">
      <w:pPr>
        <w:spacing w:after="0" w:line="240" w:lineRule="auto"/>
        <w:rPr>
          <w:rStyle w:val="nfasis"/>
          <w:rFonts w:ascii="Arial" w:hAnsi="Arial" w:cs="Arial"/>
          <w:b/>
          <w:bCs/>
          <w:i w:val="0"/>
          <w:iCs w:val="0"/>
          <w:color w:val="6A6A6A"/>
          <w:shd w:val="clear" w:color="auto" w:fill="FFFFFF"/>
        </w:rPr>
      </w:pPr>
    </w:p>
    <w:p w:rsidR="000C7198" w:rsidRPr="003E3A99" w:rsidRDefault="000C7198" w:rsidP="000C7198">
      <w:pPr>
        <w:autoSpaceDE w:val="0"/>
        <w:autoSpaceDN w:val="0"/>
        <w:adjustRightInd w:val="0"/>
        <w:spacing w:after="0" w:line="240" w:lineRule="auto"/>
        <w:rPr>
          <w:rFonts w:ascii="Times New Roman" w:hAnsi="Times New Roman"/>
          <w:sz w:val="24"/>
        </w:rPr>
      </w:pPr>
      <w:r w:rsidRPr="003E3A99">
        <w:rPr>
          <w:rFonts w:ascii="Times New Roman" w:hAnsi="Times New Roman"/>
          <w:sz w:val="24"/>
        </w:rPr>
        <w:t xml:space="preserve">Rodríguez, María Inés y Miguel J. Ruffo (2002): Paisaje y tragedia en Nicanor Blanes. La conducción del cadáver de Lavalle en la Quebrada de Humahuaca, en V Jornadas. Estudios e Investigaciones, Instituto de Teoría e Historia del Arte Julio E. Payró (Facultad de Filosofía y Letras, UBA), 281-290; </w:t>
      </w:r>
    </w:p>
    <w:p w:rsidR="0017118E" w:rsidRDefault="0017118E" w:rsidP="0017118E">
      <w:pPr>
        <w:spacing w:after="0" w:line="240" w:lineRule="auto"/>
        <w:rPr>
          <w:rFonts w:ascii="Times New Roman" w:hAnsi="Times New Roman" w:cs="Times New Roman"/>
          <w:sz w:val="24"/>
          <w:szCs w:val="20"/>
        </w:rPr>
      </w:pPr>
    </w:p>
    <w:p w:rsidR="0017118E" w:rsidRPr="00331CF9" w:rsidRDefault="0017118E" w:rsidP="0017118E">
      <w:pPr>
        <w:spacing w:after="0" w:line="240" w:lineRule="auto"/>
        <w:rPr>
          <w:rFonts w:ascii="Times New Roman" w:hAnsi="Times New Roman" w:cs="Times New Roman"/>
          <w:sz w:val="24"/>
          <w:szCs w:val="20"/>
        </w:rPr>
      </w:pPr>
      <w:r w:rsidRPr="009C6FAE">
        <w:rPr>
          <w:rFonts w:ascii="Times New Roman" w:hAnsi="Times New Roman" w:cs="Times New Roman"/>
          <w:sz w:val="24"/>
          <w:szCs w:val="20"/>
        </w:rPr>
        <w:t>R</w:t>
      </w:r>
      <w:r>
        <w:rPr>
          <w:rFonts w:ascii="Times New Roman" w:hAnsi="Times New Roman" w:cs="Times New Roman"/>
          <w:sz w:val="24"/>
          <w:szCs w:val="20"/>
        </w:rPr>
        <w:t xml:space="preserve">odríguez Alcalá, Guido </w:t>
      </w:r>
      <w:r w:rsidR="00331CF9">
        <w:rPr>
          <w:rFonts w:ascii="Times New Roman" w:hAnsi="Times New Roman" w:cs="Times New Roman"/>
          <w:sz w:val="24"/>
          <w:szCs w:val="20"/>
        </w:rPr>
        <w:t xml:space="preserve">comp. </w:t>
      </w:r>
      <w:r>
        <w:rPr>
          <w:rFonts w:ascii="Times New Roman" w:hAnsi="Times New Roman" w:cs="Times New Roman"/>
          <w:sz w:val="24"/>
          <w:szCs w:val="20"/>
        </w:rPr>
        <w:t>(2007): R</w:t>
      </w:r>
      <w:r w:rsidRPr="009C6FAE">
        <w:rPr>
          <w:rFonts w:ascii="Times New Roman" w:hAnsi="Times New Roman" w:cs="Times New Roman"/>
          <w:sz w:val="24"/>
          <w:szCs w:val="20"/>
        </w:rPr>
        <w:t xml:space="preserve">esidentas, destinadas y traidoras. Testimonios de </w:t>
      </w:r>
      <w:r w:rsidRPr="00331CF9">
        <w:rPr>
          <w:rFonts w:ascii="Times New Roman" w:hAnsi="Times New Roman" w:cs="Times New Roman"/>
          <w:sz w:val="24"/>
          <w:szCs w:val="20"/>
        </w:rPr>
        <w:t>mujeres de la Triple Alianza</w:t>
      </w:r>
      <w:r w:rsidR="00331CF9" w:rsidRPr="00331CF9">
        <w:rPr>
          <w:rFonts w:ascii="Times New Roman" w:hAnsi="Times New Roman" w:cs="Times New Roman"/>
          <w:sz w:val="24"/>
          <w:szCs w:val="20"/>
        </w:rPr>
        <w:t xml:space="preserve">, </w:t>
      </w:r>
      <w:r w:rsidR="00331CF9" w:rsidRPr="00331CF9">
        <w:rPr>
          <w:rFonts w:ascii="Times New Roman" w:hAnsi="Times New Roman" w:cs="Arial"/>
          <w:sz w:val="24"/>
          <w:shd w:val="clear" w:color="auto" w:fill="FFFFFF"/>
        </w:rPr>
        <w:t>Asunción, Servilibro</w:t>
      </w:r>
      <w:r w:rsidR="00107D0D">
        <w:rPr>
          <w:rFonts w:ascii="Times New Roman" w:hAnsi="Times New Roman" w:cs="Arial"/>
          <w:sz w:val="24"/>
          <w:shd w:val="clear" w:color="auto" w:fill="FFFFFF"/>
        </w:rPr>
        <w:t>;</w:t>
      </w:r>
    </w:p>
    <w:p w:rsidR="001642ED" w:rsidRDefault="001642ED" w:rsidP="001642ED">
      <w:pPr>
        <w:pStyle w:val="autores"/>
        <w:shd w:val="clear" w:color="auto" w:fill="FFFFFF"/>
        <w:spacing w:before="0" w:beforeAutospacing="0" w:after="0" w:afterAutospacing="0" w:line="255" w:lineRule="atLeast"/>
        <w:textAlignment w:val="baseline"/>
        <w:rPr>
          <w:rFonts w:cs="Arial"/>
          <w:szCs w:val="27"/>
        </w:rPr>
      </w:pPr>
    </w:p>
    <w:p w:rsidR="001642ED" w:rsidRDefault="001642ED" w:rsidP="001642ED">
      <w:pPr>
        <w:pStyle w:val="autores"/>
        <w:shd w:val="clear" w:color="auto" w:fill="FFFFFF"/>
        <w:spacing w:before="0" w:beforeAutospacing="0" w:after="0" w:afterAutospacing="0" w:line="255" w:lineRule="atLeast"/>
        <w:textAlignment w:val="baseline"/>
        <w:rPr>
          <w:rFonts w:cs="Arial"/>
          <w:szCs w:val="27"/>
        </w:rPr>
      </w:pPr>
      <w:r>
        <w:rPr>
          <w:rFonts w:cs="Arial"/>
          <w:szCs w:val="27"/>
        </w:rPr>
        <w:t>Rodríguez  Carranza, Luz (2004): Escorias de la década infame, en Iris M. Zavala y Luz Rodríguez-Carranza, dir., Texto y Teoría: Estudios Culturales, 33, 229-244;</w:t>
      </w:r>
    </w:p>
    <w:p w:rsidR="000C7198" w:rsidRPr="003E3A99" w:rsidRDefault="000C7198" w:rsidP="000C7198">
      <w:pPr>
        <w:autoSpaceDE w:val="0"/>
        <w:autoSpaceDN w:val="0"/>
        <w:adjustRightInd w:val="0"/>
        <w:spacing w:after="0" w:line="240" w:lineRule="auto"/>
        <w:rPr>
          <w:rFonts w:ascii="Times New Roman" w:hAnsi="Times New Roman" w:cs="Arial"/>
          <w:sz w:val="24"/>
          <w:szCs w:val="14"/>
          <w:lang w:val="es-AR"/>
        </w:rPr>
      </w:pPr>
    </w:p>
    <w:p w:rsidR="000C7198" w:rsidRPr="003E3A99" w:rsidRDefault="000C7198" w:rsidP="000C7198">
      <w:pPr>
        <w:autoSpaceDE w:val="0"/>
        <w:autoSpaceDN w:val="0"/>
        <w:adjustRightInd w:val="0"/>
        <w:spacing w:after="0" w:line="240" w:lineRule="auto"/>
        <w:rPr>
          <w:rFonts w:ascii="Times New Roman" w:hAnsi="Times New Roman" w:cs="Arial"/>
          <w:sz w:val="24"/>
          <w:szCs w:val="14"/>
          <w:lang w:val="es-AR"/>
        </w:rPr>
      </w:pPr>
      <w:r w:rsidRPr="003E3A99">
        <w:rPr>
          <w:rFonts w:ascii="Times New Roman" w:hAnsi="Times New Roman" w:cs="Arial"/>
          <w:sz w:val="24"/>
          <w:szCs w:val="14"/>
          <w:lang w:val="es-AR"/>
        </w:rPr>
        <w:t xml:space="preserve">Rodríguez Monegal, Emir </w:t>
      </w:r>
      <w:r w:rsidRPr="003E3A99">
        <w:rPr>
          <w:rFonts w:ascii="Times New Roman" w:hAnsi="Times New Roman" w:cs="BookAntiqua-Bold"/>
          <w:bCs/>
          <w:sz w:val="24"/>
          <w:szCs w:val="20"/>
        </w:rPr>
        <w:t>(1974)</w:t>
      </w:r>
      <w:r w:rsidRPr="003E3A99">
        <w:rPr>
          <w:rFonts w:ascii="Times New Roman" w:hAnsi="Times New Roman" w:cs="Arial"/>
          <w:sz w:val="24"/>
          <w:szCs w:val="14"/>
          <w:lang w:val="es-AR"/>
        </w:rPr>
        <w:t xml:space="preserve">: El </w:t>
      </w:r>
      <w:r w:rsidRPr="003E3A99">
        <w:rPr>
          <w:rFonts w:ascii="Times New Roman" w:hAnsi="Times New Roman" w:cs="Arial"/>
          <w:b/>
          <w:i/>
          <w:sz w:val="24"/>
          <w:szCs w:val="14"/>
          <w:lang w:val="es-AR"/>
        </w:rPr>
        <w:t>Martín Fierro</w:t>
      </w:r>
      <w:r w:rsidRPr="003E3A99">
        <w:rPr>
          <w:rFonts w:ascii="Times New Roman" w:hAnsi="Times New Roman" w:cs="Arial"/>
          <w:sz w:val="24"/>
          <w:szCs w:val="14"/>
          <w:lang w:val="es-AR"/>
        </w:rPr>
        <w:t xml:space="preserve"> en Borges y Martínez Estrada, Revista Iberoamericana, </w:t>
      </w:r>
      <w:r w:rsidRPr="003E3A99">
        <w:rPr>
          <w:rFonts w:ascii="Times New Roman" w:hAnsi="Times New Roman" w:cs="Arial"/>
          <w:sz w:val="24"/>
          <w:shd w:val="clear" w:color="auto" w:fill="FFFFFF"/>
        </w:rPr>
        <w:t>No 87-88, p. 287-302;</w:t>
      </w:r>
    </w:p>
    <w:p w:rsidR="000C7198" w:rsidRPr="003E3A99" w:rsidRDefault="000C7198" w:rsidP="000C7198">
      <w:pPr>
        <w:autoSpaceDE w:val="0"/>
        <w:autoSpaceDN w:val="0"/>
        <w:adjustRightInd w:val="0"/>
        <w:spacing w:after="0" w:line="240" w:lineRule="auto"/>
        <w:rPr>
          <w:rFonts w:ascii="Times New Roman" w:hAnsi="Times New Roman" w:cs="Arial"/>
          <w:sz w:val="24"/>
          <w:szCs w:val="14"/>
          <w:lang w:val="es-AR"/>
        </w:rPr>
      </w:pPr>
    </w:p>
    <w:p w:rsidR="000C7198" w:rsidRPr="003E3A99" w:rsidRDefault="000C7198" w:rsidP="000C7198">
      <w:pPr>
        <w:autoSpaceDE w:val="0"/>
        <w:autoSpaceDN w:val="0"/>
        <w:adjustRightInd w:val="0"/>
        <w:spacing w:after="0" w:line="240" w:lineRule="auto"/>
        <w:rPr>
          <w:rFonts w:ascii="Times New Roman" w:hAnsi="Times New Roman" w:cs="Arial"/>
          <w:sz w:val="24"/>
          <w:szCs w:val="14"/>
          <w:lang w:val="es-AR"/>
        </w:rPr>
      </w:pPr>
      <w:r w:rsidRPr="003E3A99">
        <w:rPr>
          <w:rFonts w:ascii="Times New Roman" w:hAnsi="Times New Roman" w:cs="Arial"/>
          <w:sz w:val="24"/>
          <w:szCs w:val="14"/>
          <w:lang w:val="es-AR"/>
        </w:rPr>
        <w:t xml:space="preserve">Rodríguez Monegal, Emir </w:t>
      </w:r>
      <w:r w:rsidRPr="003E3A99">
        <w:rPr>
          <w:rFonts w:ascii="Times New Roman" w:hAnsi="Times New Roman" w:cs="BookAntiqua-Bold"/>
          <w:bCs/>
          <w:sz w:val="24"/>
          <w:szCs w:val="20"/>
        </w:rPr>
        <w:t>(1981)</w:t>
      </w:r>
      <w:r w:rsidRPr="003E3A99">
        <w:rPr>
          <w:rFonts w:ascii="Times New Roman" w:hAnsi="Times New Roman" w:cs="Arial"/>
          <w:sz w:val="24"/>
          <w:szCs w:val="14"/>
          <w:lang w:val="es-AR"/>
        </w:rPr>
        <w:t xml:space="preserve">: Historia y ficciones en Carpentier y en Borges, </w:t>
      </w:r>
      <w:r w:rsidRPr="003E3A99">
        <w:rPr>
          <w:rFonts w:ascii="Times New Roman" w:hAnsi="Times New Roman"/>
          <w:sz w:val="24"/>
        </w:rPr>
        <w:t>Congreso dedicado a Alejo Carpentier y celebrado en la Universidad de Puerto Rico, Río Piedras, 8-13;</w:t>
      </w:r>
    </w:p>
    <w:p w:rsidR="000C7198" w:rsidRPr="003E3A99" w:rsidRDefault="000C7198" w:rsidP="000C7198">
      <w:pPr>
        <w:autoSpaceDE w:val="0"/>
        <w:autoSpaceDN w:val="0"/>
        <w:adjustRightInd w:val="0"/>
        <w:spacing w:after="0" w:line="240" w:lineRule="auto"/>
        <w:rPr>
          <w:rFonts w:ascii="Times New Roman" w:hAnsi="Times New Roman" w:cs="Arial"/>
          <w:sz w:val="24"/>
          <w:szCs w:val="14"/>
          <w:lang w:val="es-AR"/>
        </w:rPr>
      </w:pPr>
    </w:p>
    <w:p w:rsidR="000C7198" w:rsidRPr="003E3A99" w:rsidRDefault="000C7198" w:rsidP="000C7198">
      <w:pPr>
        <w:autoSpaceDE w:val="0"/>
        <w:autoSpaceDN w:val="0"/>
        <w:adjustRightInd w:val="0"/>
        <w:spacing w:after="0" w:line="240" w:lineRule="auto"/>
        <w:rPr>
          <w:rFonts w:ascii="Times New Roman" w:hAnsi="Times New Roman" w:cs="Arial"/>
          <w:sz w:val="24"/>
          <w:szCs w:val="14"/>
          <w:lang w:val="es-AR"/>
        </w:rPr>
      </w:pPr>
      <w:r w:rsidRPr="003E3A99">
        <w:rPr>
          <w:rFonts w:ascii="Times New Roman" w:hAnsi="Times New Roman" w:cs="Arial"/>
          <w:sz w:val="24"/>
          <w:szCs w:val="14"/>
          <w:lang w:val="es-AR"/>
        </w:rPr>
        <w:lastRenderedPageBreak/>
        <w:t xml:space="preserve">Rodríguez Monegal, Emir </w:t>
      </w:r>
      <w:r w:rsidRPr="003E3A99">
        <w:rPr>
          <w:rFonts w:ascii="Times New Roman" w:hAnsi="Times New Roman" w:cs="BookAntiqua-Bold"/>
          <w:bCs/>
          <w:sz w:val="24"/>
          <w:szCs w:val="20"/>
        </w:rPr>
        <w:t>(1988)</w:t>
      </w:r>
      <w:r w:rsidRPr="003E3A99">
        <w:rPr>
          <w:rFonts w:ascii="Times New Roman" w:hAnsi="Times New Roman" w:cs="Arial"/>
          <w:sz w:val="24"/>
          <w:szCs w:val="14"/>
          <w:lang w:val="es-AR"/>
        </w:rPr>
        <w:t xml:space="preserve">: Tradición y renovación, en César Fernández Moreno, coord. América Latina en su literatura (México: Siglo XXI), 139-166; </w:t>
      </w:r>
    </w:p>
    <w:p w:rsidR="000C7198" w:rsidRPr="003E3A99" w:rsidRDefault="000C7198" w:rsidP="000C7198">
      <w:pPr>
        <w:autoSpaceDE w:val="0"/>
        <w:autoSpaceDN w:val="0"/>
        <w:adjustRightInd w:val="0"/>
        <w:spacing w:after="0" w:line="240" w:lineRule="auto"/>
        <w:rPr>
          <w:rFonts w:ascii="Times New Roman" w:hAnsi="Times New Roman" w:cs="Arial"/>
          <w:sz w:val="24"/>
          <w:szCs w:val="14"/>
          <w:lang w:val="es-AR"/>
        </w:rPr>
      </w:pPr>
    </w:p>
    <w:p w:rsidR="008309C5" w:rsidRDefault="000C7198" w:rsidP="008309C5">
      <w:pPr>
        <w:autoSpaceDE w:val="0"/>
        <w:autoSpaceDN w:val="0"/>
        <w:adjustRightInd w:val="0"/>
        <w:spacing w:after="0" w:line="240" w:lineRule="auto"/>
        <w:rPr>
          <w:rFonts w:ascii="Times New Roman" w:hAnsi="Times New Roman" w:cs="Arial"/>
          <w:sz w:val="24"/>
          <w:szCs w:val="14"/>
          <w:lang w:val="es-AR"/>
        </w:rPr>
      </w:pPr>
      <w:r w:rsidRPr="003E3A99">
        <w:rPr>
          <w:rFonts w:ascii="Times New Roman" w:hAnsi="Times New Roman" w:cs="Arial"/>
          <w:sz w:val="24"/>
          <w:szCs w:val="14"/>
          <w:lang w:val="es-AR"/>
        </w:rPr>
        <w:t>Rodríguez Sancho, Javier (2002): ¿</w:t>
      </w:r>
      <w:r w:rsidRPr="003E3A99">
        <w:rPr>
          <w:rFonts w:ascii="Times New Roman" w:hAnsi="Times New Roman" w:cs="Arial"/>
          <w:b/>
          <w:i/>
          <w:sz w:val="24"/>
          <w:szCs w:val="14"/>
          <w:lang w:val="es-AR"/>
        </w:rPr>
        <w:t>El Reino de este Mundo</w:t>
      </w:r>
      <w:r w:rsidRPr="003E3A99">
        <w:rPr>
          <w:rFonts w:ascii="Times New Roman" w:hAnsi="Times New Roman" w:cs="Arial"/>
          <w:sz w:val="24"/>
          <w:szCs w:val="14"/>
          <w:lang w:val="es-AR"/>
        </w:rPr>
        <w:t xml:space="preserve"> en Haití?: Historia y literatura según Carpentier, Comunicación (Cartago, Costa Rica), v.12, n.001, 1-14;</w:t>
      </w:r>
    </w:p>
    <w:p w:rsidR="008309C5" w:rsidRDefault="008309C5" w:rsidP="008309C5">
      <w:pPr>
        <w:autoSpaceDE w:val="0"/>
        <w:autoSpaceDN w:val="0"/>
        <w:adjustRightInd w:val="0"/>
        <w:spacing w:after="0" w:line="240" w:lineRule="auto"/>
        <w:rPr>
          <w:rFonts w:ascii="Times New Roman" w:hAnsi="Times New Roman" w:cs="Arial"/>
          <w:sz w:val="24"/>
          <w:szCs w:val="14"/>
          <w:lang w:val="es-AR"/>
        </w:rPr>
      </w:pPr>
    </w:p>
    <w:p w:rsidR="008309C5" w:rsidRPr="008309C5" w:rsidRDefault="008309C5" w:rsidP="008309C5">
      <w:pPr>
        <w:autoSpaceDE w:val="0"/>
        <w:autoSpaceDN w:val="0"/>
        <w:adjustRightInd w:val="0"/>
        <w:spacing w:after="0" w:line="240" w:lineRule="auto"/>
        <w:rPr>
          <w:rFonts w:ascii="Times New Roman" w:hAnsi="Times New Roman" w:cs="Arial"/>
          <w:sz w:val="24"/>
          <w:szCs w:val="14"/>
          <w:lang w:val="es-AR"/>
        </w:rPr>
      </w:pPr>
      <w:r>
        <w:rPr>
          <w:rFonts w:ascii="Times New Roman" w:eastAsiaTheme="minorHAnsi" w:hAnsi="Times New Roman"/>
          <w:sz w:val="24"/>
          <w:lang w:val="es-AR" w:eastAsia="en-US"/>
        </w:rPr>
        <w:t>Rodrí</w:t>
      </w:r>
      <w:r w:rsidRPr="008309C5">
        <w:rPr>
          <w:rFonts w:ascii="Times New Roman" w:eastAsiaTheme="minorHAnsi" w:hAnsi="Times New Roman"/>
          <w:sz w:val="24"/>
          <w:lang w:val="es-AR" w:eastAsia="en-US"/>
        </w:rPr>
        <w:t>guez-Luis. Julio (1980): L</w:t>
      </w:r>
      <w:r w:rsidRPr="008309C5">
        <w:rPr>
          <w:rFonts w:ascii="Times New Roman" w:eastAsiaTheme="minorHAnsi" w:hAnsi="Times New Roman" w:cs="Arial"/>
          <w:sz w:val="24"/>
          <w:szCs w:val="20"/>
          <w:lang w:val="es-AR" w:eastAsia="en-US"/>
        </w:rPr>
        <w:t>a </w:t>
      </w:r>
      <w:r w:rsidRPr="008309C5">
        <w:rPr>
          <w:rFonts w:ascii="Times New Roman" w:eastAsiaTheme="minorHAnsi" w:hAnsi="Times New Roman"/>
          <w:sz w:val="24"/>
          <w:lang w:val="es-AR" w:eastAsia="en-US"/>
        </w:rPr>
        <w:t xml:space="preserve"> </w:t>
      </w:r>
      <w:r w:rsidRPr="008309C5">
        <w:rPr>
          <w:rFonts w:ascii="Times New Roman" w:eastAsiaTheme="minorHAnsi" w:hAnsi="Times New Roman" w:cs="Arial"/>
          <w:sz w:val="24"/>
          <w:szCs w:val="24"/>
          <w:lang w:val="es-AR" w:eastAsia="en-US"/>
        </w:rPr>
        <w:t>intención </w:t>
      </w:r>
      <w:r w:rsidRPr="008309C5">
        <w:rPr>
          <w:rFonts w:ascii="Times New Roman" w:eastAsiaTheme="minorHAnsi" w:hAnsi="Times New Roman" w:cs="Arial"/>
          <w:bCs/>
          <w:iCs/>
          <w:sz w:val="24"/>
          <w:szCs w:val="24"/>
          <w:lang w:val="es-AR" w:eastAsia="en-US"/>
        </w:rPr>
        <w:t>política</w:t>
      </w:r>
      <w:r w:rsidRPr="008309C5">
        <w:rPr>
          <w:rFonts w:ascii="Times New Roman" w:eastAsiaTheme="minorHAnsi" w:hAnsi="Times New Roman" w:cs="Arial"/>
          <w:sz w:val="24"/>
          <w:szCs w:val="24"/>
          <w:lang w:val="es-AR" w:eastAsia="en-US"/>
        </w:rPr>
        <w:t> </w:t>
      </w:r>
      <w:r w:rsidRPr="008309C5">
        <w:rPr>
          <w:rFonts w:ascii="Times New Roman" w:eastAsiaTheme="minorHAnsi" w:hAnsi="Times New Roman"/>
          <w:sz w:val="24"/>
          <w:lang w:val="es-AR" w:eastAsia="en-US"/>
        </w:rPr>
        <w:t>en lo</w:t>
      </w:r>
      <w:r>
        <w:rPr>
          <w:rFonts w:ascii="Times New Roman" w:eastAsiaTheme="minorHAnsi" w:hAnsi="Times New Roman"/>
          <w:sz w:val="24"/>
          <w:lang w:val="es-AR" w:eastAsia="en-US"/>
        </w:rPr>
        <w:t xml:space="preserve"> obra de Borges: hacia una visió</w:t>
      </w:r>
      <w:r w:rsidRPr="008309C5">
        <w:rPr>
          <w:rFonts w:ascii="Times New Roman" w:eastAsiaTheme="minorHAnsi" w:hAnsi="Times New Roman"/>
          <w:sz w:val="24"/>
          <w:lang w:val="es-AR" w:eastAsia="en-US"/>
        </w:rPr>
        <w:t xml:space="preserve">n de conjunto. </w:t>
      </w:r>
      <w:r w:rsidRPr="008309C5">
        <w:rPr>
          <w:rFonts w:ascii="Times New Roman" w:eastAsia="Times New Roman" w:hAnsi="Times New Roman" w:cs="Arial"/>
          <w:bCs/>
          <w:sz w:val="24"/>
          <w:szCs w:val="24"/>
          <w:lang w:val="es-AR" w:eastAsia="es-AR"/>
        </w:rPr>
        <w:t>Cuadernos Hispanoamericanos</w:t>
      </w:r>
      <w:r w:rsidRPr="008309C5">
        <w:rPr>
          <w:rFonts w:ascii="Times New Roman" w:eastAsia="Times New Roman" w:hAnsi="Times New Roman" w:cs="Arial"/>
          <w:sz w:val="24"/>
          <w:szCs w:val="24"/>
          <w:shd w:val="clear" w:color="auto" w:fill="FFFFFF"/>
          <w:lang w:val="es-AR" w:eastAsia="es-AR"/>
        </w:rPr>
        <w:t>, núm. 361-362 (</w:t>
      </w:r>
      <w:r w:rsidRPr="008309C5">
        <w:rPr>
          <w:rFonts w:ascii="Times New Roman" w:eastAsia="Times New Roman" w:hAnsi="Times New Roman" w:cs="Arial"/>
          <w:bCs/>
          <w:iCs/>
          <w:sz w:val="24"/>
          <w:szCs w:val="24"/>
          <w:lang w:val="es-AR" w:eastAsia="es-AR"/>
        </w:rPr>
        <w:t>julio</w:t>
      </w:r>
      <w:r w:rsidRPr="008309C5">
        <w:rPr>
          <w:rFonts w:ascii="Times New Roman" w:eastAsia="Times New Roman" w:hAnsi="Times New Roman" w:cs="Arial"/>
          <w:sz w:val="24"/>
          <w:szCs w:val="24"/>
          <w:shd w:val="clear" w:color="auto" w:fill="FFFFFF"/>
          <w:lang w:val="es-AR" w:eastAsia="es-AR"/>
        </w:rPr>
        <w:t>-agosto</w:t>
      </w:r>
      <w:r w:rsidRPr="008309C5">
        <w:rPr>
          <w:rFonts w:ascii="Times New Roman" w:eastAsia="Times New Roman" w:hAnsi="Times New Roman" w:cs="Arial"/>
          <w:sz w:val="24"/>
          <w:szCs w:val="24"/>
          <w:lang w:val="es-AR" w:eastAsia="es-AR"/>
        </w:rPr>
        <w:t> </w:t>
      </w:r>
      <w:r w:rsidRPr="008309C5">
        <w:rPr>
          <w:rFonts w:ascii="Times New Roman" w:eastAsia="Times New Roman" w:hAnsi="Times New Roman" w:cs="Arial"/>
          <w:bCs/>
          <w:iCs/>
          <w:sz w:val="24"/>
          <w:szCs w:val="24"/>
          <w:lang w:val="es-AR" w:eastAsia="es-AR"/>
        </w:rPr>
        <w:t>1980</w:t>
      </w:r>
      <w:r w:rsidRPr="008309C5">
        <w:rPr>
          <w:rFonts w:ascii="Times New Roman" w:eastAsia="Times New Roman" w:hAnsi="Times New Roman" w:cs="Arial"/>
          <w:sz w:val="24"/>
          <w:szCs w:val="24"/>
          <w:shd w:val="clear" w:color="auto" w:fill="FFFFFF"/>
          <w:lang w:val="es-AR" w:eastAsia="es-AR"/>
        </w:rPr>
        <w:t>), pp.170-198, Madrid: Instituto de Cooperación Iberoamericana. </w:t>
      </w:r>
      <w:r w:rsidRPr="008309C5">
        <w:rPr>
          <w:rFonts w:ascii="Times New Roman" w:eastAsia="Times New Roman" w:hAnsi="Times New Roman" w:cs="Arial"/>
          <w:sz w:val="24"/>
          <w:szCs w:val="20"/>
          <w:shd w:val="clear" w:color="auto" w:fill="FFFFFF"/>
          <w:lang w:val="es-AR" w:eastAsia="es-AR"/>
        </w:rPr>
        <w:t> </w:t>
      </w:r>
    </w:p>
    <w:p w:rsidR="00C176D6" w:rsidRDefault="00C176D6" w:rsidP="000C7198">
      <w:pPr>
        <w:autoSpaceDE w:val="0"/>
        <w:autoSpaceDN w:val="0"/>
        <w:adjustRightInd w:val="0"/>
        <w:spacing w:after="0" w:line="240" w:lineRule="auto"/>
      </w:pPr>
    </w:p>
    <w:p w:rsidR="00AD6ECD" w:rsidRPr="00CA6745" w:rsidRDefault="00C176D6" w:rsidP="00CA6745">
      <w:pPr>
        <w:autoSpaceDE w:val="0"/>
        <w:autoSpaceDN w:val="0"/>
        <w:adjustRightInd w:val="0"/>
        <w:spacing w:after="0" w:line="240" w:lineRule="auto"/>
        <w:rPr>
          <w:rFonts w:ascii="Times New Roman" w:hAnsi="Times New Roman"/>
          <w:sz w:val="24"/>
        </w:rPr>
      </w:pPr>
      <w:r w:rsidRPr="0069795B">
        <w:rPr>
          <w:rFonts w:ascii="Times New Roman" w:hAnsi="Times New Roman"/>
          <w:sz w:val="24"/>
        </w:rPr>
        <w:t>Rowlandson,  William (</w:t>
      </w:r>
      <w:r w:rsidR="00A0318C" w:rsidRPr="0069795B">
        <w:rPr>
          <w:rFonts w:ascii="Times New Roman" w:hAnsi="Times New Roman"/>
          <w:sz w:val="24"/>
        </w:rPr>
        <w:t>2012</w:t>
      </w:r>
      <w:r w:rsidRPr="0069795B">
        <w:rPr>
          <w:rFonts w:ascii="Times New Roman" w:hAnsi="Times New Roman"/>
          <w:sz w:val="24"/>
        </w:rPr>
        <w:t>): Confronting the Shadow: The Hero’s Journey in Borges’ ‘El Etnógrafo’</w:t>
      </w:r>
      <w:r w:rsidR="00DC7B3A" w:rsidRPr="0069795B">
        <w:rPr>
          <w:rFonts w:ascii="Times New Roman" w:hAnsi="Times New Roman"/>
          <w:sz w:val="24"/>
        </w:rPr>
        <w:t xml:space="preserve">, </w:t>
      </w:r>
      <w:r w:rsidRPr="0069795B">
        <w:rPr>
          <w:rFonts w:ascii="Times New Roman" w:hAnsi="Times New Roman"/>
          <w:sz w:val="24"/>
        </w:rPr>
        <w:t xml:space="preserve"> </w:t>
      </w:r>
      <w:r w:rsidR="00BD5425" w:rsidRPr="0069795B">
        <w:rPr>
          <w:rFonts w:ascii="Times New Roman" w:hAnsi="Times New Roman" w:cs="Arial"/>
          <w:sz w:val="24"/>
          <w:shd w:val="clear" w:color="auto" w:fill="FFFFFF"/>
        </w:rPr>
        <w:t>Journal of Romance Studies, 12 (2). pp.</w:t>
      </w:r>
      <w:r w:rsidR="0069795B" w:rsidRPr="0069795B">
        <w:rPr>
          <w:rFonts w:ascii="Times New Roman" w:hAnsi="Times New Roman" w:cs="Arial"/>
          <w:sz w:val="24"/>
          <w:shd w:val="clear" w:color="auto" w:fill="FFFFFF"/>
        </w:rPr>
        <w:t>17-32;</w:t>
      </w:r>
    </w:p>
    <w:p w:rsidR="00CA6745" w:rsidRDefault="00CA6745" w:rsidP="00AD6ECD">
      <w:pPr>
        <w:spacing w:after="0" w:line="240" w:lineRule="auto"/>
        <w:rPr>
          <w:rFonts w:ascii="Times New Roman" w:eastAsia="Times New Roman" w:hAnsi="Times New Roman" w:cs="Arial"/>
          <w:sz w:val="24"/>
          <w:lang w:eastAsia="es-AR"/>
        </w:rPr>
      </w:pPr>
    </w:p>
    <w:p w:rsidR="00554ED7" w:rsidRDefault="00554ED7" w:rsidP="00AD6ECD">
      <w:pPr>
        <w:spacing w:after="0" w:line="240" w:lineRule="auto"/>
        <w:rPr>
          <w:rFonts w:ascii="Times New Roman" w:eastAsia="Times New Roman" w:hAnsi="Times New Roman" w:cs="Arial"/>
          <w:sz w:val="24"/>
          <w:lang w:eastAsia="es-AR"/>
        </w:rPr>
      </w:pPr>
      <w:r>
        <w:rPr>
          <w:rFonts w:ascii="Times New Roman" w:eastAsia="Times New Roman" w:hAnsi="Times New Roman" w:cs="Arial"/>
          <w:sz w:val="24"/>
          <w:lang w:eastAsia="es-AR"/>
        </w:rPr>
        <w:t>Ruiz, Pablo Martín (2002): El último cuento policial de Borges y lo que había en el laberinto, Variaciones Borges, 14, 203-235;</w:t>
      </w:r>
    </w:p>
    <w:p w:rsidR="00554ED7" w:rsidRDefault="00554ED7" w:rsidP="00AD6ECD">
      <w:pPr>
        <w:spacing w:after="0" w:line="240" w:lineRule="auto"/>
        <w:rPr>
          <w:rFonts w:ascii="Times New Roman" w:eastAsia="Times New Roman" w:hAnsi="Times New Roman" w:cs="Arial"/>
          <w:sz w:val="24"/>
          <w:lang w:eastAsia="es-AR"/>
        </w:rPr>
      </w:pPr>
    </w:p>
    <w:p w:rsidR="00AD6ECD" w:rsidRPr="004712AC" w:rsidRDefault="00AD6ECD" w:rsidP="00AD6ECD">
      <w:pPr>
        <w:spacing w:after="0" w:line="240" w:lineRule="auto"/>
        <w:rPr>
          <w:rFonts w:ascii="Times New Roman" w:eastAsiaTheme="minorHAnsi" w:hAnsi="Times New Roman"/>
          <w:sz w:val="24"/>
          <w:lang w:eastAsia="en-US"/>
        </w:rPr>
      </w:pPr>
      <w:r w:rsidRPr="00AD6ECD">
        <w:rPr>
          <w:rFonts w:ascii="Times New Roman" w:eastAsia="Times New Roman" w:hAnsi="Times New Roman" w:cs="Arial"/>
          <w:sz w:val="24"/>
          <w:lang w:eastAsia="es-AR"/>
        </w:rPr>
        <w:t>Sáenz Quesada, María</w:t>
      </w:r>
      <w:r w:rsidRPr="00AD6ECD">
        <w:rPr>
          <w:rFonts w:ascii="Times New Roman" w:hAnsi="Times New Roman"/>
          <w:sz w:val="24"/>
        </w:rPr>
        <w:t xml:space="preserve"> (</w:t>
      </w:r>
      <w:r w:rsidR="00B50077">
        <w:rPr>
          <w:rFonts w:ascii="Times New Roman" w:hAnsi="Times New Roman"/>
          <w:sz w:val="24"/>
        </w:rPr>
        <w:t>2011</w:t>
      </w:r>
      <w:r w:rsidRPr="00AD6ECD">
        <w:rPr>
          <w:rFonts w:ascii="Times New Roman" w:hAnsi="Times New Roman"/>
          <w:sz w:val="24"/>
        </w:rPr>
        <w:t xml:space="preserve">): </w:t>
      </w:r>
      <w:r w:rsidRPr="004712AC">
        <w:rPr>
          <w:rFonts w:ascii="Times New Roman" w:eastAsia="Times New Roman" w:hAnsi="Times New Roman" w:cs="Arial"/>
          <w:bCs/>
          <w:kern w:val="36"/>
          <w:sz w:val="24"/>
          <w:szCs w:val="18"/>
          <w:lang w:eastAsia="es-AR"/>
        </w:rPr>
        <w:t>La libertadora: De Perón a Frondizi (1955-1958) Historia pública y secreta</w:t>
      </w:r>
      <w:r w:rsidR="004874CE" w:rsidRPr="004874CE">
        <w:rPr>
          <w:rFonts w:ascii="Times New Roman" w:hAnsi="Times New Roman" w:cs="Arial"/>
          <w:bCs/>
          <w:sz w:val="24"/>
          <w:szCs w:val="20"/>
          <w:shd w:val="clear" w:color="auto" w:fill="FFFFFF"/>
        </w:rPr>
        <w:t xml:space="preserve"> Editorial</w:t>
      </w:r>
      <w:r w:rsidR="004874CE" w:rsidRPr="004874CE">
        <w:rPr>
          <w:rFonts w:ascii="Times New Roman" w:hAnsi="Times New Roman" w:cs="Arial"/>
          <w:sz w:val="24"/>
          <w:szCs w:val="20"/>
          <w:shd w:val="clear" w:color="auto" w:fill="FFFFFF"/>
        </w:rPr>
        <w:t>: Sudamericana</w:t>
      </w:r>
    </w:p>
    <w:p w:rsidR="005911ED" w:rsidRDefault="005911ED" w:rsidP="00D14EC4">
      <w:pPr>
        <w:pStyle w:val="Ttulo1"/>
        <w:spacing w:before="0" w:line="240" w:lineRule="auto"/>
        <w:rPr>
          <w:rStyle w:val="st1"/>
          <w:rFonts w:ascii="Times New Roman" w:hAnsi="Times New Roman" w:cs="Arial"/>
          <w:b w:val="0"/>
          <w:color w:val="auto"/>
          <w:sz w:val="24"/>
          <w:szCs w:val="20"/>
        </w:rPr>
      </w:pPr>
    </w:p>
    <w:p w:rsidR="005911ED" w:rsidRPr="005911ED" w:rsidRDefault="005911ED" w:rsidP="00D14EC4">
      <w:pPr>
        <w:pStyle w:val="Ttulo1"/>
        <w:spacing w:before="0" w:line="240" w:lineRule="auto"/>
        <w:rPr>
          <w:rStyle w:val="st1"/>
          <w:rFonts w:ascii="Times New Roman" w:hAnsi="Times New Roman" w:cs="Arial"/>
          <w:b w:val="0"/>
          <w:color w:val="auto"/>
          <w:sz w:val="24"/>
          <w:szCs w:val="20"/>
        </w:rPr>
      </w:pPr>
      <w:r w:rsidRPr="005911ED">
        <w:rPr>
          <w:rStyle w:val="st1"/>
          <w:rFonts w:ascii="Times New Roman" w:hAnsi="Times New Roman" w:cs="Arial"/>
          <w:b w:val="0"/>
          <w:color w:val="auto"/>
          <w:sz w:val="24"/>
          <w:szCs w:val="20"/>
        </w:rPr>
        <w:t xml:space="preserve">Saguier, Eduardo R. </w:t>
      </w:r>
      <w:r w:rsidRPr="005911ED">
        <w:rPr>
          <w:rFonts w:ascii="Times New Roman" w:hAnsi="Times New Roman" w:cs="BookAntiqua-Bold"/>
          <w:b w:val="0"/>
          <w:bCs w:val="0"/>
          <w:color w:val="auto"/>
          <w:sz w:val="24"/>
          <w:szCs w:val="20"/>
        </w:rPr>
        <w:t>(</w:t>
      </w:r>
      <w:r w:rsidR="00B762FC">
        <w:rPr>
          <w:rFonts w:ascii="Times New Roman" w:hAnsi="Times New Roman" w:cs="BookAntiqua-Bold"/>
          <w:b w:val="0"/>
          <w:bCs w:val="0"/>
          <w:color w:val="auto"/>
          <w:sz w:val="24"/>
          <w:szCs w:val="20"/>
        </w:rPr>
        <w:t>2009</w:t>
      </w:r>
      <w:r w:rsidRPr="005911ED">
        <w:rPr>
          <w:rFonts w:ascii="Times New Roman" w:hAnsi="Times New Roman" w:cs="BookAntiqua-Bold"/>
          <w:b w:val="0"/>
          <w:bCs w:val="0"/>
          <w:color w:val="auto"/>
          <w:sz w:val="24"/>
          <w:szCs w:val="20"/>
        </w:rPr>
        <w:t>)</w:t>
      </w:r>
      <w:r w:rsidRPr="005911ED">
        <w:rPr>
          <w:rStyle w:val="st1"/>
          <w:rFonts w:ascii="Times New Roman" w:hAnsi="Times New Roman" w:cs="Arial"/>
          <w:b w:val="0"/>
          <w:color w:val="auto"/>
          <w:sz w:val="24"/>
          <w:szCs w:val="20"/>
        </w:rPr>
        <w:t>: La Nomenklatura Ac</w:t>
      </w:r>
      <w:r w:rsidR="004332AF">
        <w:rPr>
          <w:rStyle w:val="st1"/>
          <w:rFonts w:ascii="Times New Roman" w:hAnsi="Times New Roman" w:cs="Arial"/>
          <w:b w:val="0"/>
          <w:color w:val="auto"/>
          <w:sz w:val="24"/>
          <w:szCs w:val="20"/>
        </w:rPr>
        <w:t>adémica en la Cultura Argentina</w:t>
      </w:r>
      <w:r w:rsidR="00F14A53">
        <w:rPr>
          <w:rStyle w:val="st1"/>
          <w:rFonts w:ascii="Times New Roman" w:hAnsi="Times New Roman" w:cs="Arial"/>
          <w:b w:val="0"/>
          <w:color w:val="auto"/>
          <w:sz w:val="24"/>
          <w:szCs w:val="20"/>
        </w:rPr>
        <w:t>;</w:t>
      </w:r>
      <w:r w:rsidR="004332AF">
        <w:rPr>
          <w:rStyle w:val="st1"/>
          <w:rFonts w:ascii="Times New Roman" w:hAnsi="Times New Roman" w:cs="Arial"/>
          <w:b w:val="0"/>
          <w:color w:val="auto"/>
          <w:sz w:val="24"/>
          <w:szCs w:val="20"/>
        </w:rPr>
        <w:t xml:space="preserve"> asequible en</w:t>
      </w:r>
    </w:p>
    <w:p w:rsidR="00F16DF5" w:rsidRPr="00F16DF5" w:rsidRDefault="00F16DF5" w:rsidP="00F16DF5">
      <w:pPr>
        <w:pStyle w:val="Ttulo1"/>
        <w:spacing w:before="0" w:line="240" w:lineRule="auto"/>
        <w:rPr>
          <w:rFonts w:ascii="Arial" w:hAnsi="Arial" w:cs="Arial"/>
          <w:color w:val="006621"/>
          <w:sz w:val="21"/>
          <w:szCs w:val="21"/>
          <w:shd w:val="clear" w:color="auto" w:fill="FFFFFF"/>
        </w:rPr>
      </w:pPr>
      <w:r>
        <w:rPr>
          <w:rFonts w:ascii="Arial" w:hAnsi="Arial" w:cs="Arial"/>
          <w:color w:val="006621"/>
          <w:sz w:val="21"/>
          <w:szCs w:val="21"/>
          <w:shd w:val="clear" w:color="auto" w:fill="FFFFFF"/>
        </w:rPr>
        <w:t>argentina.indymedia.org/news/2009/08/686371.php</w:t>
      </w:r>
    </w:p>
    <w:p w:rsidR="00F16DF5" w:rsidRDefault="00F16DF5" w:rsidP="00D14EC4">
      <w:pPr>
        <w:pStyle w:val="Ttulo1"/>
        <w:spacing w:before="0" w:line="240" w:lineRule="auto"/>
        <w:rPr>
          <w:rStyle w:val="st1"/>
          <w:rFonts w:ascii="Times New Roman" w:hAnsi="Times New Roman" w:cs="Arial"/>
          <w:b w:val="0"/>
          <w:color w:val="auto"/>
          <w:sz w:val="24"/>
          <w:szCs w:val="20"/>
        </w:rPr>
      </w:pPr>
    </w:p>
    <w:p w:rsidR="00D14EC4" w:rsidRPr="00915510" w:rsidRDefault="00D14EC4" w:rsidP="00D14EC4">
      <w:pPr>
        <w:pStyle w:val="Ttulo1"/>
        <w:spacing w:before="0" w:line="240" w:lineRule="auto"/>
        <w:rPr>
          <w:rFonts w:ascii="Times New Roman" w:hAnsi="Times New Roman"/>
          <w:b w:val="0"/>
          <w:color w:val="auto"/>
          <w:sz w:val="24"/>
        </w:rPr>
      </w:pPr>
      <w:r w:rsidRPr="00D14EC4">
        <w:rPr>
          <w:rStyle w:val="st1"/>
          <w:rFonts w:ascii="Times New Roman" w:hAnsi="Times New Roman" w:cs="Arial"/>
          <w:b w:val="0"/>
          <w:color w:val="auto"/>
          <w:sz w:val="24"/>
          <w:szCs w:val="20"/>
        </w:rPr>
        <w:t>Saguier, Eduardo R.</w:t>
      </w:r>
      <w:r w:rsidRPr="00915510">
        <w:rPr>
          <w:rStyle w:val="st1"/>
          <w:rFonts w:ascii="Times New Roman" w:hAnsi="Times New Roman" w:cs="Arial"/>
          <w:color w:val="auto"/>
          <w:sz w:val="24"/>
          <w:szCs w:val="20"/>
        </w:rPr>
        <w:t xml:space="preserve"> </w:t>
      </w:r>
      <w:r w:rsidRPr="00915510">
        <w:rPr>
          <w:rFonts w:ascii="Times New Roman" w:hAnsi="Times New Roman" w:cs="BookAntiqua-Bold"/>
          <w:b w:val="0"/>
          <w:bCs w:val="0"/>
          <w:color w:val="auto"/>
          <w:sz w:val="24"/>
          <w:szCs w:val="20"/>
        </w:rPr>
        <w:t>(</w:t>
      </w:r>
      <w:r w:rsidRPr="00915510">
        <w:rPr>
          <w:rFonts w:ascii="Times New Roman" w:hAnsi="Times New Roman"/>
          <w:b w:val="0"/>
          <w:color w:val="auto"/>
          <w:sz w:val="24"/>
        </w:rPr>
        <w:t>2016</w:t>
      </w:r>
      <w:r w:rsidRPr="00915510">
        <w:rPr>
          <w:rFonts w:ascii="Times New Roman" w:hAnsi="Times New Roman" w:cs="BookAntiqua-Bold"/>
          <w:b w:val="0"/>
          <w:bCs w:val="0"/>
          <w:color w:val="auto"/>
          <w:sz w:val="24"/>
          <w:szCs w:val="20"/>
        </w:rPr>
        <w:t>)</w:t>
      </w:r>
      <w:r w:rsidRPr="00915510">
        <w:rPr>
          <w:rStyle w:val="st1"/>
          <w:rFonts w:ascii="Times New Roman" w:hAnsi="Times New Roman" w:cs="Arial"/>
          <w:color w:val="auto"/>
          <w:sz w:val="24"/>
          <w:szCs w:val="20"/>
        </w:rPr>
        <w:t xml:space="preserve">: </w:t>
      </w:r>
      <w:r w:rsidRPr="00D14EC4">
        <w:rPr>
          <w:rStyle w:val="st1"/>
          <w:rFonts w:ascii="Times New Roman" w:hAnsi="Times New Roman" w:cs="Arial"/>
          <w:b w:val="0"/>
          <w:color w:val="auto"/>
          <w:sz w:val="24"/>
          <w:szCs w:val="20"/>
        </w:rPr>
        <w:t>El Hinterland sudamericano en su trágico laberinto fluvial</w:t>
      </w:r>
      <w:r w:rsidRPr="00915510">
        <w:rPr>
          <w:rStyle w:val="st1"/>
          <w:rFonts w:ascii="Times New Roman" w:hAnsi="Times New Roman" w:cs="Arial"/>
          <w:color w:val="auto"/>
          <w:sz w:val="24"/>
          <w:szCs w:val="20"/>
        </w:rPr>
        <w:t xml:space="preserve">, </w:t>
      </w:r>
      <w:r w:rsidRPr="00915510">
        <w:rPr>
          <w:rFonts w:ascii="Times New Roman" w:hAnsi="Times New Roman"/>
          <w:b w:val="0"/>
          <w:color w:val="auto"/>
          <w:sz w:val="24"/>
        </w:rPr>
        <w:t>revista Hegemonia</w:t>
      </w:r>
      <w:r w:rsidRPr="00915510">
        <w:rPr>
          <w:rFonts w:ascii="Times New Roman" w:hAnsi="Times New Roman" w:cs="Arial"/>
          <w:b w:val="0"/>
          <w:bCs w:val="0"/>
          <w:color w:val="auto"/>
          <w:sz w:val="24"/>
          <w:szCs w:val="27"/>
          <w:lang w:val="pt-BR" w:eastAsia="es-AR"/>
        </w:rPr>
        <w:t>- Revista Eletrônica de Relações Internacionais do Centro Universitário UNIEURO (Brasilia, DF),</w:t>
      </w:r>
      <w:r w:rsidRPr="00915510">
        <w:rPr>
          <w:rFonts w:ascii="Times New Roman" w:hAnsi="Times New Roman"/>
          <w:b w:val="0"/>
          <w:color w:val="auto"/>
          <w:sz w:val="24"/>
        </w:rPr>
        <w:t xml:space="preserve"> (n. 18), 2016, 4-147;</w:t>
      </w:r>
    </w:p>
    <w:p w:rsidR="00C176D6" w:rsidRPr="003E3A99" w:rsidRDefault="00C176D6" w:rsidP="000C7198">
      <w:pPr>
        <w:autoSpaceDE w:val="0"/>
        <w:autoSpaceDN w:val="0"/>
        <w:adjustRightInd w:val="0"/>
        <w:spacing w:after="0" w:line="240" w:lineRule="auto"/>
        <w:rPr>
          <w:rFonts w:ascii="Times New Roman" w:hAnsi="Times New Roman" w:cs="Arial"/>
          <w:sz w:val="24"/>
          <w:szCs w:val="14"/>
          <w:lang w:val="es-AR"/>
        </w:rPr>
      </w:pPr>
    </w:p>
    <w:p w:rsidR="000C7198" w:rsidRPr="003E3A99" w:rsidRDefault="000C7198" w:rsidP="000C7198">
      <w:pPr>
        <w:autoSpaceDE w:val="0"/>
        <w:autoSpaceDN w:val="0"/>
        <w:adjustRightInd w:val="0"/>
        <w:spacing w:after="0" w:line="240" w:lineRule="auto"/>
        <w:rPr>
          <w:rFonts w:ascii="Times New Roman" w:hAnsi="Times New Roman" w:cs="Arial"/>
          <w:sz w:val="24"/>
          <w:szCs w:val="14"/>
        </w:rPr>
      </w:pPr>
      <w:r w:rsidRPr="003E3A99">
        <w:rPr>
          <w:rStyle w:val="nfasis"/>
          <w:rFonts w:ascii="Times New Roman" w:hAnsi="Times New Roman" w:cs="Arial"/>
          <w:bCs/>
          <w:i w:val="0"/>
          <w:iCs w:val="0"/>
          <w:sz w:val="24"/>
          <w:shd w:val="clear" w:color="auto" w:fill="FFFFFF"/>
          <w:lang w:val="en-US"/>
        </w:rPr>
        <w:t xml:space="preserve">Salinas, </w:t>
      </w:r>
      <w:r w:rsidRPr="003E3A99">
        <w:rPr>
          <w:rFonts w:ascii="Times New Roman" w:hAnsi="Times New Roman" w:cs="Arial"/>
          <w:sz w:val="24"/>
          <w:shd w:val="clear" w:color="auto" w:fill="FFFFFF"/>
          <w:lang w:val="en-US"/>
        </w:rPr>
        <w:t>Alejandra</w:t>
      </w:r>
      <w:r w:rsidRPr="003E3A99">
        <w:rPr>
          <w:rStyle w:val="apple-converted-space"/>
          <w:rFonts w:ascii="Times New Roman" w:hAnsi="Times New Roman" w:cs="Arial"/>
          <w:sz w:val="24"/>
          <w:shd w:val="clear" w:color="auto" w:fill="FFFFFF"/>
          <w:lang w:val="en-US"/>
        </w:rPr>
        <w:t> </w:t>
      </w:r>
      <w:r w:rsidRPr="003E3A99">
        <w:rPr>
          <w:rStyle w:val="nfasis"/>
          <w:rFonts w:ascii="Times New Roman" w:hAnsi="Times New Roman" w:cs="Arial"/>
          <w:bCs/>
          <w:i w:val="0"/>
          <w:iCs w:val="0"/>
          <w:sz w:val="24"/>
          <w:shd w:val="clear" w:color="auto" w:fill="FFFFFF"/>
          <w:lang w:val="en-US"/>
        </w:rPr>
        <w:t xml:space="preserve"> M. (2010): Political Philosophy in Borges</w:t>
      </w:r>
      <w:r w:rsidRPr="003E3A99">
        <w:rPr>
          <w:rFonts w:ascii="Times New Roman" w:hAnsi="Times New Roman" w:cs="Arial"/>
          <w:sz w:val="24"/>
          <w:shd w:val="clear" w:color="auto" w:fill="FFFFFF"/>
          <w:lang w:val="en-US"/>
        </w:rPr>
        <w:t>: Fallibility, Liberal Anarchism and Civic Ethics, The Review of Politics, 72 (2), 2010, 299–324.</w:t>
      </w:r>
      <w:r w:rsidRPr="003E3A99">
        <w:rPr>
          <w:rFonts w:ascii="Times New Roman" w:hAnsi="Times New Roman" w:cs="Arial"/>
          <w:sz w:val="24"/>
          <w:szCs w:val="14"/>
          <w:lang w:val="en-US"/>
        </w:rPr>
        <w:t xml:space="preserve"> </w:t>
      </w:r>
      <w:r w:rsidRPr="003E3A99">
        <w:rPr>
          <w:rFonts w:ascii="Times New Roman" w:hAnsi="Times New Roman" w:cs="Arial"/>
          <w:sz w:val="24"/>
          <w:szCs w:val="14"/>
        </w:rPr>
        <w:t xml:space="preserve">Asequible desde </w:t>
      </w:r>
      <w:hyperlink r:id="rId136" w:anchor="page_scan_tab_contents" w:history="1">
        <w:r w:rsidRPr="003E3A99">
          <w:rPr>
            <w:rStyle w:val="Hipervnculo"/>
            <w:rFonts w:ascii="Times New Roman" w:hAnsi="Times New Roman" w:cs="Arial"/>
            <w:sz w:val="24"/>
            <w:szCs w:val="14"/>
          </w:rPr>
          <w:t>https://www.jstor.org/stable/20780307?seq=1#page_scan_tab_contents</w:t>
        </w:r>
      </w:hyperlink>
    </w:p>
    <w:p w:rsidR="000C7198" w:rsidRPr="003E3A99" w:rsidRDefault="000C7198" w:rsidP="000C7198">
      <w:pPr>
        <w:autoSpaceDE w:val="0"/>
        <w:autoSpaceDN w:val="0"/>
        <w:adjustRightInd w:val="0"/>
        <w:spacing w:after="0" w:line="240" w:lineRule="auto"/>
        <w:rPr>
          <w:rFonts w:ascii="Times New Roman" w:hAnsi="Times New Roman" w:cs="Arial"/>
          <w:sz w:val="24"/>
          <w:szCs w:val="14"/>
        </w:rPr>
      </w:pPr>
    </w:p>
    <w:p w:rsidR="000C7198" w:rsidRPr="003E3A99" w:rsidRDefault="000C7198" w:rsidP="000C7198">
      <w:pPr>
        <w:autoSpaceDE w:val="0"/>
        <w:autoSpaceDN w:val="0"/>
        <w:adjustRightInd w:val="0"/>
        <w:spacing w:after="0" w:line="240" w:lineRule="auto"/>
        <w:rPr>
          <w:rFonts w:ascii="Times New Roman" w:hAnsi="Times New Roman" w:cs="Arial"/>
          <w:sz w:val="24"/>
          <w:szCs w:val="14"/>
          <w:lang w:val="es-AR"/>
        </w:rPr>
      </w:pPr>
      <w:r w:rsidRPr="003E3A99">
        <w:rPr>
          <w:rFonts w:ascii="Times New Roman" w:hAnsi="Times New Roman" w:cs="Arial"/>
          <w:sz w:val="24"/>
          <w:szCs w:val="14"/>
          <w:lang w:val="en-US"/>
        </w:rPr>
        <w:t xml:space="preserve">Salinas, Alejandra M. (2017), Liberty, Individuality, and Democracy in Jorge Luis Borges. </w:t>
      </w:r>
      <w:r w:rsidRPr="003E3A99">
        <w:rPr>
          <w:rFonts w:ascii="Times New Roman" w:hAnsi="Times New Roman" w:cs="Arial"/>
          <w:sz w:val="24"/>
          <w:szCs w:val="14"/>
          <w:lang w:val="es-AR"/>
        </w:rPr>
        <w:t xml:space="preserve">(New York: Lexington Books). Asequible con excepción de varias páginas en </w:t>
      </w:r>
      <w:hyperlink r:id="rId137" w:history="1">
        <w:r w:rsidRPr="003E3A99">
          <w:rPr>
            <w:rStyle w:val="Hipervnculo"/>
            <w:rFonts w:ascii="Times New Roman" w:hAnsi="Times New Roman" w:cs="Arial"/>
            <w:sz w:val="24"/>
            <w:szCs w:val="14"/>
            <w:lang w:val="es-AR"/>
          </w:rPr>
          <w:t>https://books.google.com/</w:t>
        </w:r>
      </w:hyperlink>
    </w:p>
    <w:p w:rsidR="000C7198" w:rsidRPr="003E3A99" w:rsidRDefault="000C7198" w:rsidP="000C7198">
      <w:pPr>
        <w:autoSpaceDE w:val="0"/>
        <w:autoSpaceDN w:val="0"/>
        <w:adjustRightInd w:val="0"/>
        <w:spacing w:after="0" w:line="240" w:lineRule="auto"/>
        <w:rPr>
          <w:rFonts w:ascii="Times New Roman" w:hAnsi="Times New Roman" w:cs="Arial"/>
          <w:sz w:val="24"/>
          <w:szCs w:val="14"/>
        </w:rPr>
      </w:pPr>
    </w:p>
    <w:p w:rsidR="000C0A2A" w:rsidRDefault="000C7198" w:rsidP="000C0A2A">
      <w:pPr>
        <w:autoSpaceDE w:val="0"/>
        <w:autoSpaceDN w:val="0"/>
        <w:adjustRightInd w:val="0"/>
        <w:spacing w:after="0" w:line="240" w:lineRule="auto"/>
        <w:rPr>
          <w:rFonts w:ascii="Times New Roman" w:hAnsi="Times New Roman" w:cs="Arial"/>
          <w:sz w:val="24"/>
          <w:szCs w:val="14"/>
          <w:lang w:val="es-AR"/>
        </w:rPr>
      </w:pPr>
      <w:r w:rsidRPr="003E3A99">
        <w:rPr>
          <w:rFonts w:ascii="Times New Roman" w:hAnsi="Times New Roman" w:cs="Arial"/>
          <w:sz w:val="24"/>
          <w:szCs w:val="14"/>
          <w:lang w:val="es-AR"/>
        </w:rPr>
        <w:t>Sarlo, Beatriz (1995): Borges, un escritor en las orillas (Buenos Aires: Ariel);</w:t>
      </w:r>
    </w:p>
    <w:p w:rsidR="000C0A2A" w:rsidRDefault="000C0A2A" w:rsidP="000C0A2A">
      <w:pPr>
        <w:autoSpaceDE w:val="0"/>
        <w:autoSpaceDN w:val="0"/>
        <w:adjustRightInd w:val="0"/>
        <w:spacing w:after="0" w:line="240" w:lineRule="auto"/>
        <w:rPr>
          <w:rFonts w:ascii="Times New Roman" w:hAnsi="Times New Roman" w:cs="Arial"/>
          <w:sz w:val="24"/>
          <w:szCs w:val="14"/>
          <w:lang w:val="es-AR"/>
        </w:rPr>
      </w:pPr>
    </w:p>
    <w:p w:rsidR="000C7198" w:rsidRPr="000C0A2A" w:rsidRDefault="000C0A2A" w:rsidP="000C0A2A">
      <w:pPr>
        <w:autoSpaceDE w:val="0"/>
        <w:autoSpaceDN w:val="0"/>
        <w:adjustRightInd w:val="0"/>
        <w:spacing w:after="0" w:line="240" w:lineRule="auto"/>
        <w:rPr>
          <w:rFonts w:ascii="Times New Roman" w:hAnsi="Times New Roman" w:cs="Arial"/>
          <w:sz w:val="24"/>
          <w:szCs w:val="14"/>
          <w:lang w:val="es-AR"/>
        </w:rPr>
      </w:pPr>
      <w:r w:rsidRPr="00964589">
        <w:rPr>
          <w:rFonts w:ascii="Times New Roman" w:eastAsia="Times New Roman" w:hAnsi="Times New Roman" w:cs="Arial"/>
          <w:bCs/>
          <w:sz w:val="24"/>
          <w:szCs w:val="24"/>
          <w:lang w:eastAsia="es-AR"/>
        </w:rPr>
        <w:t>Sarmiento</w:t>
      </w:r>
      <w:r w:rsidRPr="000C0A2A">
        <w:rPr>
          <w:rFonts w:ascii="Times New Roman" w:eastAsia="Times New Roman" w:hAnsi="Times New Roman" w:cs="Arial"/>
          <w:bCs/>
          <w:sz w:val="24"/>
          <w:szCs w:val="24"/>
          <w:lang w:eastAsia="es-AR"/>
        </w:rPr>
        <w:t xml:space="preserve">, </w:t>
      </w:r>
      <w:r w:rsidRPr="00964589">
        <w:rPr>
          <w:rFonts w:ascii="Times New Roman" w:eastAsia="Times New Roman" w:hAnsi="Times New Roman" w:cs="Arial"/>
          <w:bCs/>
          <w:sz w:val="24"/>
          <w:szCs w:val="24"/>
          <w:lang w:eastAsia="es-AR"/>
        </w:rPr>
        <w:t>Alicia Inés</w:t>
      </w:r>
      <w:r w:rsidRPr="000C0A2A">
        <w:rPr>
          <w:rFonts w:ascii="Times New Roman" w:eastAsia="Times New Roman" w:hAnsi="Times New Roman" w:cs="Arial"/>
          <w:bCs/>
          <w:sz w:val="24"/>
          <w:szCs w:val="24"/>
          <w:lang w:eastAsia="es-AR"/>
        </w:rPr>
        <w:t xml:space="preserve"> (2014): </w:t>
      </w:r>
      <w:r w:rsidRPr="00964589">
        <w:rPr>
          <w:rFonts w:ascii="Times New Roman" w:eastAsia="Times New Roman" w:hAnsi="Times New Roman" w:cs="Arial"/>
          <w:bCs/>
          <w:sz w:val="24"/>
          <w:szCs w:val="27"/>
          <w:lang w:eastAsia="es-AR"/>
        </w:rPr>
        <w:t>Historia de una exclusión</w:t>
      </w:r>
      <w:r w:rsidRPr="000C0A2A">
        <w:rPr>
          <w:rFonts w:ascii="Times New Roman" w:eastAsia="Times New Roman" w:hAnsi="Times New Roman" w:cs="Arial"/>
          <w:bCs/>
          <w:sz w:val="24"/>
          <w:lang w:eastAsia="es-AR"/>
        </w:rPr>
        <w:t> </w:t>
      </w:r>
      <w:r w:rsidRPr="00964589">
        <w:rPr>
          <w:rFonts w:ascii="Times New Roman" w:eastAsia="Times New Roman" w:hAnsi="Times New Roman" w:cs="Arial"/>
          <w:bCs/>
          <w:sz w:val="24"/>
          <w:szCs w:val="27"/>
          <w:lang w:eastAsia="es-AR"/>
        </w:rPr>
        <w:t>: Guillermo Cabrera Infante y el largo brazo de la Revolución Cubana</w:t>
      </w:r>
      <w:r w:rsidRPr="000C0A2A">
        <w:rPr>
          <w:rFonts w:ascii="Times New Roman" w:eastAsia="Times New Roman" w:hAnsi="Times New Roman" w:cs="Arial"/>
          <w:bCs/>
          <w:sz w:val="24"/>
          <w:szCs w:val="27"/>
          <w:lang w:eastAsia="es-AR"/>
        </w:rPr>
        <w:t xml:space="preserve">, </w:t>
      </w:r>
      <w:r w:rsidR="00CD676D">
        <w:rPr>
          <w:rFonts w:ascii="Times New Roman" w:eastAsia="Times New Roman" w:hAnsi="Times New Roman" w:cs="Times"/>
          <w:bCs/>
          <w:sz w:val="24"/>
          <w:lang w:eastAsia="es-AR"/>
        </w:rPr>
        <w:t>Revista</w:t>
      </w:r>
      <w:r w:rsidRPr="00964589">
        <w:rPr>
          <w:rFonts w:ascii="Times New Roman" w:eastAsia="Times New Roman" w:hAnsi="Times New Roman" w:cs="Times"/>
          <w:bCs/>
          <w:sz w:val="24"/>
          <w:lang w:eastAsia="es-AR"/>
        </w:rPr>
        <w:t xml:space="preserve"> </w:t>
      </w:r>
      <w:r w:rsidR="00CD676D">
        <w:rPr>
          <w:rFonts w:ascii="Times New Roman" w:eastAsia="Times New Roman" w:hAnsi="Times New Roman" w:cs="Times"/>
          <w:bCs/>
          <w:sz w:val="24"/>
          <w:lang w:eastAsia="es-AR"/>
        </w:rPr>
        <w:t>de historia americana</w:t>
      </w:r>
      <w:r w:rsidRPr="00964589">
        <w:rPr>
          <w:rFonts w:ascii="Times New Roman" w:eastAsia="Times New Roman" w:hAnsi="Times New Roman" w:cs="Times"/>
          <w:bCs/>
          <w:sz w:val="24"/>
          <w:lang w:eastAsia="es-AR"/>
        </w:rPr>
        <w:t xml:space="preserve"> </w:t>
      </w:r>
      <w:r w:rsidR="00CD676D">
        <w:rPr>
          <w:rFonts w:ascii="Times New Roman" w:eastAsia="Times New Roman" w:hAnsi="Times New Roman" w:cs="Times"/>
          <w:bCs/>
          <w:sz w:val="24"/>
          <w:lang w:eastAsia="es-AR"/>
        </w:rPr>
        <w:t>y argentina,</w:t>
      </w:r>
      <w:r w:rsidRPr="00964589">
        <w:rPr>
          <w:rFonts w:ascii="Times New Roman" w:eastAsia="Times New Roman" w:hAnsi="Times New Roman" w:cs="Times"/>
          <w:bCs/>
          <w:sz w:val="24"/>
          <w:lang w:eastAsia="es-AR"/>
        </w:rPr>
        <w:t> </w:t>
      </w:r>
      <w:r w:rsidR="00CD676D">
        <w:rPr>
          <w:rFonts w:ascii="Times New Roman" w:eastAsia="Times New Roman" w:hAnsi="Times New Roman" w:cs="Times"/>
          <w:bCs/>
          <w:sz w:val="24"/>
          <w:lang w:eastAsia="es-AR"/>
        </w:rPr>
        <w:t xml:space="preserve"> </w:t>
      </w:r>
      <w:r w:rsidRPr="00964589">
        <w:rPr>
          <w:rFonts w:ascii="Times New Roman" w:eastAsia="Times New Roman" w:hAnsi="Times New Roman" w:cs="Times"/>
          <w:bCs/>
          <w:sz w:val="24"/>
          <w:lang w:eastAsia="es-AR"/>
        </w:rPr>
        <w:t>vol.49 no.2 Mendoza dic. 2014</w:t>
      </w:r>
    </w:p>
    <w:p w:rsidR="0012184F" w:rsidRDefault="00236BA9" w:rsidP="0012184F">
      <w:pPr>
        <w:pBdr>
          <w:bottom w:val="single" w:sz="6" w:space="0" w:color="1A3783"/>
        </w:pBdr>
        <w:shd w:val="clear" w:color="auto" w:fill="FFFFFF"/>
        <w:spacing w:after="0" w:line="240" w:lineRule="auto"/>
        <w:rPr>
          <w:rFonts w:ascii="Times New Roman" w:hAnsi="Times New Roman"/>
          <w:sz w:val="24"/>
          <w:szCs w:val="24"/>
        </w:rPr>
      </w:pPr>
      <w:hyperlink r:id="rId138" w:history="1">
        <w:r w:rsidR="00030AF1" w:rsidRPr="0019540B">
          <w:rPr>
            <w:rStyle w:val="Hipervnculo"/>
            <w:rFonts w:ascii="Times New Roman" w:hAnsi="Times New Roman"/>
            <w:sz w:val="24"/>
            <w:szCs w:val="24"/>
          </w:rPr>
          <w:t>http://www.scielo.org.ar/scielo.php?script=sci_arttext&amp;pid=S2314-15492014000200001</w:t>
        </w:r>
      </w:hyperlink>
    </w:p>
    <w:p w:rsidR="0012184F" w:rsidRDefault="0012184F" w:rsidP="0012184F">
      <w:pPr>
        <w:pBdr>
          <w:bottom w:val="single" w:sz="6" w:space="0" w:color="1A3783"/>
        </w:pBdr>
        <w:shd w:val="clear" w:color="auto" w:fill="FFFFFF"/>
        <w:spacing w:after="0" w:line="240" w:lineRule="auto"/>
        <w:rPr>
          <w:rFonts w:ascii="Times New Roman" w:hAnsi="Times New Roman"/>
          <w:sz w:val="24"/>
          <w:szCs w:val="24"/>
        </w:rPr>
      </w:pPr>
    </w:p>
    <w:p w:rsidR="001F460C" w:rsidRPr="0012184F" w:rsidRDefault="00F81910" w:rsidP="0012184F">
      <w:pPr>
        <w:pBdr>
          <w:bottom w:val="single" w:sz="6" w:space="0" w:color="1A3783"/>
        </w:pBdr>
        <w:shd w:val="clear" w:color="auto" w:fill="FFFFFF"/>
        <w:spacing w:after="0" w:line="240" w:lineRule="auto"/>
        <w:rPr>
          <w:rFonts w:ascii="Times New Roman" w:hAnsi="Times New Roman"/>
          <w:sz w:val="24"/>
          <w:szCs w:val="24"/>
        </w:rPr>
      </w:pPr>
      <w:r w:rsidRPr="00D16057">
        <w:rPr>
          <w:rFonts w:ascii="Times New Roman" w:eastAsia="Times New Roman" w:hAnsi="Times New Roman" w:cs="Times New Roman"/>
          <w:bCs/>
          <w:sz w:val="24"/>
          <w:szCs w:val="20"/>
          <w:lang w:eastAsia="es-AR"/>
        </w:rPr>
        <w:t>Sarrocchi Carreño</w:t>
      </w:r>
      <w:r w:rsidRPr="0012184F">
        <w:rPr>
          <w:rFonts w:ascii="Times New Roman" w:eastAsia="Times New Roman" w:hAnsi="Times New Roman" w:cs="Times New Roman"/>
          <w:bCs/>
          <w:sz w:val="24"/>
          <w:szCs w:val="20"/>
          <w:lang w:eastAsia="es-AR"/>
        </w:rPr>
        <w:t xml:space="preserve">, </w:t>
      </w:r>
      <w:r w:rsidRPr="0012184F">
        <w:rPr>
          <w:rFonts w:ascii="Times New Roman" w:eastAsia="Times New Roman" w:hAnsi="Times New Roman" w:cs="Times New Roman"/>
          <w:bCs/>
          <w:sz w:val="24"/>
          <w:lang w:eastAsia="es-AR"/>
        </w:rPr>
        <w:t> </w:t>
      </w:r>
      <w:r w:rsidRPr="00D16057">
        <w:rPr>
          <w:rFonts w:ascii="Times New Roman" w:eastAsia="Times New Roman" w:hAnsi="Times New Roman" w:cs="Times New Roman"/>
          <w:bCs/>
          <w:sz w:val="24"/>
          <w:szCs w:val="20"/>
          <w:lang w:eastAsia="es-AR"/>
        </w:rPr>
        <w:t>Augusto C.</w:t>
      </w:r>
      <w:r w:rsidR="008116B8" w:rsidRPr="0012184F">
        <w:rPr>
          <w:rFonts w:ascii="Times New Roman" w:eastAsia="Times New Roman" w:hAnsi="Times New Roman" w:cs="Times New Roman"/>
          <w:bCs/>
          <w:sz w:val="24"/>
          <w:szCs w:val="20"/>
          <w:lang w:eastAsia="es-AR"/>
        </w:rPr>
        <w:t xml:space="preserve"> (1998): </w:t>
      </w:r>
      <w:r w:rsidRPr="00D16057">
        <w:rPr>
          <w:rFonts w:ascii="Times New Roman" w:eastAsia="Times New Roman" w:hAnsi="Times New Roman" w:cs="Times New Roman"/>
          <w:bCs/>
          <w:sz w:val="24"/>
          <w:szCs w:val="27"/>
          <w:lang w:eastAsia="es-AR"/>
        </w:rPr>
        <w:t>El Laberinto y la Literatura</w:t>
      </w:r>
      <w:r w:rsidR="008116B8" w:rsidRPr="0012184F">
        <w:rPr>
          <w:rFonts w:ascii="Times New Roman" w:eastAsia="Times New Roman" w:hAnsi="Times New Roman" w:cs="Times New Roman"/>
          <w:sz w:val="24"/>
          <w:szCs w:val="20"/>
          <w:lang w:eastAsia="es-AR"/>
        </w:rPr>
        <w:t>,</w:t>
      </w:r>
      <w:bookmarkStart w:id="1" w:name="notatop1"/>
      <w:bookmarkEnd w:id="1"/>
      <w:r w:rsidR="008116B8" w:rsidRPr="0012184F">
        <w:rPr>
          <w:rFonts w:ascii="Times New Roman" w:eastAsia="Times New Roman" w:hAnsi="Times New Roman" w:cs="Times New Roman"/>
          <w:sz w:val="24"/>
          <w:szCs w:val="20"/>
          <w:lang w:eastAsia="es-AR"/>
        </w:rPr>
        <w:t xml:space="preserve"> </w:t>
      </w:r>
      <w:r w:rsidR="008116B8" w:rsidRPr="00D16057">
        <w:rPr>
          <w:rFonts w:ascii="Times New Roman" w:eastAsia="Times New Roman" w:hAnsi="Times New Roman" w:cs="Times New Roman"/>
          <w:sz w:val="24"/>
          <w:szCs w:val="20"/>
          <w:lang w:eastAsia="es-AR"/>
        </w:rPr>
        <w:t>Revista Signos 1998, 31</w:t>
      </w:r>
      <w:r w:rsidR="0012184F">
        <w:rPr>
          <w:rFonts w:ascii="Times New Roman" w:eastAsia="Times New Roman" w:hAnsi="Times New Roman" w:cs="Times New Roman"/>
          <w:sz w:val="24"/>
          <w:szCs w:val="20"/>
          <w:lang w:eastAsia="es-AR"/>
        </w:rPr>
        <w:t xml:space="preserve"> </w:t>
      </w:r>
      <w:r w:rsidR="008116B8" w:rsidRPr="00D16057">
        <w:rPr>
          <w:rFonts w:ascii="Times New Roman" w:eastAsia="Times New Roman" w:hAnsi="Times New Roman" w:cs="Times New Roman"/>
          <w:sz w:val="24"/>
          <w:szCs w:val="20"/>
          <w:lang w:eastAsia="es-AR"/>
        </w:rPr>
        <w:t>(43–44),</w:t>
      </w:r>
      <w:r w:rsidR="008116B8" w:rsidRPr="0012184F">
        <w:rPr>
          <w:rFonts w:ascii="Times New Roman" w:eastAsia="Times New Roman" w:hAnsi="Times New Roman" w:cs="Times New Roman"/>
          <w:sz w:val="24"/>
          <w:lang w:eastAsia="es-AR"/>
        </w:rPr>
        <w:t> </w:t>
      </w:r>
      <w:r w:rsidR="008116B8" w:rsidRPr="00D16057">
        <w:rPr>
          <w:rFonts w:ascii="Times New Roman" w:eastAsia="Times New Roman" w:hAnsi="Times New Roman" w:cs="Times New Roman"/>
          <w:sz w:val="24"/>
          <w:szCs w:val="20"/>
          <w:lang w:eastAsia="es-AR"/>
        </w:rPr>
        <w:t>113–124</w:t>
      </w:r>
      <w:r w:rsidR="006F4FA1">
        <w:rPr>
          <w:rFonts w:ascii="Times New Roman" w:eastAsia="Times New Roman" w:hAnsi="Times New Roman" w:cs="Times New Roman"/>
          <w:sz w:val="24"/>
          <w:szCs w:val="20"/>
          <w:lang w:eastAsia="es-AR"/>
        </w:rPr>
        <w:t>;</w:t>
      </w:r>
    </w:p>
    <w:p w:rsidR="0012184F" w:rsidRDefault="0012184F" w:rsidP="000C7198">
      <w:pPr>
        <w:pBdr>
          <w:bottom w:val="single" w:sz="6" w:space="0" w:color="1A3783"/>
        </w:pBdr>
        <w:shd w:val="clear" w:color="auto" w:fill="FFFFFF"/>
        <w:spacing w:after="0" w:line="240" w:lineRule="auto"/>
        <w:rPr>
          <w:rFonts w:ascii="Times New Roman" w:hAnsi="Times New Roman"/>
          <w:sz w:val="24"/>
        </w:rPr>
      </w:pPr>
    </w:p>
    <w:p w:rsidR="00F95B71" w:rsidRDefault="001F460C" w:rsidP="00F95B71">
      <w:pPr>
        <w:pBdr>
          <w:bottom w:val="single" w:sz="6" w:space="0" w:color="1A3783"/>
        </w:pBdr>
        <w:shd w:val="clear" w:color="auto" w:fill="FFFFFF"/>
        <w:spacing w:after="0" w:line="240" w:lineRule="auto"/>
        <w:rPr>
          <w:rFonts w:ascii="Times New Roman" w:hAnsi="Times New Roman"/>
          <w:sz w:val="24"/>
        </w:rPr>
      </w:pPr>
      <w:r w:rsidRPr="001F460C">
        <w:rPr>
          <w:rFonts w:ascii="Times New Roman" w:hAnsi="Times New Roman"/>
          <w:sz w:val="24"/>
        </w:rPr>
        <w:t>S</w:t>
      </w:r>
      <w:r>
        <w:rPr>
          <w:rFonts w:ascii="Times New Roman" w:hAnsi="Times New Roman"/>
          <w:sz w:val="24"/>
        </w:rPr>
        <w:t>chutzenberger</w:t>
      </w:r>
      <w:r w:rsidRPr="001F460C">
        <w:rPr>
          <w:rFonts w:ascii="Times New Roman" w:hAnsi="Times New Roman"/>
          <w:sz w:val="24"/>
        </w:rPr>
        <w:t>, Anne Ancelin (2008): “Ay, mis ancestros”. Taurus, Alguafara, Buenos Aires, 2008</w:t>
      </w:r>
    </w:p>
    <w:p w:rsidR="00F95B71" w:rsidRDefault="00F95B71" w:rsidP="00F95B71">
      <w:pPr>
        <w:pBdr>
          <w:bottom w:val="single" w:sz="6" w:space="0" w:color="1A3783"/>
        </w:pBdr>
        <w:shd w:val="clear" w:color="auto" w:fill="FFFFFF"/>
        <w:spacing w:after="0" w:line="240" w:lineRule="auto"/>
        <w:rPr>
          <w:rFonts w:ascii="Times New Roman" w:hAnsi="Times New Roman"/>
          <w:sz w:val="24"/>
        </w:rPr>
      </w:pPr>
    </w:p>
    <w:p w:rsidR="00AB1D7E" w:rsidRPr="00F95B71" w:rsidRDefault="00AB1D7E" w:rsidP="00F95B71">
      <w:pPr>
        <w:pBdr>
          <w:bottom w:val="single" w:sz="6" w:space="0" w:color="1A3783"/>
        </w:pBdr>
        <w:shd w:val="clear" w:color="auto" w:fill="FFFFFF"/>
        <w:spacing w:after="0" w:line="240" w:lineRule="auto"/>
        <w:rPr>
          <w:rFonts w:ascii="Times New Roman" w:hAnsi="Times New Roman"/>
          <w:sz w:val="24"/>
        </w:rPr>
      </w:pPr>
      <w:r>
        <w:rPr>
          <w:rFonts w:ascii="Times New Roman" w:hAnsi="Times New Roman"/>
          <w:sz w:val="24"/>
          <w:szCs w:val="24"/>
        </w:rPr>
        <w:t>Serna Arango, Julián (</w:t>
      </w:r>
      <w:r w:rsidR="00F95B71">
        <w:rPr>
          <w:rFonts w:ascii="Times New Roman" w:hAnsi="Times New Roman"/>
          <w:sz w:val="24"/>
          <w:szCs w:val="24"/>
        </w:rPr>
        <w:t xml:space="preserve">2002, </w:t>
      </w:r>
      <w:r>
        <w:rPr>
          <w:rFonts w:ascii="Times New Roman" w:hAnsi="Times New Roman"/>
          <w:sz w:val="24"/>
          <w:szCs w:val="24"/>
        </w:rPr>
        <w:t xml:space="preserve">2003): Argumentación y prototipos en Borges, </w:t>
      </w:r>
      <w:r w:rsidR="00F95B71" w:rsidRPr="00C260DD">
        <w:rPr>
          <w:rFonts w:ascii="Times New Roman" w:hAnsi="Times New Roman"/>
          <w:sz w:val="24"/>
          <w:szCs w:val="27"/>
        </w:rPr>
        <w:t>Revista</w:t>
      </w:r>
      <w:r w:rsidR="00F95B71" w:rsidRPr="00C260DD">
        <w:rPr>
          <w:rStyle w:val="apple-converted-space"/>
          <w:rFonts w:ascii="Times New Roman" w:hAnsi="Times New Roman"/>
          <w:sz w:val="24"/>
          <w:szCs w:val="27"/>
        </w:rPr>
        <w:t> </w:t>
      </w:r>
      <w:r w:rsidR="00F95B71" w:rsidRPr="00C260DD">
        <w:rPr>
          <w:rFonts w:ascii="Times New Roman" w:hAnsi="Times New Roman"/>
          <w:iCs/>
          <w:sz w:val="24"/>
          <w:szCs w:val="27"/>
        </w:rPr>
        <w:t>Mimesis</w:t>
      </w:r>
      <w:r w:rsidR="00637961">
        <w:rPr>
          <w:rFonts w:ascii="Times New Roman" w:hAnsi="Times New Roman"/>
          <w:iCs/>
          <w:sz w:val="24"/>
          <w:szCs w:val="27"/>
        </w:rPr>
        <w:t>,</w:t>
      </w:r>
      <w:r w:rsidR="00F95B71" w:rsidRPr="00C260DD">
        <w:rPr>
          <w:rStyle w:val="apple-converted-space"/>
          <w:rFonts w:ascii="Times New Roman" w:hAnsi="Times New Roman"/>
          <w:sz w:val="24"/>
          <w:szCs w:val="27"/>
        </w:rPr>
        <w:t> </w:t>
      </w:r>
      <w:r w:rsidR="00637961">
        <w:rPr>
          <w:rFonts w:ascii="Times New Roman" w:hAnsi="Times New Roman"/>
          <w:sz w:val="24"/>
          <w:szCs w:val="27"/>
        </w:rPr>
        <w:t>v.23, n.</w:t>
      </w:r>
      <w:r w:rsidR="00F95B71" w:rsidRPr="00C260DD">
        <w:rPr>
          <w:rFonts w:ascii="Times New Roman" w:hAnsi="Times New Roman"/>
          <w:sz w:val="24"/>
          <w:szCs w:val="27"/>
        </w:rPr>
        <w:t>1 de la Universidad del Sagrado</w:t>
      </w:r>
      <w:r w:rsidR="00637961">
        <w:rPr>
          <w:rFonts w:ascii="Times New Roman" w:hAnsi="Times New Roman"/>
          <w:sz w:val="24"/>
          <w:szCs w:val="27"/>
        </w:rPr>
        <w:t xml:space="preserve"> Coraçao de Bauru, Brazil, 2002,</w:t>
      </w:r>
      <w:r w:rsidR="00F95B71" w:rsidRPr="00C260DD">
        <w:rPr>
          <w:rFonts w:ascii="Times New Roman" w:hAnsi="Times New Roman"/>
          <w:sz w:val="24"/>
          <w:szCs w:val="27"/>
        </w:rPr>
        <w:t xml:space="preserve"> p. 13-24; y</w:t>
      </w:r>
      <w:r w:rsidR="00F95B71" w:rsidRPr="00FE116D">
        <w:rPr>
          <w:rStyle w:val="nfasis"/>
          <w:rFonts w:ascii="Times New Roman" w:hAnsi="Times New Roman" w:cs="Arial"/>
          <w:bCs/>
          <w:i w:val="0"/>
          <w:iCs w:val="0"/>
          <w:sz w:val="24"/>
          <w:shd w:val="clear" w:color="auto" w:fill="FFFFFF"/>
        </w:rPr>
        <w:t xml:space="preserve"> </w:t>
      </w:r>
      <w:r w:rsidR="00FE116D" w:rsidRPr="00FE116D">
        <w:rPr>
          <w:rStyle w:val="nfasis"/>
          <w:rFonts w:ascii="Times New Roman" w:hAnsi="Times New Roman" w:cs="Arial"/>
          <w:bCs/>
          <w:i w:val="0"/>
          <w:iCs w:val="0"/>
          <w:sz w:val="24"/>
          <w:shd w:val="clear" w:color="auto" w:fill="FFFFFF"/>
        </w:rPr>
        <w:t>Espéculo</w:t>
      </w:r>
      <w:r w:rsidR="00FE116D" w:rsidRPr="00FE116D">
        <w:rPr>
          <w:rFonts w:ascii="Times New Roman" w:hAnsi="Times New Roman" w:cs="Arial"/>
          <w:sz w:val="24"/>
          <w:shd w:val="clear" w:color="auto" w:fill="FFFFFF"/>
        </w:rPr>
        <w:t>.</w:t>
      </w:r>
      <w:r w:rsidR="00FE116D" w:rsidRPr="00FE116D">
        <w:rPr>
          <w:rStyle w:val="apple-converted-space"/>
          <w:rFonts w:ascii="Times New Roman" w:hAnsi="Times New Roman" w:cs="Arial"/>
          <w:sz w:val="24"/>
          <w:shd w:val="clear" w:color="auto" w:fill="FFFFFF"/>
        </w:rPr>
        <w:t> </w:t>
      </w:r>
      <w:r w:rsidR="00FE116D" w:rsidRPr="00FE116D">
        <w:rPr>
          <w:rStyle w:val="nfasis"/>
          <w:rFonts w:ascii="Times New Roman" w:hAnsi="Times New Roman" w:cs="Arial"/>
          <w:bCs/>
          <w:i w:val="0"/>
          <w:iCs w:val="0"/>
          <w:sz w:val="24"/>
          <w:shd w:val="clear" w:color="auto" w:fill="FFFFFF"/>
        </w:rPr>
        <w:t>Revista de</w:t>
      </w:r>
      <w:r w:rsidR="00FE116D" w:rsidRPr="00FE116D">
        <w:rPr>
          <w:rStyle w:val="apple-converted-space"/>
          <w:rFonts w:ascii="Times New Roman" w:hAnsi="Times New Roman" w:cs="Arial"/>
          <w:sz w:val="24"/>
          <w:shd w:val="clear" w:color="auto" w:fill="FFFFFF"/>
        </w:rPr>
        <w:t> </w:t>
      </w:r>
      <w:r w:rsidR="00FE116D" w:rsidRPr="00FE116D">
        <w:rPr>
          <w:rFonts w:ascii="Times New Roman" w:hAnsi="Times New Roman" w:cs="Arial"/>
          <w:sz w:val="24"/>
          <w:shd w:val="clear" w:color="auto" w:fill="FFFFFF"/>
        </w:rPr>
        <w:t>estudios literarios. Universidad Complutense de Madrid</w:t>
      </w:r>
      <w:r w:rsidR="00C14657">
        <w:rPr>
          <w:rFonts w:ascii="Times New Roman" w:hAnsi="Times New Roman" w:cs="Arial"/>
          <w:sz w:val="24"/>
          <w:shd w:val="clear" w:color="auto" w:fill="FFFFFF"/>
        </w:rPr>
        <w:t>, 2003</w:t>
      </w:r>
      <w:r w:rsidR="00F95B71">
        <w:rPr>
          <w:rFonts w:ascii="Times New Roman" w:hAnsi="Times New Roman" w:cs="Arial"/>
          <w:sz w:val="24"/>
          <w:shd w:val="clear" w:color="auto" w:fill="FFFFFF"/>
        </w:rPr>
        <w:t>;</w:t>
      </w:r>
    </w:p>
    <w:p w:rsidR="00AB1D7E" w:rsidRDefault="00AB1D7E" w:rsidP="000C7198">
      <w:pPr>
        <w:pBdr>
          <w:bottom w:val="single" w:sz="6" w:space="0" w:color="1A3783"/>
        </w:pBdr>
        <w:shd w:val="clear" w:color="auto" w:fill="FFFFFF"/>
        <w:spacing w:after="0" w:line="240" w:lineRule="auto"/>
        <w:rPr>
          <w:rFonts w:ascii="Times New Roman" w:hAnsi="Times New Roman"/>
          <w:sz w:val="24"/>
          <w:szCs w:val="24"/>
        </w:rPr>
      </w:pPr>
    </w:p>
    <w:p w:rsidR="000C7198" w:rsidRPr="003E3A99" w:rsidRDefault="000C7198" w:rsidP="000C7198">
      <w:pPr>
        <w:pBdr>
          <w:bottom w:val="single" w:sz="6" w:space="0" w:color="1A3783"/>
        </w:pBdr>
        <w:shd w:val="clear" w:color="auto" w:fill="FFFFFF"/>
        <w:spacing w:after="0" w:line="240" w:lineRule="auto"/>
        <w:rPr>
          <w:rFonts w:ascii="Times New Roman" w:hAnsi="Times New Roman" w:cs="Arial"/>
          <w:sz w:val="24"/>
          <w:szCs w:val="18"/>
        </w:rPr>
      </w:pPr>
      <w:r w:rsidRPr="003E3A99">
        <w:rPr>
          <w:rFonts w:ascii="Times New Roman" w:hAnsi="Times New Roman"/>
          <w:sz w:val="24"/>
          <w:szCs w:val="24"/>
        </w:rPr>
        <w:t xml:space="preserve">Serrano, Felipe Victoriano </w:t>
      </w:r>
      <w:r w:rsidRPr="003E3A99">
        <w:rPr>
          <w:rFonts w:ascii="Times New Roman" w:hAnsi="Times New Roman" w:cs="BookAntiqua-Bold"/>
          <w:bCs/>
          <w:sz w:val="24"/>
          <w:szCs w:val="20"/>
        </w:rPr>
        <w:t>(</w:t>
      </w:r>
      <w:r w:rsidRPr="003E3A99">
        <w:rPr>
          <w:rFonts w:ascii="Times New Roman" w:hAnsi="Times New Roman" w:cs="Arial"/>
          <w:sz w:val="24"/>
          <w:szCs w:val="18"/>
        </w:rPr>
        <w:t>2010</w:t>
      </w:r>
      <w:r w:rsidRPr="003E3A99">
        <w:rPr>
          <w:rFonts w:ascii="Times New Roman" w:hAnsi="Times New Roman" w:cs="BookAntiqua-Bold"/>
          <w:bCs/>
          <w:sz w:val="24"/>
          <w:szCs w:val="20"/>
        </w:rPr>
        <w:t>)</w:t>
      </w:r>
      <w:r w:rsidRPr="003E3A99">
        <w:rPr>
          <w:rFonts w:ascii="Times New Roman" w:hAnsi="Times New Roman"/>
          <w:sz w:val="24"/>
          <w:szCs w:val="24"/>
        </w:rPr>
        <w:t xml:space="preserve">: Estado, golpes de estado y militarización en América Latina: una reflexión histórico política. Revista </w:t>
      </w:r>
      <w:r w:rsidRPr="003E3A99">
        <w:rPr>
          <w:rStyle w:val="tituloarticulo1"/>
          <w:rFonts w:ascii="Times New Roman" w:hAnsi="Times New Roman"/>
          <w:b w:val="0"/>
          <w:color w:val="auto"/>
          <w:sz w:val="24"/>
        </w:rPr>
        <w:t>Argumentos</w:t>
      </w:r>
      <w:r w:rsidRPr="003E3A99">
        <w:rPr>
          <w:rFonts w:ascii="Times New Roman" w:hAnsi="Times New Roman" w:cs="Arial"/>
          <w:bCs/>
          <w:sz w:val="24"/>
          <w:szCs w:val="18"/>
        </w:rPr>
        <w:t xml:space="preserve"> </w:t>
      </w:r>
      <w:r w:rsidRPr="003E3A99">
        <w:rPr>
          <w:rFonts w:ascii="Times New Roman" w:hAnsi="Times New Roman" w:cs="Arial"/>
          <w:sz w:val="24"/>
          <w:szCs w:val="18"/>
        </w:rPr>
        <w:t>No. 64; año 23/ septiembr</w:t>
      </w:r>
      <w:r w:rsidR="00015858">
        <w:rPr>
          <w:rFonts w:ascii="Times New Roman" w:hAnsi="Times New Roman" w:cs="Arial"/>
          <w:sz w:val="24"/>
          <w:szCs w:val="18"/>
        </w:rPr>
        <w:t>e-diciembre 2010, Págs. 175-194</w:t>
      </w:r>
      <w:r w:rsidRPr="003E3A99">
        <w:rPr>
          <w:rFonts w:ascii="Times New Roman" w:hAnsi="Times New Roman" w:cs="Arial"/>
          <w:sz w:val="24"/>
          <w:szCs w:val="18"/>
        </w:rPr>
        <w:t>;</w:t>
      </w:r>
    </w:p>
    <w:p w:rsidR="000C7198" w:rsidRDefault="000C7198" w:rsidP="000C7198">
      <w:pPr>
        <w:pBdr>
          <w:bottom w:val="single" w:sz="6" w:space="0" w:color="1A3783"/>
        </w:pBdr>
        <w:shd w:val="clear" w:color="auto" w:fill="FFFFFF"/>
        <w:spacing w:after="0" w:line="240" w:lineRule="auto"/>
        <w:rPr>
          <w:rFonts w:ascii="Times New Roman" w:hAnsi="Times New Roman" w:cs="Arial"/>
          <w:sz w:val="24"/>
          <w:szCs w:val="18"/>
        </w:rPr>
      </w:pPr>
    </w:p>
    <w:p w:rsidR="000C7198" w:rsidRPr="00206677" w:rsidRDefault="000C7198" w:rsidP="000C7198">
      <w:pPr>
        <w:pBdr>
          <w:bottom w:val="single" w:sz="6" w:space="0" w:color="1A3783"/>
        </w:pBdr>
        <w:shd w:val="clear" w:color="auto" w:fill="FFFFFF"/>
        <w:spacing w:after="0" w:line="240" w:lineRule="auto"/>
        <w:rPr>
          <w:rFonts w:ascii="Times New Roman" w:hAnsi="Times New Roman"/>
          <w:sz w:val="24"/>
        </w:rPr>
      </w:pPr>
      <w:r w:rsidRPr="00206677">
        <w:rPr>
          <w:rFonts w:ascii="Times New Roman" w:hAnsi="Times New Roman"/>
          <w:sz w:val="24"/>
        </w:rPr>
        <w:t>Sharpe, Kevin y Peter Lake (1993): “Introduction,” in Culture and Politics in Early Stuart England, ed. Sharpe, Kevin y Peter Lake</w:t>
      </w:r>
      <w:r>
        <w:rPr>
          <w:rFonts w:ascii="Times New Roman" w:hAnsi="Times New Roman"/>
          <w:sz w:val="24"/>
        </w:rPr>
        <w:t xml:space="preserve"> (Stanford University);</w:t>
      </w:r>
    </w:p>
    <w:p w:rsidR="000C7198" w:rsidRDefault="000C7198" w:rsidP="000C7198">
      <w:pPr>
        <w:pBdr>
          <w:bottom w:val="single" w:sz="6" w:space="0" w:color="1A3783"/>
        </w:pBdr>
        <w:shd w:val="clear" w:color="auto" w:fill="FFFFFF"/>
        <w:spacing w:after="0" w:line="240" w:lineRule="auto"/>
        <w:rPr>
          <w:rFonts w:ascii="Times New Roman" w:hAnsi="Times New Roman" w:cs="Arial"/>
          <w:sz w:val="24"/>
          <w:szCs w:val="18"/>
        </w:rPr>
      </w:pPr>
    </w:p>
    <w:p w:rsidR="000C7198" w:rsidRPr="003E3A99" w:rsidRDefault="000C7198" w:rsidP="000C7198">
      <w:pPr>
        <w:pBdr>
          <w:bottom w:val="single" w:sz="6" w:space="0" w:color="1A3783"/>
        </w:pBdr>
        <w:shd w:val="clear" w:color="auto" w:fill="FFFFFF"/>
        <w:spacing w:after="0" w:line="240" w:lineRule="auto"/>
        <w:rPr>
          <w:rFonts w:ascii="Times New Roman" w:hAnsi="Times New Roman" w:cs="Arial"/>
          <w:sz w:val="24"/>
          <w:szCs w:val="18"/>
        </w:rPr>
      </w:pPr>
      <w:r w:rsidRPr="00406AA5">
        <w:rPr>
          <w:rFonts w:ascii="Times New Roman" w:hAnsi="Times New Roman" w:cs="Arial"/>
          <w:sz w:val="24"/>
          <w:szCs w:val="18"/>
        </w:rPr>
        <w:t xml:space="preserve">Shaw, Donald L. (2005): The Presence of Myth in Borges, Carpentier, Asturias, Rulfo and García Márquez, en Ed. </w:t>
      </w:r>
      <w:r w:rsidRPr="003E3A99">
        <w:rPr>
          <w:rFonts w:ascii="Times New Roman" w:hAnsi="Times New Roman" w:cs="Arial"/>
          <w:sz w:val="24"/>
          <w:szCs w:val="18"/>
          <w:lang w:val="en-US"/>
        </w:rPr>
        <w:t xml:space="preserve">Stephen M. Hart, y </w:t>
      </w:r>
      <w:r w:rsidRPr="003E3A99">
        <w:rPr>
          <w:rFonts w:ascii="Times New Roman" w:hAnsi="Times New Roman" w:cs="Arial"/>
          <w:sz w:val="24"/>
          <w:shd w:val="clear" w:color="auto" w:fill="FFFFFF"/>
          <w:lang w:val="en-US"/>
        </w:rPr>
        <w:t xml:space="preserve">Wen-chin Ouyang, </w:t>
      </w:r>
      <w:r w:rsidRPr="003E3A99">
        <w:rPr>
          <w:rFonts w:ascii="Times New Roman" w:hAnsi="Times New Roman" w:cs="Arial"/>
          <w:sz w:val="24"/>
          <w:szCs w:val="18"/>
          <w:lang w:val="en-US"/>
        </w:rPr>
        <w:t xml:space="preserve">A Companion to Magical Realism, Woodbridge, Tamesis. </w:t>
      </w:r>
      <w:r w:rsidRPr="003E3A99">
        <w:rPr>
          <w:rFonts w:ascii="Times New Roman" w:hAnsi="Times New Roman" w:cs="Arial"/>
          <w:sz w:val="24"/>
          <w:szCs w:val="18"/>
        </w:rPr>
        <w:t xml:space="preserve">Asequible en  </w:t>
      </w:r>
      <w:hyperlink r:id="rId139" w:history="1">
        <w:r w:rsidRPr="003E3A99">
          <w:rPr>
            <w:rStyle w:val="Hipervnculo"/>
            <w:rFonts w:ascii="Times New Roman" w:hAnsi="Times New Roman" w:cs="Arial"/>
            <w:sz w:val="24"/>
            <w:szCs w:val="18"/>
          </w:rPr>
          <w:t>http://libgen.io/get.php?md5=52E9FE902E5D2D7F2B6A4F4E0FA6FCC0&amp;key=KX7MCXMBFKNYJF0R</w:t>
        </w:r>
      </w:hyperlink>
      <w:r w:rsidRPr="003E3A99">
        <w:rPr>
          <w:rFonts w:ascii="Times New Roman" w:hAnsi="Times New Roman" w:cs="Arial"/>
          <w:sz w:val="24"/>
          <w:szCs w:val="18"/>
        </w:rPr>
        <w:t xml:space="preserve"> ;</w:t>
      </w:r>
    </w:p>
    <w:p w:rsidR="00064A70" w:rsidRPr="003E3A99" w:rsidRDefault="00064A70" w:rsidP="000C7198">
      <w:pPr>
        <w:pBdr>
          <w:bottom w:val="single" w:sz="6" w:space="0" w:color="1A3783"/>
        </w:pBdr>
        <w:shd w:val="clear" w:color="auto" w:fill="FFFFFF"/>
        <w:spacing w:after="0" w:line="240" w:lineRule="auto"/>
        <w:rPr>
          <w:rFonts w:ascii="Times New Roman" w:hAnsi="Times New Roman" w:cs="Arial"/>
          <w:sz w:val="24"/>
          <w:szCs w:val="18"/>
        </w:rPr>
      </w:pPr>
    </w:p>
    <w:p w:rsidR="000C7198" w:rsidRPr="003E3A99" w:rsidRDefault="000C7198" w:rsidP="000C7198">
      <w:pPr>
        <w:pBdr>
          <w:bottom w:val="single" w:sz="6" w:space="0" w:color="1A3783"/>
        </w:pBdr>
        <w:shd w:val="clear" w:color="auto" w:fill="FFFFFF"/>
        <w:spacing w:after="0" w:line="240" w:lineRule="auto"/>
        <w:rPr>
          <w:rFonts w:ascii="Times New Roman" w:hAnsi="Times New Roman"/>
          <w:sz w:val="24"/>
        </w:rPr>
      </w:pPr>
      <w:r w:rsidRPr="003E3A99">
        <w:rPr>
          <w:rFonts w:ascii="Times New Roman" w:hAnsi="Times New Roman"/>
          <w:sz w:val="24"/>
        </w:rPr>
        <w:t>Sobrevilla, David (1999): El surgimiento de la idea de nuestra América en los ensayistas latinoamericanos decimonónicos. Revista de Crítica Literaria Latinoamericna, 25:50, 147-163;</w:t>
      </w:r>
    </w:p>
    <w:p w:rsidR="000C7198" w:rsidRDefault="000C7198" w:rsidP="000C7198">
      <w:pPr>
        <w:pBdr>
          <w:bottom w:val="single" w:sz="6" w:space="0" w:color="1A3783"/>
        </w:pBdr>
        <w:shd w:val="clear" w:color="auto" w:fill="FFFFFF"/>
        <w:spacing w:after="0" w:line="240" w:lineRule="auto"/>
        <w:rPr>
          <w:rFonts w:ascii="Times New Roman" w:hAnsi="Times New Roman"/>
          <w:sz w:val="24"/>
        </w:rPr>
      </w:pPr>
    </w:p>
    <w:p w:rsidR="002C15A2" w:rsidRDefault="002C15A2" w:rsidP="000C7198">
      <w:pPr>
        <w:pBdr>
          <w:bottom w:val="single" w:sz="6" w:space="0" w:color="1A3783"/>
        </w:pBdr>
        <w:shd w:val="clear" w:color="auto" w:fill="FFFFFF"/>
        <w:spacing w:after="0" w:line="240" w:lineRule="auto"/>
        <w:rPr>
          <w:rFonts w:ascii="Times New Roman" w:hAnsi="Times New Roman"/>
          <w:sz w:val="24"/>
        </w:rPr>
      </w:pPr>
      <w:r>
        <w:rPr>
          <w:rFonts w:ascii="Times New Roman" w:hAnsi="Times New Roman"/>
          <w:sz w:val="24"/>
        </w:rPr>
        <w:t xml:space="preserve">Sorensen, Diana (1998): El Facundo y la construcción de la cultura argentina (Rosario: Beatriz Viterbo); </w:t>
      </w:r>
    </w:p>
    <w:p w:rsidR="002C15A2" w:rsidRPr="003E3A99" w:rsidRDefault="002C15A2" w:rsidP="000C7198">
      <w:pPr>
        <w:pBdr>
          <w:bottom w:val="single" w:sz="6" w:space="0" w:color="1A3783"/>
        </w:pBdr>
        <w:shd w:val="clear" w:color="auto" w:fill="FFFFFF"/>
        <w:spacing w:after="0" w:line="240" w:lineRule="auto"/>
        <w:rPr>
          <w:rFonts w:ascii="Times New Roman" w:hAnsi="Times New Roman"/>
          <w:sz w:val="24"/>
        </w:rPr>
      </w:pPr>
    </w:p>
    <w:p w:rsidR="000C7198" w:rsidRPr="003E3A99" w:rsidRDefault="000C7198" w:rsidP="000C7198">
      <w:pPr>
        <w:pBdr>
          <w:bottom w:val="single" w:sz="6" w:space="0" w:color="1A3783"/>
        </w:pBdr>
        <w:shd w:val="clear" w:color="auto" w:fill="FFFFFF"/>
        <w:spacing w:after="0" w:line="240" w:lineRule="auto"/>
        <w:rPr>
          <w:rFonts w:ascii="Times New Roman" w:hAnsi="Times New Roman"/>
          <w:sz w:val="24"/>
        </w:rPr>
      </w:pPr>
      <w:r w:rsidRPr="003E3A99">
        <w:rPr>
          <w:rFonts w:ascii="Times New Roman" w:hAnsi="Times New Roman" w:cs="Courier New"/>
          <w:sz w:val="24"/>
          <w:szCs w:val="20"/>
          <w:lang w:val="es-AR" w:eastAsia="en-US"/>
        </w:rPr>
        <w:t>Sperling, Ch</w:t>
      </w:r>
      <w:r w:rsidR="00106CF3">
        <w:rPr>
          <w:rFonts w:ascii="Times New Roman" w:hAnsi="Times New Roman" w:cs="Courier New"/>
          <w:sz w:val="24"/>
          <w:szCs w:val="20"/>
          <w:lang w:val="es-AR" w:eastAsia="en-US"/>
        </w:rPr>
        <w:t>ristian (2013): La representació</w:t>
      </w:r>
      <w:r w:rsidRPr="003E3A99">
        <w:rPr>
          <w:rFonts w:ascii="Times New Roman" w:hAnsi="Times New Roman" w:cs="Courier New"/>
          <w:sz w:val="24"/>
          <w:szCs w:val="20"/>
          <w:lang w:val="es-AR" w:eastAsia="en-US"/>
        </w:rPr>
        <w:t>n de la Shoa en “Deutsches Requiem” de Jorge Luis Borges, Iztapalapa, Revista de Ciencias Sociales y Humanidades (México) n.74, 105-128;</w:t>
      </w:r>
    </w:p>
    <w:p w:rsidR="000C7198" w:rsidRPr="003E3A99" w:rsidRDefault="000C7198" w:rsidP="000C7198">
      <w:pPr>
        <w:pBdr>
          <w:bottom w:val="single" w:sz="6" w:space="0" w:color="1A3783"/>
        </w:pBdr>
        <w:shd w:val="clear" w:color="auto" w:fill="FFFFFF"/>
        <w:spacing w:after="0" w:line="240" w:lineRule="auto"/>
        <w:rPr>
          <w:rFonts w:ascii="Arial" w:hAnsi="Arial" w:cs="Arial"/>
          <w:color w:val="545454"/>
          <w:shd w:val="clear" w:color="auto" w:fill="FFFFFF"/>
        </w:rPr>
      </w:pPr>
    </w:p>
    <w:p w:rsidR="000C7198" w:rsidRPr="003E3A99" w:rsidRDefault="000C7198" w:rsidP="000C7198">
      <w:pPr>
        <w:pBdr>
          <w:bottom w:val="single" w:sz="6" w:space="0" w:color="1A3783"/>
        </w:pBdr>
        <w:shd w:val="clear" w:color="auto" w:fill="FFFFFF"/>
        <w:spacing w:after="0" w:line="240" w:lineRule="auto"/>
        <w:rPr>
          <w:rFonts w:ascii="Times New Roman" w:hAnsi="Times New Roman" w:cs="Arial"/>
          <w:sz w:val="24"/>
          <w:shd w:val="clear" w:color="auto" w:fill="FFFFFF"/>
        </w:rPr>
      </w:pPr>
      <w:r w:rsidRPr="003E3A99">
        <w:rPr>
          <w:rFonts w:ascii="Times New Roman" w:hAnsi="Times New Roman" w:cs="Arial"/>
          <w:sz w:val="24"/>
          <w:shd w:val="clear" w:color="auto" w:fill="FFFFFF"/>
        </w:rPr>
        <w:t>Stallaert, Christiane (2006): Ni una gota de sangre impura. La España inquisitorial y la Alemania</w:t>
      </w:r>
      <w:r w:rsidRPr="003E3A99">
        <w:rPr>
          <w:rStyle w:val="apple-converted-space"/>
          <w:rFonts w:ascii="Times New Roman" w:hAnsi="Times New Roman" w:cs="Arial"/>
          <w:sz w:val="24"/>
          <w:shd w:val="clear" w:color="auto" w:fill="FFFFFF"/>
        </w:rPr>
        <w:t> </w:t>
      </w:r>
      <w:r w:rsidRPr="003E3A99">
        <w:rPr>
          <w:rStyle w:val="nfasis"/>
          <w:rFonts w:ascii="Times New Roman" w:hAnsi="Times New Roman" w:cs="Arial"/>
          <w:bCs/>
          <w:i w:val="0"/>
          <w:iCs w:val="0"/>
          <w:sz w:val="24"/>
          <w:shd w:val="clear" w:color="auto" w:fill="FFFFFF"/>
        </w:rPr>
        <w:t>nazi</w:t>
      </w:r>
      <w:r w:rsidRPr="003E3A99">
        <w:rPr>
          <w:rStyle w:val="apple-converted-space"/>
          <w:rFonts w:ascii="Times New Roman" w:hAnsi="Times New Roman" w:cs="Arial"/>
          <w:sz w:val="24"/>
          <w:shd w:val="clear" w:color="auto" w:fill="FFFFFF"/>
        </w:rPr>
        <w:t> </w:t>
      </w:r>
      <w:r w:rsidRPr="003E3A99">
        <w:rPr>
          <w:rFonts w:ascii="Times New Roman" w:hAnsi="Times New Roman" w:cs="Arial"/>
          <w:sz w:val="24"/>
          <w:shd w:val="clear" w:color="auto" w:fill="FFFFFF"/>
        </w:rPr>
        <w:t>cara a cara. Barcelona, Galaxia Gutenberg – Círculo de Lectores</w:t>
      </w:r>
    </w:p>
    <w:p w:rsidR="00106CF3" w:rsidRPr="003E3A99" w:rsidRDefault="00106CF3" w:rsidP="000C7198">
      <w:pPr>
        <w:pBdr>
          <w:bottom w:val="single" w:sz="6" w:space="0" w:color="1A3783"/>
        </w:pBdr>
        <w:shd w:val="clear" w:color="auto" w:fill="FFFFFF"/>
        <w:spacing w:after="0" w:line="240" w:lineRule="auto"/>
        <w:rPr>
          <w:rFonts w:ascii="Times New Roman" w:hAnsi="Times New Roman"/>
          <w:sz w:val="24"/>
        </w:rPr>
      </w:pPr>
    </w:p>
    <w:p w:rsidR="000C7198" w:rsidRPr="003E3A99" w:rsidRDefault="000C7198" w:rsidP="000C7198">
      <w:pPr>
        <w:pBdr>
          <w:bottom w:val="single" w:sz="6" w:space="0" w:color="1A3783"/>
        </w:pBdr>
        <w:shd w:val="clear" w:color="auto" w:fill="FFFFFF"/>
        <w:spacing w:after="0" w:line="240" w:lineRule="auto"/>
        <w:rPr>
          <w:rFonts w:ascii="Times New Roman" w:hAnsi="Times New Roman"/>
          <w:sz w:val="24"/>
        </w:rPr>
      </w:pPr>
      <w:r w:rsidRPr="003E3A99">
        <w:rPr>
          <w:rFonts w:ascii="Times New Roman" w:hAnsi="Times New Roman"/>
          <w:sz w:val="24"/>
        </w:rPr>
        <w:t>Tamayo Fernández, Martalucía (2006): Germán Arciniegas y Macedonio Fernández. Vidas paralelas posmodernas (Bogotá, Colombia: Editorial Pontificia Universidad Javeriana);</w:t>
      </w:r>
    </w:p>
    <w:p w:rsidR="004D4E8A" w:rsidRDefault="004D4E8A" w:rsidP="000C7198">
      <w:pPr>
        <w:pBdr>
          <w:bottom w:val="single" w:sz="6" w:space="0" w:color="1A3783"/>
        </w:pBdr>
        <w:shd w:val="clear" w:color="auto" w:fill="FFFFFF"/>
        <w:spacing w:after="0" w:line="240" w:lineRule="auto"/>
      </w:pPr>
    </w:p>
    <w:p w:rsidR="000C7198" w:rsidRPr="00EB6B89" w:rsidRDefault="004D4E8A" w:rsidP="000C7198">
      <w:pPr>
        <w:pBdr>
          <w:bottom w:val="single" w:sz="6" w:space="0" w:color="1A3783"/>
        </w:pBdr>
        <w:shd w:val="clear" w:color="auto" w:fill="FFFFFF"/>
        <w:spacing w:after="0" w:line="240" w:lineRule="auto"/>
        <w:rPr>
          <w:rFonts w:ascii="Times New Roman" w:hAnsi="Times New Roman"/>
          <w:sz w:val="24"/>
        </w:rPr>
      </w:pPr>
      <w:r w:rsidRPr="00EB6B89">
        <w:rPr>
          <w:rFonts w:ascii="Times New Roman" w:hAnsi="Times New Roman"/>
          <w:sz w:val="24"/>
        </w:rPr>
        <w:t>Thon</w:t>
      </w:r>
      <w:r w:rsidR="00EB6B89">
        <w:rPr>
          <w:rFonts w:ascii="Times New Roman" w:hAnsi="Times New Roman"/>
          <w:sz w:val="24"/>
        </w:rPr>
        <w:t>,</w:t>
      </w:r>
      <w:r w:rsidRPr="00EB6B89">
        <w:rPr>
          <w:rFonts w:ascii="Times New Roman" w:hAnsi="Times New Roman"/>
          <w:sz w:val="24"/>
        </w:rPr>
        <w:t xml:space="preserve"> Sonia (</w:t>
      </w:r>
      <w:r w:rsidR="00EB6B89">
        <w:rPr>
          <w:rFonts w:ascii="Times New Roman" w:hAnsi="Times New Roman"/>
          <w:sz w:val="24"/>
        </w:rPr>
        <w:t>2004</w:t>
      </w:r>
      <w:r w:rsidRPr="00EB6B89">
        <w:rPr>
          <w:rFonts w:ascii="Times New Roman" w:hAnsi="Times New Roman"/>
          <w:sz w:val="24"/>
        </w:rPr>
        <w:t xml:space="preserve">): Pragmática de la recreación del texto: El </w:t>
      </w:r>
      <w:r w:rsidR="00880DDF">
        <w:rPr>
          <w:rFonts w:ascii="Times New Roman" w:hAnsi="Times New Roman"/>
          <w:sz w:val="24"/>
        </w:rPr>
        <w:t>minotauro de Jorge Luis Borges</w:t>
      </w:r>
      <w:r w:rsidRPr="00EB6B89">
        <w:rPr>
          <w:rFonts w:ascii="Times New Roman" w:hAnsi="Times New Roman"/>
          <w:sz w:val="24"/>
        </w:rPr>
        <w:t xml:space="preserve">, Actas </w:t>
      </w:r>
      <w:r w:rsidR="00880DDF">
        <w:rPr>
          <w:rFonts w:ascii="Times New Roman" w:hAnsi="Times New Roman"/>
          <w:sz w:val="24"/>
        </w:rPr>
        <w:t xml:space="preserve">del </w:t>
      </w:r>
      <w:r w:rsidRPr="00EB6B89">
        <w:rPr>
          <w:rFonts w:ascii="Times New Roman" w:hAnsi="Times New Roman"/>
          <w:sz w:val="24"/>
        </w:rPr>
        <w:t xml:space="preserve">XV Congreso </w:t>
      </w:r>
      <w:r w:rsidR="00880DDF">
        <w:rPr>
          <w:rFonts w:ascii="Times New Roman" w:hAnsi="Times New Roman"/>
          <w:sz w:val="24"/>
        </w:rPr>
        <w:t xml:space="preserve">de la Asociación Internacional de Hispanistas, </w:t>
      </w:r>
      <w:r w:rsidRPr="00EB6B89">
        <w:rPr>
          <w:rFonts w:ascii="Times New Roman" w:hAnsi="Times New Roman"/>
          <w:sz w:val="24"/>
        </w:rPr>
        <w:t>AIH (Vol. IV).</w:t>
      </w:r>
    </w:p>
    <w:p w:rsidR="004D4E8A" w:rsidRPr="00EB6B89" w:rsidRDefault="004D4E8A" w:rsidP="000C7198">
      <w:pPr>
        <w:pBdr>
          <w:bottom w:val="single" w:sz="6" w:space="0" w:color="1A3783"/>
        </w:pBdr>
        <w:shd w:val="clear" w:color="auto" w:fill="FFFFFF"/>
        <w:spacing w:after="0" w:line="240" w:lineRule="auto"/>
        <w:rPr>
          <w:rFonts w:ascii="Times New Roman" w:hAnsi="Times New Roman"/>
          <w:sz w:val="24"/>
        </w:rPr>
      </w:pPr>
    </w:p>
    <w:p w:rsidR="000C7198" w:rsidRPr="003E3A99" w:rsidRDefault="000C7198" w:rsidP="000C7198">
      <w:pPr>
        <w:pBdr>
          <w:bottom w:val="single" w:sz="6" w:space="0" w:color="1A3783"/>
        </w:pBdr>
        <w:shd w:val="clear" w:color="auto" w:fill="FFFFFF"/>
        <w:spacing w:after="0" w:line="240" w:lineRule="auto"/>
        <w:rPr>
          <w:rFonts w:ascii="Times New Roman" w:hAnsi="Times New Roman"/>
          <w:sz w:val="24"/>
          <w:lang w:val="es-AR"/>
        </w:rPr>
      </w:pPr>
      <w:r w:rsidRPr="003E3A99">
        <w:rPr>
          <w:rFonts w:ascii="Times New Roman" w:hAnsi="Times New Roman" w:cs="Courier New"/>
          <w:sz w:val="24"/>
          <w:szCs w:val="20"/>
          <w:lang w:val="es-AR"/>
        </w:rPr>
        <w:t>Torres Puga, Gabriel (2005): Centinela mexicano contra francmasones: un enredo detectivesco del licenciado Borunda en las causas judiciales contra franceses de 1794. Estudios de Historia Novohispana, nº 33, julio-diciembre 2005, pás. 57-94;</w:t>
      </w:r>
    </w:p>
    <w:p w:rsidR="000C7198" w:rsidRPr="003E3A99" w:rsidRDefault="000C7198" w:rsidP="000C7198">
      <w:pPr>
        <w:pBdr>
          <w:bottom w:val="single" w:sz="6" w:space="0" w:color="1A3783"/>
        </w:pBdr>
        <w:shd w:val="clear" w:color="auto" w:fill="FFFFFF"/>
        <w:spacing w:after="0" w:line="240" w:lineRule="auto"/>
        <w:rPr>
          <w:rFonts w:ascii="Times New Roman" w:hAnsi="Times New Roman"/>
          <w:sz w:val="24"/>
        </w:rPr>
      </w:pPr>
    </w:p>
    <w:p w:rsidR="000C7198" w:rsidRPr="003E3A99" w:rsidRDefault="000C7198" w:rsidP="000C7198">
      <w:pPr>
        <w:pBdr>
          <w:bottom w:val="single" w:sz="6" w:space="0" w:color="1A3783"/>
        </w:pBdr>
        <w:shd w:val="clear" w:color="auto" w:fill="FFFFFF"/>
        <w:spacing w:after="0" w:line="240" w:lineRule="auto"/>
        <w:rPr>
          <w:rFonts w:ascii="Times New Roman" w:hAnsi="Times New Roman"/>
          <w:sz w:val="24"/>
          <w:lang w:val="en-US"/>
        </w:rPr>
      </w:pPr>
      <w:r w:rsidRPr="003E3A99">
        <w:rPr>
          <w:rFonts w:ascii="Times New Roman" w:hAnsi="Times New Roman"/>
          <w:sz w:val="24"/>
          <w:lang w:val="en-US"/>
        </w:rPr>
        <w:t>Tuer, Dorothy Jane (2011): Tigers and Crosses: The Transcultural Dynamics of Spanish-Guaraní Relations in the Rio de la Plata: 1516-1580, tesis doctoral, University of Toronto;</w:t>
      </w:r>
    </w:p>
    <w:p w:rsidR="000C7198" w:rsidRPr="003E3A99" w:rsidRDefault="000C7198" w:rsidP="000C7198">
      <w:pPr>
        <w:pBdr>
          <w:bottom w:val="single" w:sz="6" w:space="0" w:color="1A3783"/>
        </w:pBdr>
        <w:shd w:val="clear" w:color="auto" w:fill="FFFFFF"/>
        <w:spacing w:after="0" w:line="240" w:lineRule="auto"/>
        <w:rPr>
          <w:rFonts w:ascii="Times New Roman" w:hAnsi="Times New Roman"/>
          <w:sz w:val="24"/>
          <w:lang w:val="en-US"/>
        </w:rPr>
      </w:pPr>
    </w:p>
    <w:p w:rsidR="00B91B1B" w:rsidRDefault="000C7198" w:rsidP="00B91B1B">
      <w:pPr>
        <w:pBdr>
          <w:bottom w:val="single" w:sz="6" w:space="0" w:color="1A3783"/>
        </w:pBdr>
        <w:shd w:val="clear" w:color="auto" w:fill="FFFFFF"/>
        <w:spacing w:after="0" w:line="240" w:lineRule="auto"/>
        <w:rPr>
          <w:rStyle w:val="st1"/>
          <w:rFonts w:ascii="Times New Roman" w:hAnsi="Times New Roman"/>
          <w:sz w:val="24"/>
        </w:rPr>
      </w:pPr>
      <w:r w:rsidRPr="003E3A99">
        <w:rPr>
          <w:rStyle w:val="st1"/>
          <w:rFonts w:ascii="Times New Roman" w:hAnsi="Times New Roman"/>
          <w:sz w:val="24"/>
        </w:rPr>
        <w:lastRenderedPageBreak/>
        <w:t>Valerio-Holguín, Fernando (2011): Pedro Henríquez-Ureña: utopía del silencio, Caribbean Studies, v.39, n.1-2, 195-221;</w:t>
      </w:r>
    </w:p>
    <w:p w:rsidR="00B91B1B" w:rsidRDefault="00B91B1B" w:rsidP="00B91B1B">
      <w:pPr>
        <w:pBdr>
          <w:bottom w:val="single" w:sz="6" w:space="0" w:color="1A3783"/>
        </w:pBdr>
        <w:shd w:val="clear" w:color="auto" w:fill="FFFFFF"/>
        <w:spacing w:after="0" w:line="240" w:lineRule="auto"/>
        <w:rPr>
          <w:rStyle w:val="st1"/>
          <w:rFonts w:ascii="Times New Roman" w:hAnsi="Times New Roman"/>
          <w:sz w:val="24"/>
        </w:rPr>
      </w:pPr>
    </w:p>
    <w:p w:rsidR="000C7198" w:rsidRPr="003E3A99" w:rsidRDefault="000C7198" w:rsidP="00B91B1B">
      <w:pPr>
        <w:pBdr>
          <w:bottom w:val="single" w:sz="6" w:space="0" w:color="1A3783"/>
        </w:pBdr>
        <w:shd w:val="clear" w:color="auto" w:fill="FFFFFF"/>
        <w:spacing w:after="0" w:line="240" w:lineRule="auto"/>
        <w:rPr>
          <w:rFonts w:ascii="Times New Roman" w:hAnsi="Times New Roman"/>
          <w:sz w:val="24"/>
        </w:rPr>
      </w:pPr>
      <w:r w:rsidRPr="003E3A99">
        <w:rPr>
          <w:rFonts w:ascii="Times New Roman" w:hAnsi="Times New Roman" w:cs="Arial"/>
          <w:sz w:val="24"/>
          <w:szCs w:val="30"/>
          <w:bdr w:val="none" w:sz="0" w:space="0" w:color="auto" w:frame="1"/>
        </w:rPr>
        <w:t>Vargas Llosa</w:t>
      </w:r>
      <w:r w:rsidRPr="003E3A99">
        <w:rPr>
          <w:rFonts w:ascii="Times New Roman" w:hAnsi="Times New Roman" w:cs="Arial"/>
          <w:bCs/>
          <w:sz w:val="24"/>
          <w:szCs w:val="30"/>
          <w:bdr w:val="none" w:sz="0" w:space="0" w:color="auto" w:frame="1"/>
        </w:rPr>
        <w:t xml:space="preserve">, </w:t>
      </w:r>
      <w:hyperlink r:id="rId140" w:tooltip="blocked::https://dialnet.unirioja.es/servlet/autor?codigo=231491" w:history="1">
        <w:r w:rsidRPr="003E3A99">
          <w:rPr>
            <w:rStyle w:val="Hipervnculo"/>
            <w:rFonts w:ascii="Times New Roman" w:hAnsi="Times New Roman" w:cs="Arial"/>
            <w:bCs/>
            <w:color w:val="auto"/>
            <w:sz w:val="24"/>
            <w:szCs w:val="30"/>
            <w:u w:val="none"/>
            <w:bdr w:val="none" w:sz="0" w:space="0" w:color="auto" w:frame="1"/>
          </w:rPr>
          <w:t>Mario</w:t>
        </w:r>
      </w:hyperlink>
      <w:r w:rsidRPr="003E3A99">
        <w:rPr>
          <w:rFonts w:ascii="Times New Roman" w:hAnsi="Times New Roman" w:cs="Arial"/>
          <w:bCs/>
          <w:sz w:val="24"/>
          <w:szCs w:val="30"/>
          <w:bdr w:val="none" w:sz="0" w:space="0" w:color="auto" w:frame="1"/>
        </w:rPr>
        <w:t xml:space="preserve"> (1992): Ensoñación y magia en </w:t>
      </w:r>
      <w:r w:rsidRPr="003E3A99">
        <w:rPr>
          <w:rFonts w:ascii="Times New Roman" w:hAnsi="Times New Roman" w:cs="Arial"/>
          <w:b/>
          <w:bCs/>
          <w:i/>
          <w:sz w:val="24"/>
          <w:szCs w:val="30"/>
          <w:bdr w:val="none" w:sz="0" w:space="0" w:color="auto" w:frame="1"/>
        </w:rPr>
        <w:t>Los ríos profundos</w:t>
      </w:r>
      <w:r w:rsidRPr="003E3A99">
        <w:rPr>
          <w:rFonts w:ascii="Times New Roman" w:hAnsi="Times New Roman" w:cs="Arial"/>
          <w:bCs/>
          <w:sz w:val="24"/>
          <w:szCs w:val="30"/>
          <w:bdr w:val="none" w:sz="0" w:space="0" w:color="auto" w:frame="1"/>
        </w:rPr>
        <w:t xml:space="preserve">, </w:t>
      </w:r>
      <w:hyperlink r:id="rId141" w:tooltip="blocked::https://dialnet.unirioja.es/servlet/revista?codigo=98" w:history="1">
        <w:r w:rsidR="00B91B1B">
          <w:rPr>
            <w:rStyle w:val="Hipervnculo"/>
            <w:rFonts w:ascii="Times New Roman" w:hAnsi="Times New Roman" w:cs="Arial"/>
            <w:color w:val="auto"/>
            <w:sz w:val="24"/>
            <w:szCs w:val="30"/>
            <w:u w:val="none"/>
            <w:bdr w:val="none" w:sz="0" w:space="0" w:color="auto" w:frame="1"/>
          </w:rPr>
          <w:t xml:space="preserve">Boletín de </w:t>
        </w:r>
        <w:r w:rsidRPr="003E3A99">
          <w:rPr>
            <w:rStyle w:val="Hipervnculo"/>
            <w:rFonts w:ascii="Times New Roman" w:hAnsi="Times New Roman" w:cs="Arial"/>
            <w:color w:val="auto"/>
            <w:sz w:val="24"/>
            <w:szCs w:val="30"/>
            <w:u w:val="none"/>
            <w:bdr w:val="none" w:sz="0" w:space="0" w:color="auto" w:frame="1"/>
          </w:rPr>
          <w:t>información y documentación</w:t>
        </w:r>
      </w:hyperlink>
      <w:r w:rsidRPr="003E3A99">
        <w:rPr>
          <w:rFonts w:ascii="Times New Roman" w:hAnsi="Times New Roman" w:cs="Arial"/>
          <w:sz w:val="24"/>
          <w:szCs w:val="30"/>
          <w:bdr w:val="none" w:sz="0" w:space="0" w:color="auto" w:frame="1"/>
        </w:rPr>
        <w:t>,</w:t>
      </w:r>
      <w:r w:rsidRPr="003E3A99">
        <w:rPr>
          <w:rStyle w:val="apple-converted-space"/>
          <w:rFonts w:ascii="Times New Roman" w:hAnsi="Times New Roman" w:cs="Arial"/>
          <w:sz w:val="24"/>
          <w:szCs w:val="30"/>
          <w:bdr w:val="none" w:sz="0" w:space="0" w:color="auto" w:frame="1"/>
        </w:rPr>
        <w:t> </w:t>
      </w:r>
      <w:hyperlink r:id="rId142" w:tooltip="blocked::https://dialnet.unirioja.es/ejemplar/37272" w:history="1">
        <w:r w:rsidRPr="003E3A99">
          <w:rPr>
            <w:rStyle w:val="Hipervnculo"/>
            <w:rFonts w:ascii="Times New Roman" w:hAnsi="Times New Roman" w:cs="Arial"/>
            <w:color w:val="auto"/>
            <w:sz w:val="24"/>
            <w:szCs w:val="30"/>
            <w:u w:val="none"/>
            <w:bdr w:val="none" w:sz="0" w:space="0" w:color="auto" w:frame="1"/>
          </w:rPr>
          <w:t>Nº 128, 1992</w:t>
        </w:r>
      </w:hyperlink>
      <w:r w:rsidRPr="003E3A99">
        <w:rPr>
          <w:rStyle w:val="apple-converted-space"/>
          <w:rFonts w:ascii="inherit" w:hAnsi="inherit" w:cs="Arial"/>
          <w:color w:val="000000"/>
          <w:sz w:val="30"/>
          <w:szCs w:val="30"/>
          <w:bdr w:val="none" w:sz="0" w:space="0" w:color="auto" w:frame="1"/>
        </w:rPr>
        <w:t> </w:t>
      </w:r>
      <w:r w:rsidRPr="003E3A99">
        <w:rPr>
          <w:rFonts w:ascii="Times New Roman" w:hAnsi="Times New Roman" w:cs="Arial"/>
          <w:sz w:val="24"/>
          <w:szCs w:val="30"/>
          <w:bdr w:val="none" w:sz="0" w:space="0" w:color="auto" w:frame="1"/>
        </w:rPr>
        <w:t>(Ejemplar dedicado a: José María Arguedas: indigenismo y mestizaje cultural como crisis contemporánea hispanoamericana),</w:t>
      </w:r>
      <w:r w:rsidRPr="003E3A99">
        <w:rPr>
          <w:rStyle w:val="apple-converted-space"/>
          <w:rFonts w:ascii="Times New Roman" w:hAnsi="Times New Roman" w:cs="Arial"/>
          <w:sz w:val="24"/>
          <w:szCs w:val="30"/>
          <w:bdr w:val="none" w:sz="0" w:space="0" w:color="auto" w:frame="1"/>
        </w:rPr>
        <w:t> </w:t>
      </w:r>
      <w:r w:rsidRPr="003E3A99">
        <w:rPr>
          <w:rFonts w:ascii="Times New Roman" w:hAnsi="Times New Roman" w:cs="Arial"/>
          <w:sz w:val="24"/>
          <w:szCs w:val="30"/>
          <w:bdr w:val="none" w:sz="0" w:space="0" w:color="auto" w:frame="1"/>
        </w:rPr>
        <w:t>págs.</w:t>
      </w:r>
      <w:r w:rsidRPr="003E3A99">
        <w:rPr>
          <w:rStyle w:val="apple-converted-space"/>
          <w:rFonts w:ascii="Times New Roman" w:hAnsi="Times New Roman" w:cs="Arial"/>
          <w:sz w:val="24"/>
          <w:szCs w:val="30"/>
          <w:bdr w:val="none" w:sz="0" w:space="0" w:color="auto" w:frame="1"/>
        </w:rPr>
        <w:t> </w:t>
      </w:r>
      <w:r w:rsidRPr="003E3A99">
        <w:rPr>
          <w:rFonts w:ascii="Times New Roman" w:hAnsi="Times New Roman" w:cs="Arial"/>
          <w:sz w:val="24"/>
          <w:szCs w:val="30"/>
          <w:bdr w:val="none" w:sz="0" w:space="0" w:color="auto" w:frame="1"/>
        </w:rPr>
        <w:t>71-73;</w:t>
      </w:r>
    </w:p>
    <w:p w:rsidR="00656FC6" w:rsidRDefault="00656FC6" w:rsidP="00B91B1B">
      <w:pPr>
        <w:pBdr>
          <w:bottom w:val="single" w:sz="6" w:space="0" w:color="1A3783"/>
        </w:pBdr>
        <w:shd w:val="clear" w:color="auto" w:fill="FFFFFF"/>
        <w:spacing w:after="0" w:line="240" w:lineRule="auto"/>
        <w:rPr>
          <w:rStyle w:val="nfasis"/>
          <w:rFonts w:ascii="Arial" w:hAnsi="Arial" w:cs="Arial"/>
          <w:b/>
          <w:bCs/>
          <w:i w:val="0"/>
          <w:iCs w:val="0"/>
          <w:color w:val="6A6A6A"/>
          <w:shd w:val="clear" w:color="auto" w:fill="FFFFFF"/>
        </w:rPr>
      </w:pPr>
    </w:p>
    <w:p w:rsidR="000C7198" w:rsidRPr="00B91B1B" w:rsidRDefault="00656FC6" w:rsidP="00B91B1B">
      <w:pPr>
        <w:pBdr>
          <w:bottom w:val="single" w:sz="6" w:space="0" w:color="1A3783"/>
        </w:pBdr>
        <w:shd w:val="clear" w:color="auto" w:fill="FFFFFF"/>
        <w:spacing w:after="0" w:line="240" w:lineRule="auto"/>
        <w:rPr>
          <w:rFonts w:ascii="Times New Roman" w:hAnsi="Times New Roman" w:cs="Arial"/>
          <w:sz w:val="24"/>
          <w:shd w:val="clear" w:color="auto" w:fill="FFFFFF"/>
        </w:rPr>
      </w:pPr>
      <w:r w:rsidRPr="00B91B1B">
        <w:rPr>
          <w:rFonts w:ascii="Times New Roman" w:hAnsi="Times New Roman" w:cs="Arial"/>
          <w:sz w:val="24"/>
          <w:szCs w:val="30"/>
          <w:bdr w:val="none" w:sz="0" w:space="0" w:color="auto" w:frame="1"/>
        </w:rPr>
        <w:t>Vargas Llosa</w:t>
      </w:r>
      <w:r w:rsidRPr="00B91B1B">
        <w:rPr>
          <w:rFonts w:ascii="Times New Roman" w:hAnsi="Times New Roman" w:cs="Arial"/>
          <w:bCs/>
          <w:sz w:val="24"/>
          <w:szCs w:val="30"/>
          <w:bdr w:val="none" w:sz="0" w:space="0" w:color="auto" w:frame="1"/>
        </w:rPr>
        <w:t xml:space="preserve">, </w:t>
      </w:r>
      <w:hyperlink r:id="rId143" w:tooltip="blocked::https://dialnet.unirioja.es/servlet/autor?codigo=231491" w:history="1">
        <w:r w:rsidRPr="00B91B1B">
          <w:rPr>
            <w:rStyle w:val="Hipervnculo"/>
            <w:rFonts w:ascii="Times New Roman" w:hAnsi="Times New Roman" w:cs="Arial"/>
            <w:bCs/>
            <w:color w:val="auto"/>
            <w:sz w:val="24"/>
            <w:szCs w:val="30"/>
            <w:u w:val="none"/>
            <w:bdr w:val="none" w:sz="0" w:space="0" w:color="auto" w:frame="1"/>
          </w:rPr>
          <w:t>Mario</w:t>
        </w:r>
      </w:hyperlink>
      <w:r w:rsidRPr="00B91B1B">
        <w:rPr>
          <w:rFonts w:ascii="Times New Roman" w:hAnsi="Times New Roman" w:cs="Arial"/>
          <w:bCs/>
          <w:sz w:val="24"/>
          <w:szCs w:val="30"/>
          <w:bdr w:val="none" w:sz="0" w:space="0" w:color="auto" w:frame="1"/>
        </w:rPr>
        <w:t> (1999):</w:t>
      </w:r>
      <w:r w:rsidRPr="00B91B1B">
        <w:rPr>
          <w:rFonts w:ascii="Times New Roman" w:hAnsi="Times New Roman" w:cs="Arial"/>
          <w:sz w:val="24"/>
          <w:shd w:val="clear" w:color="auto" w:fill="FFFFFF"/>
        </w:rPr>
        <w:t xml:space="preserve"> “</w:t>
      </w:r>
      <w:r w:rsidRPr="00B91B1B">
        <w:rPr>
          <w:rStyle w:val="nfasis"/>
          <w:rFonts w:ascii="Times New Roman" w:hAnsi="Times New Roman" w:cs="Arial"/>
          <w:bCs/>
          <w:i w:val="0"/>
          <w:iCs w:val="0"/>
          <w:sz w:val="24"/>
          <w:shd w:val="clear" w:color="auto" w:fill="FFFFFF"/>
        </w:rPr>
        <w:t>Borges</w:t>
      </w:r>
      <w:r w:rsidRPr="00B91B1B">
        <w:rPr>
          <w:rFonts w:ascii="Times New Roman" w:hAnsi="Times New Roman" w:cs="Arial"/>
          <w:sz w:val="24"/>
          <w:shd w:val="clear" w:color="auto" w:fill="FFFFFF"/>
        </w:rPr>
        <w:t>,</w:t>
      </w:r>
      <w:r w:rsidRPr="00B91B1B">
        <w:rPr>
          <w:rStyle w:val="apple-converted-space"/>
          <w:rFonts w:ascii="Times New Roman" w:hAnsi="Times New Roman" w:cs="Arial"/>
          <w:sz w:val="24"/>
          <w:shd w:val="clear" w:color="auto" w:fill="FFFFFF"/>
        </w:rPr>
        <w:t> </w:t>
      </w:r>
      <w:r w:rsidRPr="00B91B1B">
        <w:rPr>
          <w:rStyle w:val="nfasis"/>
          <w:rFonts w:ascii="Times New Roman" w:hAnsi="Times New Roman" w:cs="Arial"/>
          <w:bCs/>
          <w:i w:val="0"/>
          <w:iCs w:val="0"/>
          <w:sz w:val="24"/>
          <w:shd w:val="clear" w:color="auto" w:fill="FFFFFF"/>
        </w:rPr>
        <w:t>político</w:t>
      </w:r>
      <w:r w:rsidRPr="00B91B1B">
        <w:rPr>
          <w:rFonts w:ascii="Times New Roman" w:hAnsi="Times New Roman" w:cs="Arial"/>
          <w:sz w:val="24"/>
          <w:shd w:val="clear" w:color="auto" w:fill="FFFFFF"/>
        </w:rPr>
        <w:t>,” Letras Libres, November 1999</w:t>
      </w:r>
    </w:p>
    <w:p w:rsidR="00656FC6" w:rsidRPr="003E3A99" w:rsidRDefault="00656FC6" w:rsidP="00B91B1B">
      <w:pPr>
        <w:pBdr>
          <w:bottom w:val="single" w:sz="6" w:space="0" w:color="1A3783"/>
        </w:pBdr>
        <w:shd w:val="clear" w:color="auto" w:fill="FFFFFF"/>
        <w:spacing w:after="0" w:line="240" w:lineRule="auto"/>
        <w:rPr>
          <w:rFonts w:ascii="Times New Roman" w:hAnsi="Times New Roman" w:cs="Candara"/>
          <w:sz w:val="24"/>
          <w:szCs w:val="16"/>
        </w:rPr>
      </w:pPr>
    </w:p>
    <w:p w:rsidR="000C7198" w:rsidRPr="003E3A99" w:rsidRDefault="000C7198" w:rsidP="00B91B1B">
      <w:pPr>
        <w:pBdr>
          <w:bottom w:val="single" w:sz="6" w:space="0" w:color="1A3783"/>
        </w:pBdr>
        <w:shd w:val="clear" w:color="auto" w:fill="FFFFFF"/>
        <w:spacing w:after="0" w:line="240" w:lineRule="auto"/>
        <w:rPr>
          <w:rFonts w:ascii="Times New Roman" w:hAnsi="Times New Roman"/>
          <w:sz w:val="24"/>
        </w:rPr>
      </w:pPr>
      <w:r w:rsidRPr="003E3A99">
        <w:rPr>
          <w:rFonts w:ascii="Times New Roman" w:hAnsi="Times New Roman" w:cs="Candara"/>
          <w:sz w:val="24"/>
          <w:szCs w:val="16"/>
        </w:rPr>
        <w:t xml:space="preserve">Vázquez, Félix </w:t>
      </w:r>
      <w:r w:rsidRPr="003E3A99">
        <w:rPr>
          <w:rFonts w:ascii="Times New Roman" w:hAnsi="Times New Roman" w:cs="BookAntiqua-Bold"/>
          <w:bCs/>
          <w:sz w:val="24"/>
          <w:szCs w:val="20"/>
        </w:rPr>
        <w:t>(</w:t>
      </w:r>
      <w:r w:rsidRPr="003E3A99">
        <w:rPr>
          <w:rFonts w:ascii="Times New Roman" w:hAnsi="Times New Roman" w:cs="Candara"/>
          <w:sz w:val="24"/>
          <w:szCs w:val="16"/>
        </w:rPr>
        <w:t>2001</w:t>
      </w:r>
      <w:r w:rsidRPr="003E3A99">
        <w:rPr>
          <w:rFonts w:ascii="Times New Roman" w:hAnsi="Times New Roman" w:cs="BookAntiqua-Bold"/>
          <w:bCs/>
          <w:sz w:val="24"/>
          <w:szCs w:val="20"/>
        </w:rPr>
        <w:t>)</w:t>
      </w:r>
      <w:r w:rsidRPr="003E3A99">
        <w:rPr>
          <w:rFonts w:ascii="Times New Roman" w:hAnsi="Times New Roman" w:cs="Candara"/>
          <w:sz w:val="24"/>
          <w:szCs w:val="16"/>
        </w:rPr>
        <w:t>: La memoria como acción social. Relaciones, significado e imaginario (Barcelona: Paidós) 2001;</w:t>
      </w:r>
    </w:p>
    <w:p w:rsidR="000C7198" w:rsidRPr="003E3A99" w:rsidRDefault="000C7198" w:rsidP="000C7198">
      <w:pPr>
        <w:pBdr>
          <w:bottom w:val="single" w:sz="6" w:space="0" w:color="1A3783"/>
        </w:pBdr>
        <w:shd w:val="clear" w:color="auto" w:fill="FFFFFF"/>
        <w:spacing w:after="0" w:line="240" w:lineRule="auto"/>
        <w:rPr>
          <w:rFonts w:ascii="Times New Roman" w:hAnsi="Times New Roman"/>
          <w:sz w:val="24"/>
        </w:rPr>
      </w:pPr>
    </w:p>
    <w:p w:rsidR="000C7198" w:rsidRPr="003E3A99" w:rsidRDefault="000C7198" w:rsidP="000C7198">
      <w:pPr>
        <w:pBdr>
          <w:bottom w:val="single" w:sz="6" w:space="0" w:color="1A3783"/>
        </w:pBdr>
        <w:shd w:val="clear" w:color="auto" w:fill="FFFFFF"/>
        <w:spacing w:after="0" w:line="240" w:lineRule="auto"/>
        <w:rPr>
          <w:rStyle w:val="st1"/>
          <w:rFonts w:ascii="Times New Roman" w:hAnsi="Times New Roman" w:cs="Arial"/>
          <w:bCs/>
          <w:sz w:val="24"/>
          <w:szCs w:val="20"/>
        </w:rPr>
      </w:pPr>
      <w:r w:rsidRPr="003E3A99">
        <w:rPr>
          <w:rStyle w:val="st1"/>
          <w:rFonts w:ascii="Times New Roman" w:hAnsi="Times New Roman" w:cs="Arial"/>
          <w:sz w:val="24"/>
          <w:szCs w:val="20"/>
        </w:rPr>
        <w:t xml:space="preserve">Vintimilla, </w:t>
      </w:r>
      <w:r w:rsidRPr="003E3A99">
        <w:rPr>
          <w:rFonts w:ascii="Times New Roman" w:hAnsi="Times New Roman"/>
          <w:sz w:val="24"/>
        </w:rPr>
        <w:t>María Augusta (2013): Jorge L. Borges y Augusto Roa Bastos: Plagios y falsificaciones: “El Inmortal” y Yo el Supremo, Kepis. Revista Andina de Letras (Quito), 33, 43-63;</w:t>
      </w:r>
    </w:p>
    <w:p w:rsidR="000C7198" w:rsidRPr="003E3A99" w:rsidRDefault="000C7198" w:rsidP="000C7198">
      <w:pPr>
        <w:pBdr>
          <w:bottom w:val="single" w:sz="6" w:space="0" w:color="1A3783"/>
        </w:pBdr>
        <w:shd w:val="clear" w:color="auto" w:fill="FFFFFF"/>
        <w:spacing w:after="0" w:line="240" w:lineRule="auto"/>
        <w:rPr>
          <w:rStyle w:val="st1"/>
          <w:rFonts w:ascii="Times New Roman" w:hAnsi="Times New Roman" w:cs="Arial"/>
          <w:bCs/>
          <w:sz w:val="24"/>
          <w:szCs w:val="20"/>
        </w:rPr>
      </w:pPr>
    </w:p>
    <w:p w:rsidR="000C7198" w:rsidRPr="003E3A99" w:rsidRDefault="000C7198" w:rsidP="000C7198">
      <w:pPr>
        <w:pBdr>
          <w:bottom w:val="single" w:sz="6" w:space="0" w:color="1A3783"/>
        </w:pBdr>
        <w:shd w:val="clear" w:color="auto" w:fill="FFFFFF"/>
        <w:spacing w:after="0" w:line="240" w:lineRule="auto"/>
        <w:rPr>
          <w:rStyle w:val="st1"/>
          <w:rFonts w:ascii="Times New Roman" w:hAnsi="Times New Roman" w:cs="Arial"/>
          <w:sz w:val="24"/>
          <w:szCs w:val="20"/>
        </w:rPr>
      </w:pPr>
      <w:r w:rsidRPr="003E3A99">
        <w:rPr>
          <w:rStyle w:val="st1"/>
          <w:rFonts w:ascii="Times New Roman" w:hAnsi="Times New Roman" w:cs="Arial"/>
          <w:sz w:val="24"/>
          <w:szCs w:val="20"/>
        </w:rPr>
        <w:t xml:space="preserve">Vior, Eduardo J. (2000): Visiones de Calibán, visiones de América, </w:t>
      </w:r>
      <w:r w:rsidRPr="003E3A99">
        <w:rPr>
          <w:rFonts w:ascii="Times New Roman" w:hAnsi="Times New Roman" w:cs="Arial"/>
          <w:vanish/>
          <w:sz w:val="24"/>
          <w:szCs w:val="20"/>
        </w:rPr>
        <w:br/>
      </w:r>
      <w:r w:rsidRPr="003E3A99">
        <w:rPr>
          <w:rStyle w:val="st1"/>
          <w:rFonts w:ascii="Times New Roman" w:hAnsi="Times New Roman" w:cs="Arial"/>
          <w:sz w:val="24"/>
          <w:szCs w:val="20"/>
        </w:rPr>
        <w:t>Cuyo: Anuario de filosofía argentina y americana, n.17, 89-103, 2000;</w:t>
      </w:r>
    </w:p>
    <w:p w:rsidR="000C7198" w:rsidRDefault="000C7198" w:rsidP="000C7198">
      <w:pPr>
        <w:pBdr>
          <w:bottom w:val="single" w:sz="6" w:space="0" w:color="1A3783"/>
        </w:pBdr>
        <w:shd w:val="clear" w:color="auto" w:fill="FFFFFF"/>
        <w:spacing w:after="0" w:line="240" w:lineRule="auto"/>
        <w:rPr>
          <w:rFonts w:ascii="Times New Roman" w:hAnsi="Times New Roman"/>
          <w:sz w:val="24"/>
        </w:rPr>
      </w:pPr>
    </w:p>
    <w:p w:rsidR="00437E5F" w:rsidRDefault="00437E5F" w:rsidP="000C7198">
      <w:pPr>
        <w:pBdr>
          <w:bottom w:val="single" w:sz="6" w:space="0" w:color="1A3783"/>
        </w:pBdr>
        <w:shd w:val="clear" w:color="auto" w:fill="FFFFFF"/>
        <w:spacing w:after="0" w:line="240" w:lineRule="auto"/>
        <w:rPr>
          <w:rFonts w:ascii="Times New Roman" w:hAnsi="Times New Roman"/>
          <w:sz w:val="24"/>
        </w:rPr>
      </w:pPr>
      <w:r>
        <w:rPr>
          <w:rFonts w:ascii="Times New Roman" w:hAnsi="Times New Roman"/>
          <w:sz w:val="24"/>
        </w:rPr>
        <w:t>Vivas Hurtado, Selnich (2009): Vasallos de la escritura alfabética. Riesgo y posibilidad de la literatura aborigen, Estudios de Literatura Colombiana, n.25, 15-34;</w:t>
      </w:r>
    </w:p>
    <w:p w:rsidR="00437E5F" w:rsidRPr="003E3A99" w:rsidRDefault="00437E5F" w:rsidP="000C7198">
      <w:pPr>
        <w:pBdr>
          <w:bottom w:val="single" w:sz="6" w:space="0" w:color="1A3783"/>
        </w:pBdr>
        <w:shd w:val="clear" w:color="auto" w:fill="FFFFFF"/>
        <w:spacing w:after="0" w:line="240" w:lineRule="auto"/>
        <w:rPr>
          <w:rFonts w:ascii="Times New Roman" w:hAnsi="Times New Roman"/>
          <w:sz w:val="24"/>
        </w:rPr>
      </w:pPr>
    </w:p>
    <w:p w:rsidR="000C7198" w:rsidRPr="003E3A99" w:rsidRDefault="000C7198" w:rsidP="000C7198">
      <w:pPr>
        <w:pBdr>
          <w:bottom w:val="single" w:sz="6" w:space="0" w:color="1A3783"/>
        </w:pBdr>
        <w:shd w:val="clear" w:color="auto" w:fill="FFFFFF"/>
        <w:spacing w:after="0" w:line="240" w:lineRule="auto"/>
        <w:rPr>
          <w:rFonts w:ascii="Times New Roman" w:hAnsi="Times New Roman"/>
          <w:sz w:val="24"/>
        </w:rPr>
      </w:pPr>
      <w:r w:rsidRPr="003E3A99">
        <w:rPr>
          <w:rFonts w:ascii="Times New Roman" w:hAnsi="Times New Roman"/>
          <w:sz w:val="24"/>
        </w:rPr>
        <w:t>Walzer, Michael (2008): La revolución de los santos. Estudios sobre los orígenes de la política radical (Buenos Aires: Katz);</w:t>
      </w:r>
    </w:p>
    <w:p w:rsidR="000C7198" w:rsidRPr="003E3A99" w:rsidRDefault="000C7198" w:rsidP="000C7198">
      <w:pPr>
        <w:pBdr>
          <w:bottom w:val="single" w:sz="6" w:space="0" w:color="1A3783"/>
        </w:pBdr>
        <w:shd w:val="clear" w:color="auto" w:fill="FFFFFF"/>
        <w:spacing w:after="0" w:line="240" w:lineRule="auto"/>
        <w:rPr>
          <w:rFonts w:ascii="Times New Roman" w:hAnsi="Times New Roman"/>
          <w:sz w:val="24"/>
        </w:rPr>
      </w:pPr>
    </w:p>
    <w:p w:rsidR="000C7198" w:rsidRPr="003E3A99" w:rsidRDefault="000C7198" w:rsidP="000C7198">
      <w:pPr>
        <w:pBdr>
          <w:bottom w:val="single" w:sz="6" w:space="0" w:color="1A3783"/>
        </w:pBdr>
        <w:shd w:val="clear" w:color="auto" w:fill="FFFFFF"/>
        <w:spacing w:after="0" w:line="240" w:lineRule="auto"/>
        <w:rPr>
          <w:rFonts w:ascii="Times New Roman" w:hAnsi="Times New Roman"/>
          <w:sz w:val="24"/>
          <w:lang w:val="en-US"/>
        </w:rPr>
      </w:pPr>
      <w:r w:rsidRPr="003E3A99">
        <w:rPr>
          <w:rFonts w:ascii="Times New Roman" w:hAnsi="Times New Roman" w:cs="Arial"/>
          <w:sz w:val="24"/>
          <w:szCs w:val="21"/>
          <w:lang w:val="en-US"/>
        </w:rPr>
        <w:t>Wegner, Gregory Paul</w:t>
      </w:r>
      <w:r w:rsidRPr="003E3A99">
        <w:rPr>
          <w:rStyle w:val="apple-converted-space"/>
          <w:rFonts w:ascii="Times New Roman" w:hAnsi="Times New Roman" w:cs="Arial"/>
          <w:sz w:val="24"/>
          <w:szCs w:val="21"/>
          <w:lang w:val="en-US"/>
        </w:rPr>
        <w:t> </w:t>
      </w:r>
      <w:r w:rsidRPr="003E3A99">
        <w:rPr>
          <w:rStyle w:val="nfasis"/>
          <w:rFonts w:ascii="Times New Roman" w:hAnsi="Times New Roman" w:cs="Arial"/>
          <w:i w:val="0"/>
          <w:sz w:val="24"/>
          <w:szCs w:val="21"/>
          <w:lang w:val="en-US"/>
        </w:rPr>
        <w:t>(2002): Anti-Semitism and Schooling Under the Third Reich</w:t>
      </w:r>
      <w:r w:rsidRPr="003E3A99">
        <w:rPr>
          <w:rFonts w:ascii="Times New Roman" w:hAnsi="Times New Roman" w:cs="Arial"/>
          <w:i/>
          <w:sz w:val="24"/>
          <w:szCs w:val="21"/>
          <w:lang w:val="en-US"/>
        </w:rPr>
        <w:t>.</w:t>
      </w:r>
      <w:r w:rsidRPr="003E3A99">
        <w:rPr>
          <w:rFonts w:ascii="Times New Roman" w:hAnsi="Times New Roman" w:cs="Arial"/>
          <w:sz w:val="24"/>
          <w:szCs w:val="21"/>
          <w:lang w:val="en-US"/>
        </w:rPr>
        <w:t xml:space="preserve"> New York, N. Y.: Routledge Falmer, 2002.</w:t>
      </w:r>
    </w:p>
    <w:p w:rsidR="000C7198" w:rsidRPr="003E3A99" w:rsidRDefault="000C7198" w:rsidP="000C7198">
      <w:pPr>
        <w:pBdr>
          <w:bottom w:val="single" w:sz="6" w:space="0" w:color="1A3783"/>
        </w:pBdr>
        <w:shd w:val="clear" w:color="auto" w:fill="FFFFFF"/>
        <w:spacing w:after="0" w:line="240" w:lineRule="auto"/>
        <w:rPr>
          <w:rFonts w:ascii="Times New Roman" w:hAnsi="Times New Roman"/>
          <w:sz w:val="24"/>
          <w:lang w:val="en-US"/>
        </w:rPr>
      </w:pPr>
    </w:p>
    <w:p w:rsidR="000C7198" w:rsidRPr="003E3A99" w:rsidRDefault="000C7198" w:rsidP="000C7198">
      <w:pPr>
        <w:pBdr>
          <w:bottom w:val="single" w:sz="6" w:space="0" w:color="1A3783"/>
        </w:pBdr>
        <w:shd w:val="clear" w:color="auto" w:fill="FFFFFF"/>
        <w:spacing w:after="0" w:line="240" w:lineRule="auto"/>
        <w:rPr>
          <w:rFonts w:ascii="Times New Roman" w:hAnsi="Times New Roman"/>
          <w:sz w:val="24"/>
          <w:lang w:val="en-US"/>
        </w:rPr>
      </w:pPr>
      <w:r w:rsidRPr="003E3A99">
        <w:rPr>
          <w:rFonts w:ascii="Times New Roman" w:hAnsi="Times New Roman" w:cs="Arial"/>
          <w:sz w:val="24"/>
          <w:szCs w:val="26"/>
          <w:lang w:val="en-US" w:eastAsia="es-AR"/>
        </w:rPr>
        <w:t xml:space="preserve">Welch, Sean Lee </w:t>
      </w:r>
      <w:r w:rsidRPr="003E3A99">
        <w:rPr>
          <w:rFonts w:ascii="Times New Roman" w:hAnsi="Times New Roman" w:cs="BookAntiqua-Bold"/>
          <w:bCs/>
          <w:sz w:val="24"/>
          <w:szCs w:val="20"/>
          <w:lang w:val="en-US"/>
        </w:rPr>
        <w:t>(</w:t>
      </w:r>
      <w:r w:rsidRPr="003E3A99">
        <w:rPr>
          <w:rFonts w:ascii="Times New Roman" w:hAnsi="Times New Roman" w:cs="Arial"/>
          <w:sz w:val="24"/>
          <w:szCs w:val="26"/>
          <w:lang w:val="en-US" w:eastAsia="es-AR"/>
        </w:rPr>
        <w:t>2015</w:t>
      </w:r>
      <w:r w:rsidRPr="003E3A99">
        <w:rPr>
          <w:rFonts w:ascii="Times New Roman" w:hAnsi="Times New Roman" w:cs="BookAntiqua-Bold"/>
          <w:bCs/>
          <w:sz w:val="24"/>
          <w:szCs w:val="20"/>
          <w:lang w:val="en-US"/>
        </w:rPr>
        <w:t>)</w:t>
      </w:r>
      <w:r w:rsidRPr="003E3A99">
        <w:rPr>
          <w:rFonts w:ascii="Times New Roman" w:hAnsi="Times New Roman" w:cs="Arial"/>
          <w:sz w:val="24"/>
          <w:szCs w:val="26"/>
          <w:lang w:val="en-US" w:eastAsia="es-AR"/>
        </w:rPr>
        <w:t>: Contentious spaces: a comparative analysis of Latin American resistance campaigns, 1956-2006, University of Louisville, Electronic thesis and dissertations, 2015;</w:t>
      </w:r>
    </w:p>
    <w:p w:rsidR="000C7198" w:rsidRPr="003E3A99" w:rsidRDefault="000C7198" w:rsidP="000C7198">
      <w:pPr>
        <w:pBdr>
          <w:bottom w:val="single" w:sz="6" w:space="0" w:color="1A3783"/>
        </w:pBdr>
        <w:shd w:val="clear" w:color="auto" w:fill="FFFFFF"/>
        <w:spacing w:after="0" w:line="240" w:lineRule="auto"/>
        <w:rPr>
          <w:rFonts w:ascii="Times New Roman" w:hAnsi="Times New Roman"/>
          <w:sz w:val="24"/>
          <w:lang w:val="en-US"/>
        </w:rPr>
      </w:pPr>
    </w:p>
    <w:p w:rsidR="000C7198" w:rsidRPr="003E3A99" w:rsidRDefault="000C7198" w:rsidP="000C7198">
      <w:pPr>
        <w:pBdr>
          <w:bottom w:val="single" w:sz="6" w:space="0" w:color="1A3783"/>
        </w:pBdr>
        <w:shd w:val="clear" w:color="auto" w:fill="FFFFFF"/>
        <w:spacing w:after="0" w:line="240" w:lineRule="auto"/>
        <w:rPr>
          <w:rFonts w:ascii="Times New Roman" w:hAnsi="Times New Roman"/>
          <w:sz w:val="24"/>
          <w:lang w:val="en-US"/>
        </w:rPr>
      </w:pPr>
      <w:r w:rsidRPr="003E3A99">
        <w:rPr>
          <w:rFonts w:ascii="Times New Roman" w:hAnsi="Times New Roman" w:cs="Courier New"/>
          <w:sz w:val="24"/>
          <w:szCs w:val="20"/>
          <w:lang w:val="en-US"/>
        </w:rPr>
        <w:t xml:space="preserve">Welty, Gordon </w:t>
      </w:r>
      <w:r w:rsidRPr="003E3A99">
        <w:rPr>
          <w:rFonts w:ascii="Times New Roman" w:hAnsi="Times New Roman" w:cs="BookAntiqua-Bold"/>
          <w:bCs/>
          <w:sz w:val="24"/>
          <w:szCs w:val="20"/>
          <w:lang w:val="en-US"/>
        </w:rPr>
        <w:t>(</w:t>
      </w:r>
      <w:r w:rsidRPr="003E3A99">
        <w:rPr>
          <w:rFonts w:ascii="Times New Roman" w:hAnsi="Times New Roman" w:cs="Courier New"/>
          <w:sz w:val="24"/>
          <w:szCs w:val="20"/>
          <w:lang w:val="en-US"/>
        </w:rPr>
        <w:t>1998</w:t>
      </w:r>
      <w:r w:rsidRPr="003E3A99">
        <w:rPr>
          <w:rFonts w:ascii="Times New Roman" w:hAnsi="Times New Roman" w:cs="BookAntiqua-Bold"/>
          <w:bCs/>
          <w:sz w:val="24"/>
          <w:szCs w:val="20"/>
          <w:lang w:val="en-US"/>
        </w:rPr>
        <w:t>)</w:t>
      </w:r>
      <w:r w:rsidRPr="003E3A99">
        <w:rPr>
          <w:rFonts w:ascii="Times New Roman" w:hAnsi="Times New Roman" w:cs="Courier New"/>
          <w:sz w:val="24"/>
          <w:szCs w:val="20"/>
          <w:lang w:val="en-US"/>
        </w:rPr>
        <w:t xml:space="preserve">: A Critique of the Theory of the Praetorian State, en Giuseppe Caforio (ed), The Sociology of the Military, Cheltenham: Elgar,  pp. 156-182, 1998, Asequible en  </w:t>
      </w:r>
      <w:hyperlink r:id="rId144" w:history="1">
        <w:r w:rsidRPr="003E3A99">
          <w:rPr>
            <w:rStyle w:val="Hipervnculo"/>
            <w:rFonts w:ascii="Times New Roman" w:hAnsi="Times New Roman" w:cs="Courier New"/>
            <w:sz w:val="24"/>
            <w:szCs w:val="20"/>
            <w:lang w:val="en-US"/>
          </w:rPr>
          <w:t>http://libgen.io/get.php?md5=0EA098B05EAD5CBAC9B9C7937A85D1FD&amp;key=UL4N1O86N56NYPVU</w:t>
        </w:r>
      </w:hyperlink>
      <w:r w:rsidRPr="003E3A99">
        <w:rPr>
          <w:rFonts w:ascii="Times New Roman" w:hAnsi="Times New Roman" w:cs="Courier New"/>
          <w:sz w:val="24"/>
          <w:szCs w:val="20"/>
          <w:lang w:val="en-US"/>
        </w:rPr>
        <w:t xml:space="preserve"> ;</w:t>
      </w:r>
    </w:p>
    <w:p w:rsidR="000C7198" w:rsidRDefault="000C7198" w:rsidP="000C7198">
      <w:pPr>
        <w:pBdr>
          <w:bottom w:val="single" w:sz="6" w:space="0" w:color="1A3783"/>
        </w:pBdr>
        <w:shd w:val="clear" w:color="auto" w:fill="FFFFFF"/>
        <w:spacing w:after="0" w:line="240" w:lineRule="auto"/>
        <w:rPr>
          <w:rStyle w:val="nfasis"/>
          <w:rFonts w:ascii="Times New Roman" w:hAnsi="Times New Roman" w:cs="Arial"/>
          <w:bCs/>
          <w:i w:val="0"/>
          <w:iCs w:val="0"/>
          <w:sz w:val="24"/>
          <w:shd w:val="clear" w:color="auto" w:fill="FFFFFF"/>
        </w:rPr>
      </w:pPr>
    </w:p>
    <w:p w:rsidR="000C7198" w:rsidRPr="006875B9" w:rsidRDefault="000C7198" w:rsidP="000C7198">
      <w:pPr>
        <w:pBdr>
          <w:bottom w:val="single" w:sz="6" w:space="0" w:color="1A3783"/>
        </w:pBdr>
        <w:shd w:val="clear" w:color="auto" w:fill="FFFFFF"/>
        <w:spacing w:after="0" w:line="240" w:lineRule="auto"/>
        <w:rPr>
          <w:rFonts w:ascii="Times New Roman" w:hAnsi="Times New Roman" w:cs="Arial"/>
          <w:sz w:val="24"/>
          <w:shd w:val="clear" w:color="auto" w:fill="FFFFFF"/>
        </w:rPr>
      </w:pPr>
      <w:r w:rsidRPr="006875B9">
        <w:rPr>
          <w:rStyle w:val="nfasis"/>
          <w:rFonts w:ascii="Times New Roman" w:hAnsi="Times New Roman" w:cs="Arial"/>
          <w:bCs/>
          <w:i w:val="0"/>
          <w:iCs w:val="0"/>
          <w:sz w:val="24"/>
          <w:shd w:val="clear" w:color="auto" w:fill="FFFFFF"/>
        </w:rPr>
        <w:t>Wiseman, Susan (1998):</w:t>
      </w:r>
      <w:r w:rsidRPr="006875B9">
        <w:rPr>
          <w:rStyle w:val="apple-converted-space"/>
          <w:rFonts w:ascii="Times New Roman" w:hAnsi="Times New Roman" w:cs="Arial"/>
          <w:sz w:val="24"/>
          <w:shd w:val="clear" w:color="auto" w:fill="FFFFFF"/>
        </w:rPr>
        <w:t> </w:t>
      </w:r>
      <w:r w:rsidRPr="006875B9">
        <w:rPr>
          <w:rStyle w:val="nfasis"/>
          <w:rFonts w:ascii="Times New Roman" w:hAnsi="Times New Roman" w:cs="Arial"/>
          <w:bCs/>
          <w:i w:val="0"/>
          <w:iCs w:val="0"/>
          <w:sz w:val="24"/>
          <w:shd w:val="clear" w:color="auto" w:fill="FFFFFF"/>
        </w:rPr>
        <w:t xml:space="preserve"> Drama</w:t>
      </w:r>
      <w:r w:rsidRPr="006875B9">
        <w:rPr>
          <w:rStyle w:val="apple-converted-space"/>
          <w:rFonts w:ascii="Times New Roman" w:hAnsi="Times New Roman" w:cs="Arial"/>
          <w:sz w:val="24"/>
          <w:shd w:val="clear" w:color="auto" w:fill="FFFFFF"/>
        </w:rPr>
        <w:t> </w:t>
      </w:r>
      <w:r w:rsidRPr="006875B9">
        <w:rPr>
          <w:rFonts w:ascii="Times New Roman" w:hAnsi="Times New Roman" w:cs="Arial"/>
          <w:sz w:val="24"/>
          <w:shd w:val="clear" w:color="auto" w:fill="FFFFFF"/>
        </w:rPr>
        <w:t>and</w:t>
      </w:r>
      <w:r w:rsidRPr="006875B9">
        <w:rPr>
          <w:rStyle w:val="apple-converted-space"/>
          <w:rFonts w:ascii="Times New Roman" w:hAnsi="Times New Roman" w:cs="Arial"/>
          <w:sz w:val="24"/>
          <w:shd w:val="clear" w:color="auto" w:fill="FFFFFF"/>
        </w:rPr>
        <w:t> </w:t>
      </w:r>
      <w:r w:rsidRPr="006875B9">
        <w:rPr>
          <w:rStyle w:val="nfasis"/>
          <w:rFonts w:ascii="Times New Roman" w:hAnsi="Times New Roman" w:cs="Arial"/>
          <w:bCs/>
          <w:i w:val="0"/>
          <w:iCs w:val="0"/>
          <w:sz w:val="24"/>
          <w:shd w:val="clear" w:color="auto" w:fill="FFFFFF"/>
        </w:rPr>
        <w:t>Politics</w:t>
      </w:r>
      <w:r w:rsidRPr="006875B9">
        <w:rPr>
          <w:rStyle w:val="apple-converted-space"/>
          <w:rFonts w:ascii="Times New Roman" w:hAnsi="Times New Roman" w:cs="Arial"/>
          <w:sz w:val="24"/>
          <w:shd w:val="clear" w:color="auto" w:fill="FFFFFF"/>
        </w:rPr>
        <w:t> </w:t>
      </w:r>
      <w:r w:rsidRPr="006875B9">
        <w:rPr>
          <w:rFonts w:ascii="Times New Roman" w:hAnsi="Times New Roman" w:cs="Arial"/>
          <w:sz w:val="24"/>
          <w:shd w:val="clear" w:color="auto" w:fill="FFFFFF"/>
        </w:rPr>
        <w:t>in the</w:t>
      </w:r>
      <w:r w:rsidRPr="006875B9">
        <w:rPr>
          <w:rStyle w:val="apple-converted-space"/>
          <w:rFonts w:ascii="Times New Roman" w:hAnsi="Times New Roman" w:cs="Arial"/>
          <w:sz w:val="24"/>
          <w:shd w:val="clear" w:color="auto" w:fill="FFFFFF"/>
        </w:rPr>
        <w:t> </w:t>
      </w:r>
      <w:r w:rsidRPr="006875B9">
        <w:rPr>
          <w:rStyle w:val="nfasis"/>
          <w:rFonts w:ascii="Times New Roman" w:hAnsi="Times New Roman" w:cs="Arial"/>
          <w:bCs/>
          <w:i w:val="0"/>
          <w:iCs w:val="0"/>
          <w:sz w:val="24"/>
          <w:shd w:val="clear" w:color="auto" w:fill="FFFFFF"/>
        </w:rPr>
        <w:t>English Civil War</w:t>
      </w:r>
      <w:r w:rsidRPr="006875B9">
        <w:rPr>
          <w:rFonts w:ascii="Times New Roman" w:hAnsi="Times New Roman" w:cs="Arial"/>
          <w:sz w:val="24"/>
          <w:shd w:val="clear" w:color="auto" w:fill="FFFFFF"/>
        </w:rPr>
        <w:t>.</w:t>
      </w:r>
      <w:r w:rsidRPr="006875B9">
        <w:rPr>
          <w:rStyle w:val="apple-converted-space"/>
          <w:rFonts w:ascii="Times New Roman" w:hAnsi="Times New Roman" w:cs="Arial"/>
          <w:sz w:val="24"/>
          <w:shd w:val="clear" w:color="auto" w:fill="FFFFFF"/>
        </w:rPr>
        <w:t> </w:t>
      </w:r>
      <w:r w:rsidRPr="006875B9">
        <w:rPr>
          <w:rFonts w:ascii="Times New Roman" w:hAnsi="Times New Roman" w:cs="Arial"/>
          <w:sz w:val="24"/>
          <w:shd w:val="clear" w:color="auto" w:fill="FFFFFF"/>
        </w:rPr>
        <w:t xml:space="preserve"> (Cambridge: Cambridge University Press,. 1998</w:t>
      </w:r>
    </w:p>
    <w:p w:rsidR="000C7198" w:rsidRPr="003E3A99" w:rsidRDefault="000C7198" w:rsidP="000C7198">
      <w:pPr>
        <w:pBdr>
          <w:bottom w:val="single" w:sz="6" w:space="0" w:color="1A3783"/>
        </w:pBdr>
        <w:shd w:val="clear" w:color="auto" w:fill="FFFFFF"/>
        <w:spacing w:after="0" w:line="240" w:lineRule="auto"/>
        <w:rPr>
          <w:rFonts w:ascii="Times New Roman" w:hAnsi="Times New Roman"/>
          <w:sz w:val="24"/>
          <w:lang w:val="en-US"/>
        </w:rPr>
      </w:pPr>
    </w:p>
    <w:p w:rsidR="000C7198" w:rsidRPr="003E3A99" w:rsidRDefault="000C7198" w:rsidP="000C7198">
      <w:pPr>
        <w:pBdr>
          <w:bottom w:val="single" w:sz="6" w:space="0" w:color="1A3783"/>
        </w:pBdr>
        <w:shd w:val="clear" w:color="auto" w:fill="FFFFFF"/>
        <w:spacing w:after="0" w:line="240" w:lineRule="auto"/>
        <w:rPr>
          <w:rStyle w:val="st1"/>
          <w:rFonts w:ascii="Times New Roman" w:hAnsi="Times New Roman"/>
          <w:sz w:val="24"/>
          <w:lang w:val="en-US"/>
        </w:rPr>
      </w:pPr>
      <w:r w:rsidRPr="003E3A99">
        <w:rPr>
          <w:rStyle w:val="st1"/>
          <w:rFonts w:ascii="Times New Roman" w:hAnsi="Times New Roman"/>
          <w:sz w:val="24"/>
          <w:lang w:val="en-US"/>
        </w:rPr>
        <w:t>Wobeser, Gisela von (2013): Myths and realities about the origin of the worship of Guadalupe´s virgin, Revista Grafía, v.10, n.1, 148-160;</w:t>
      </w:r>
    </w:p>
    <w:p w:rsidR="000C7198" w:rsidRPr="003E3A99" w:rsidRDefault="000C7198" w:rsidP="000C7198">
      <w:pPr>
        <w:pBdr>
          <w:bottom w:val="single" w:sz="6" w:space="0" w:color="1A3783"/>
        </w:pBdr>
        <w:shd w:val="clear" w:color="auto" w:fill="FFFFFF"/>
        <w:spacing w:after="0" w:line="240" w:lineRule="auto"/>
        <w:rPr>
          <w:rFonts w:ascii="Times New Roman" w:hAnsi="Times New Roman"/>
          <w:sz w:val="24"/>
          <w:lang w:val="en-US"/>
        </w:rPr>
      </w:pPr>
    </w:p>
    <w:p w:rsidR="000C7198" w:rsidRPr="003E3A99" w:rsidRDefault="000C7198" w:rsidP="000C7198">
      <w:pPr>
        <w:pBdr>
          <w:bottom w:val="single" w:sz="6" w:space="0" w:color="1A3783"/>
        </w:pBdr>
        <w:shd w:val="clear" w:color="auto" w:fill="FFFFFF"/>
        <w:spacing w:after="0" w:line="240" w:lineRule="auto"/>
        <w:rPr>
          <w:rFonts w:ascii="Times New Roman" w:hAnsi="Times New Roman" w:cs="Courier New"/>
          <w:sz w:val="24"/>
          <w:szCs w:val="20"/>
          <w:lang w:val="en-US"/>
        </w:rPr>
      </w:pPr>
      <w:r w:rsidRPr="003E3A99">
        <w:rPr>
          <w:rFonts w:ascii="Times New Roman" w:hAnsi="Times New Roman" w:cs="Courier New"/>
          <w:sz w:val="24"/>
          <w:szCs w:val="20"/>
          <w:lang w:val="es-AR"/>
        </w:rPr>
        <w:lastRenderedPageBreak/>
        <w:t xml:space="preserve">Woscoboinik, Julio (1991): El secreto de Borges: Indagación psicoanalítica de su obra, </w:t>
      </w:r>
      <w:r w:rsidRPr="003E3A99">
        <w:rPr>
          <w:rFonts w:ascii="Times New Roman" w:hAnsi="Times New Roman" w:cs="Arial"/>
          <w:sz w:val="24"/>
          <w:shd w:val="clear" w:color="auto" w:fill="FFFFFF"/>
        </w:rPr>
        <w:t>Grupo Editor Latinoamericano, 1991</w:t>
      </w:r>
      <w:r w:rsidRPr="003E3A99">
        <w:rPr>
          <w:rFonts w:ascii="Times New Roman" w:hAnsi="Times New Roman" w:cs="Courier New"/>
          <w:sz w:val="24"/>
          <w:szCs w:val="20"/>
          <w:lang w:val="es-AR"/>
        </w:rPr>
        <w:t xml:space="preserve">. </w:t>
      </w:r>
      <w:r w:rsidRPr="003E3A99">
        <w:rPr>
          <w:rFonts w:ascii="Times New Roman" w:hAnsi="Times New Roman" w:cs="Courier New"/>
          <w:sz w:val="24"/>
          <w:szCs w:val="20"/>
          <w:lang w:val="en-US"/>
        </w:rPr>
        <w:t xml:space="preserve">Parcialmente en </w:t>
      </w:r>
      <w:r w:rsidRPr="003E3A99">
        <w:rPr>
          <w:rFonts w:ascii="Times New Roman" w:hAnsi="Times New Roman" w:cs="Courier New"/>
          <w:i/>
          <w:sz w:val="24"/>
          <w:szCs w:val="20"/>
          <w:lang w:val="en-US"/>
        </w:rPr>
        <w:t>Google Books</w:t>
      </w:r>
      <w:r w:rsidRPr="003E3A99">
        <w:rPr>
          <w:rFonts w:ascii="Times New Roman" w:hAnsi="Times New Roman" w:cs="Courier New"/>
          <w:sz w:val="24"/>
          <w:szCs w:val="20"/>
          <w:lang w:val="en-US"/>
        </w:rPr>
        <w:t xml:space="preserve">. </w:t>
      </w:r>
    </w:p>
    <w:p w:rsidR="000C7198" w:rsidRPr="003E3A99" w:rsidRDefault="000C7198" w:rsidP="000C7198">
      <w:pPr>
        <w:pBdr>
          <w:bottom w:val="single" w:sz="6" w:space="0" w:color="1A3783"/>
        </w:pBdr>
        <w:shd w:val="clear" w:color="auto" w:fill="FFFFFF"/>
        <w:spacing w:after="0" w:line="240" w:lineRule="auto"/>
        <w:rPr>
          <w:rFonts w:ascii="Times New Roman" w:hAnsi="Times New Roman"/>
          <w:sz w:val="24"/>
          <w:lang w:val="en-US"/>
        </w:rPr>
      </w:pPr>
    </w:p>
    <w:p w:rsidR="000C7198" w:rsidRPr="003E3A99" w:rsidRDefault="000C7198" w:rsidP="000C7198">
      <w:pPr>
        <w:pBdr>
          <w:bottom w:val="single" w:sz="6" w:space="0" w:color="1A3783"/>
        </w:pBdr>
        <w:shd w:val="clear" w:color="auto" w:fill="FFFFFF"/>
        <w:spacing w:after="0" w:line="240" w:lineRule="auto"/>
        <w:rPr>
          <w:rFonts w:ascii="Times New Roman" w:hAnsi="Times New Roman"/>
          <w:sz w:val="24"/>
          <w:szCs w:val="24"/>
          <w:lang w:val="en-US" w:eastAsia="es-AR"/>
        </w:rPr>
      </w:pPr>
      <w:r w:rsidRPr="003E3A99">
        <w:rPr>
          <w:rFonts w:ascii="Times New Roman" w:hAnsi="Times New Roman"/>
          <w:sz w:val="24"/>
          <w:szCs w:val="24"/>
          <w:lang w:val="en-US" w:eastAsia="es-AR"/>
        </w:rPr>
        <w:t xml:space="preserve">Wright, Louis B. </w:t>
      </w:r>
      <w:r w:rsidRPr="003E3A99">
        <w:rPr>
          <w:rFonts w:ascii="Times New Roman" w:hAnsi="Times New Roman"/>
          <w:sz w:val="24"/>
          <w:szCs w:val="24"/>
          <w:lang w:val="en-US"/>
        </w:rPr>
        <w:t xml:space="preserve">(1944): </w:t>
      </w:r>
      <w:r w:rsidRPr="003E3A99">
        <w:rPr>
          <w:rFonts w:ascii="Times New Roman" w:hAnsi="Times New Roman"/>
          <w:sz w:val="24"/>
          <w:szCs w:val="24"/>
          <w:lang w:val="en-US" w:eastAsia="es-AR"/>
        </w:rPr>
        <w:t xml:space="preserve">Thomas Jefferson and the Classics. Proceedings of the American Philological Society 87 (1944): 223-33; </w:t>
      </w:r>
    </w:p>
    <w:p w:rsidR="000C7198" w:rsidRPr="0033589F" w:rsidRDefault="000C7198" w:rsidP="000C7198">
      <w:pPr>
        <w:pBdr>
          <w:bottom w:val="single" w:sz="6" w:space="0" w:color="1A3783"/>
        </w:pBdr>
        <w:shd w:val="clear" w:color="auto" w:fill="FFFFFF"/>
        <w:spacing w:after="0" w:line="240" w:lineRule="auto"/>
        <w:rPr>
          <w:rFonts w:ascii="Times New Roman" w:hAnsi="Times New Roman"/>
          <w:sz w:val="24"/>
          <w:szCs w:val="24"/>
          <w:lang w:eastAsia="es-AR"/>
        </w:rPr>
      </w:pPr>
      <w:r w:rsidRPr="0033589F">
        <w:rPr>
          <w:rFonts w:ascii="Times New Roman" w:hAnsi="Times New Roman"/>
          <w:sz w:val="24"/>
          <w:szCs w:val="24"/>
          <w:lang w:eastAsia="es-AR"/>
        </w:rPr>
        <w:t xml:space="preserve">   </w:t>
      </w:r>
    </w:p>
    <w:p w:rsidR="000C7198" w:rsidRPr="003E3A99" w:rsidRDefault="000C7198" w:rsidP="000C7198">
      <w:pPr>
        <w:pBdr>
          <w:bottom w:val="single" w:sz="6" w:space="0" w:color="1A3783"/>
        </w:pBdr>
        <w:shd w:val="clear" w:color="auto" w:fill="FFFFFF"/>
        <w:spacing w:after="0" w:line="240" w:lineRule="auto"/>
        <w:rPr>
          <w:rFonts w:ascii="Times New Roman" w:hAnsi="Times New Roman"/>
          <w:sz w:val="24"/>
          <w:lang w:val="en-US"/>
        </w:rPr>
      </w:pPr>
      <w:r w:rsidRPr="003E3A99">
        <w:rPr>
          <w:rFonts w:ascii="Times New Roman" w:hAnsi="Times New Roman" w:cs="Courier New"/>
          <w:sz w:val="24"/>
          <w:szCs w:val="20"/>
          <w:lang w:val="en-US"/>
        </w:rPr>
        <w:t xml:space="preserve">Wright, Winthrop R. </w:t>
      </w:r>
      <w:r w:rsidRPr="003E3A99">
        <w:rPr>
          <w:rFonts w:ascii="Times New Roman" w:hAnsi="Times New Roman" w:cs="BookAntiqua-Bold"/>
          <w:bCs/>
          <w:sz w:val="24"/>
          <w:szCs w:val="20"/>
          <w:lang w:val="en-US"/>
        </w:rPr>
        <w:t>(</w:t>
      </w:r>
      <w:r w:rsidRPr="003E3A99">
        <w:rPr>
          <w:rFonts w:ascii="Times New Roman" w:hAnsi="Times New Roman" w:cs="Courier New"/>
          <w:sz w:val="24"/>
          <w:szCs w:val="20"/>
          <w:lang w:val="en-US"/>
        </w:rPr>
        <w:t>1990</w:t>
      </w:r>
      <w:r w:rsidRPr="003E3A99">
        <w:rPr>
          <w:rFonts w:ascii="Times New Roman" w:hAnsi="Times New Roman" w:cs="BookAntiqua-Bold"/>
          <w:bCs/>
          <w:sz w:val="24"/>
          <w:szCs w:val="20"/>
          <w:lang w:val="en-US"/>
        </w:rPr>
        <w:t>)</w:t>
      </w:r>
      <w:r w:rsidRPr="003E3A99">
        <w:rPr>
          <w:rFonts w:ascii="Times New Roman" w:hAnsi="Times New Roman" w:cs="Courier New"/>
          <w:sz w:val="24"/>
          <w:szCs w:val="20"/>
          <w:lang w:val="en-US"/>
        </w:rPr>
        <w:t xml:space="preserve">: </w:t>
      </w:r>
      <w:r w:rsidRPr="003E3A99">
        <w:rPr>
          <w:rStyle w:val="nfasis"/>
          <w:rFonts w:ascii="Times New Roman" w:hAnsi="Times New Roman" w:cs="Arial"/>
          <w:bCs/>
          <w:i w:val="0"/>
          <w:sz w:val="24"/>
          <w:shd w:val="clear" w:color="auto" w:fill="FFFFFF"/>
          <w:lang w:val="en-US"/>
        </w:rPr>
        <w:t>Café</w:t>
      </w:r>
      <w:r w:rsidRPr="003E3A99">
        <w:rPr>
          <w:rStyle w:val="apple-converted-space"/>
          <w:rFonts w:ascii="Times New Roman" w:hAnsi="Times New Roman" w:cs="Arial"/>
          <w:i/>
          <w:sz w:val="24"/>
          <w:shd w:val="clear" w:color="auto" w:fill="FFFFFF"/>
          <w:lang w:val="en-US"/>
        </w:rPr>
        <w:t> </w:t>
      </w:r>
      <w:r w:rsidRPr="003E3A99">
        <w:rPr>
          <w:rFonts w:ascii="Times New Roman" w:hAnsi="Times New Roman" w:cs="Arial"/>
          <w:i/>
          <w:sz w:val="24"/>
          <w:shd w:val="clear" w:color="auto" w:fill="FFFFFF"/>
          <w:lang w:val="en-US"/>
        </w:rPr>
        <w:t>con</w:t>
      </w:r>
      <w:r w:rsidRPr="003E3A99">
        <w:rPr>
          <w:rStyle w:val="apple-converted-space"/>
          <w:rFonts w:ascii="Times New Roman" w:hAnsi="Times New Roman" w:cs="Arial"/>
          <w:i/>
          <w:sz w:val="24"/>
          <w:shd w:val="clear" w:color="auto" w:fill="FFFFFF"/>
          <w:lang w:val="en-US"/>
        </w:rPr>
        <w:t> </w:t>
      </w:r>
      <w:r w:rsidRPr="003E3A99">
        <w:rPr>
          <w:rStyle w:val="nfasis"/>
          <w:rFonts w:ascii="Times New Roman" w:hAnsi="Times New Roman" w:cs="Arial"/>
          <w:bCs/>
          <w:i w:val="0"/>
          <w:sz w:val="24"/>
          <w:shd w:val="clear" w:color="auto" w:fill="FFFFFF"/>
          <w:lang w:val="en-US"/>
        </w:rPr>
        <w:t>leche</w:t>
      </w:r>
      <w:r w:rsidRPr="003E3A99">
        <w:rPr>
          <w:rFonts w:ascii="Times New Roman" w:hAnsi="Times New Roman" w:cs="Arial"/>
          <w:i/>
          <w:sz w:val="24"/>
          <w:shd w:val="clear" w:color="auto" w:fill="FFFFFF"/>
          <w:lang w:val="en-US"/>
        </w:rPr>
        <w:t>:</w:t>
      </w:r>
      <w:r w:rsidRPr="003E3A99">
        <w:rPr>
          <w:rFonts w:ascii="Times New Roman" w:hAnsi="Times New Roman" w:cs="Arial"/>
          <w:sz w:val="24"/>
          <w:shd w:val="clear" w:color="auto" w:fill="FFFFFF"/>
          <w:lang w:val="en-US"/>
        </w:rPr>
        <w:t xml:space="preserve"> Race,</w:t>
      </w:r>
      <w:r w:rsidRPr="003E3A99">
        <w:rPr>
          <w:rStyle w:val="apple-converted-space"/>
          <w:rFonts w:ascii="Times New Roman" w:hAnsi="Times New Roman" w:cs="Arial"/>
          <w:sz w:val="24"/>
          <w:shd w:val="clear" w:color="auto" w:fill="FFFFFF"/>
          <w:lang w:val="en-US"/>
        </w:rPr>
        <w:t> </w:t>
      </w:r>
      <w:r w:rsidRPr="003E3A99">
        <w:rPr>
          <w:rStyle w:val="nfasis"/>
          <w:rFonts w:ascii="Times New Roman" w:hAnsi="Times New Roman" w:cs="Arial"/>
          <w:bCs/>
          <w:i w:val="0"/>
          <w:sz w:val="24"/>
          <w:shd w:val="clear" w:color="auto" w:fill="FFFFFF"/>
          <w:lang w:val="en-US"/>
        </w:rPr>
        <w:t>Class</w:t>
      </w:r>
      <w:r w:rsidRPr="003E3A99">
        <w:rPr>
          <w:rFonts w:ascii="Times New Roman" w:hAnsi="Times New Roman" w:cs="Arial"/>
          <w:i/>
          <w:sz w:val="24"/>
          <w:shd w:val="clear" w:color="auto" w:fill="FFFFFF"/>
          <w:lang w:val="en-US"/>
        </w:rPr>
        <w:t>,</w:t>
      </w:r>
      <w:r w:rsidRPr="003E3A99">
        <w:rPr>
          <w:rFonts w:ascii="Times New Roman" w:hAnsi="Times New Roman" w:cs="Arial"/>
          <w:sz w:val="24"/>
          <w:shd w:val="clear" w:color="auto" w:fill="FFFFFF"/>
          <w:lang w:val="en-US"/>
        </w:rPr>
        <w:t xml:space="preserve"> and National Image in </w:t>
      </w:r>
      <w:r w:rsidRPr="003E3A99">
        <w:rPr>
          <w:rStyle w:val="nfasis"/>
          <w:rFonts w:ascii="Times New Roman" w:hAnsi="Times New Roman" w:cs="Arial"/>
          <w:bCs/>
          <w:i w:val="0"/>
          <w:sz w:val="24"/>
          <w:shd w:val="clear" w:color="auto" w:fill="FFFFFF"/>
          <w:lang w:val="en-US"/>
        </w:rPr>
        <w:t>Venezuela</w:t>
      </w:r>
      <w:r w:rsidRPr="003E3A99">
        <w:rPr>
          <w:rFonts w:ascii="Times New Roman" w:hAnsi="Times New Roman" w:cs="Arial"/>
          <w:sz w:val="24"/>
          <w:shd w:val="clear" w:color="auto" w:fill="FFFFFF"/>
          <w:lang w:val="en-US"/>
        </w:rPr>
        <w:t>. Austin, University of Texas Press, 1990;</w:t>
      </w:r>
    </w:p>
    <w:p w:rsidR="000C7198" w:rsidRPr="003E3A99" w:rsidRDefault="000C7198" w:rsidP="000C7198">
      <w:pPr>
        <w:pBdr>
          <w:bottom w:val="single" w:sz="6" w:space="0" w:color="1A3783"/>
        </w:pBdr>
        <w:shd w:val="clear" w:color="auto" w:fill="FFFFFF"/>
        <w:spacing w:after="0" w:line="240" w:lineRule="auto"/>
        <w:rPr>
          <w:rFonts w:ascii="Times New Roman" w:hAnsi="Times New Roman"/>
          <w:sz w:val="24"/>
          <w:lang w:val="en-US"/>
        </w:rPr>
      </w:pPr>
    </w:p>
    <w:p w:rsidR="000C7198" w:rsidRPr="003E3A99" w:rsidRDefault="000C7198" w:rsidP="000C7198">
      <w:pPr>
        <w:pBdr>
          <w:bottom w:val="single" w:sz="6" w:space="0" w:color="1A3783"/>
        </w:pBdr>
        <w:shd w:val="clear" w:color="auto" w:fill="FFFFFF"/>
        <w:spacing w:after="0" w:line="240" w:lineRule="auto"/>
        <w:rPr>
          <w:rFonts w:ascii="Times New Roman" w:hAnsi="Times New Roman"/>
          <w:sz w:val="24"/>
          <w:lang w:val="en-US"/>
        </w:rPr>
      </w:pPr>
      <w:r w:rsidRPr="003E3A99">
        <w:rPr>
          <w:rFonts w:ascii="Times New Roman" w:hAnsi="Times New Roman" w:cs="SabonLTStd-Roman"/>
          <w:sz w:val="24"/>
          <w:szCs w:val="18"/>
          <w:lang w:val="en-US"/>
        </w:rPr>
        <w:t xml:space="preserve">Wylie, Lesley (2013): </w:t>
      </w:r>
      <w:r w:rsidRPr="003E3A99">
        <w:rPr>
          <w:rFonts w:ascii="Times New Roman" w:hAnsi="Times New Roman" w:cs="SabonLTStd-Italic"/>
          <w:iCs/>
          <w:sz w:val="24"/>
          <w:szCs w:val="18"/>
          <w:lang w:val="en-US"/>
        </w:rPr>
        <w:t>Colombia’s Forgotten Frontier: A Literary Geography of the Putumayo</w:t>
      </w:r>
      <w:r w:rsidRPr="003E3A99">
        <w:rPr>
          <w:rFonts w:ascii="Times New Roman" w:hAnsi="Times New Roman" w:cs="SabonLTStd-Roman"/>
          <w:sz w:val="24"/>
          <w:szCs w:val="18"/>
          <w:lang w:val="en-US"/>
        </w:rPr>
        <w:t>,</w:t>
      </w:r>
      <w:r w:rsidRPr="003E3A99">
        <w:rPr>
          <w:rFonts w:ascii="Times New Roman" w:hAnsi="Times New Roman"/>
          <w:sz w:val="24"/>
          <w:lang w:val="en-US"/>
        </w:rPr>
        <w:t xml:space="preserve"> </w:t>
      </w:r>
      <w:r w:rsidRPr="003E3A99">
        <w:rPr>
          <w:rFonts w:ascii="Times New Roman" w:hAnsi="Times New Roman" w:cs="SabonLTStd-Roman"/>
          <w:sz w:val="24"/>
          <w:szCs w:val="18"/>
          <w:lang w:val="en-US"/>
        </w:rPr>
        <w:t>Liverpool University Press (Liverpool).</w:t>
      </w:r>
    </w:p>
    <w:p w:rsidR="000C7198" w:rsidRDefault="000C7198" w:rsidP="000C7198">
      <w:pPr>
        <w:pBdr>
          <w:bottom w:val="single" w:sz="6" w:space="0" w:color="1A3783"/>
        </w:pBdr>
        <w:shd w:val="clear" w:color="auto" w:fill="FFFFFF"/>
        <w:spacing w:after="0" w:line="240" w:lineRule="auto"/>
        <w:rPr>
          <w:rFonts w:ascii="Times New Roman" w:hAnsi="Times New Roman"/>
          <w:sz w:val="24"/>
          <w:lang w:val="en-US"/>
        </w:rPr>
      </w:pPr>
    </w:p>
    <w:p w:rsidR="00A13E3A" w:rsidRPr="005407D4" w:rsidRDefault="00A13E3A" w:rsidP="000C7198">
      <w:pPr>
        <w:pBdr>
          <w:bottom w:val="single" w:sz="6" w:space="0" w:color="1A3783"/>
        </w:pBdr>
        <w:shd w:val="clear" w:color="auto" w:fill="FFFFFF"/>
        <w:spacing w:after="0" w:line="240" w:lineRule="auto"/>
        <w:rPr>
          <w:rFonts w:ascii="Times New Roman" w:hAnsi="Times New Roman"/>
          <w:sz w:val="24"/>
          <w:lang w:val="en-US"/>
        </w:rPr>
      </w:pPr>
      <w:r>
        <w:rPr>
          <w:rFonts w:ascii="Times New Roman" w:hAnsi="Times New Roman"/>
          <w:sz w:val="24"/>
          <w:lang w:val="en-US"/>
        </w:rPr>
        <w:t>Yalciner, Ruhtan (</w:t>
      </w:r>
      <w:r w:rsidR="00B02BA3">
        <w:rPr>
          <w:rFonts w:ascii="Times New Roman" w:hAnsi="Times New Roman"/>
          <w:sz w:val="24"/>
          <w:lang w:val="en-US"/>
        </w:rPr>
        <w:t>2014</w:t>
      </w:r>
      <w:r>
        <w:rPr>
          <w:rFonts w:ascii="Times New Roman" w:hAnsi="Times New Roman"/>
          <w:sz w:val="24"/>
          <w:lang w:val="en-US"/>
        </w:rPr>
        <w:t xml:space="preserve">): Aporetics of the In-Between: Jorge Luis Borges and the Labyrinth of </w:t>
      </w:r>
      <w:r w:rsidRPr="005407D4">
        <w:rPr>
          <w:rFonts w:ascii="Times New Roman" w:hAnsi="Times New Roman"/>
          <w:sz w:val="24"/>
          <w:lang w:val="en-US"/>
        </w:rPr>
        <w:t xml:space="preserve">Undecidability, </w:t>
      </w:r>
      <w:r w:rsidR="005407D4" w:rsidRPr="005407D4">
        <w:rPr>
          <w:rFonts w:ascii="Times New Roman" w:hAnsi="Times New Roman"/>
          <w:sz w:val="24"/>
        </w:rPr>
        <w:t>FLSF (Felsefe ve Sosyal Bilimler Dergisi), 2014</w:t>
      </w:r>
      <w:r w:rsidR="00B02BA3">
        <w:rPr>
          <w:rFonts w:ascii="Times New Roman" w:hAnsi="Times New Roman"/>
          <w:sz w:val="24"/>
        </w:rPr>
        <w:t>,</w:t>
      </w:r>
      <w:r w:rsidR="005407D4" w:rsidRPr="005407D4">
        <w:rPr>
          <w:rFonts w:ascii="Times New Roman" w:hAnsi="Times New Roman"/>
          <w:sz w:val="24"/>
        </w:rPr>
        <w:t xml:space="preserve"> Bahar, sayı:17,</w:t>
      </w:r>
      <w:r w:rsidR="005407D4" w:rsidRPr="005407D4">
        <w:rPr>
          <w:rFonts w:ascii="Times New Roman" w:hAnsi="Times New Roman"/>
          <w:sz w:val="24"/>
          <w:lang w:val="en-US"/>
        </w:rPr>
        <w:t xml:space="preserve"> </w:t>
      </w:r>
      <w:r w:rsidRPr="005407D4">
        <w:rPr>
          <w:rFonts w:ascii="Times New Roman" w:hAnsi="Times New Roman"/>
          <w:sz w:val="24"/>
          <w:lang w:val="en-US"/>
        </w:rPr>
        <w:t>117-130;</w:t>
      </w:r>
    </w:p>
    <w:p w:rsidR="00A13E3A" w:rsidRPr="003E3A99" w:rsidRDefault="00A13E3A" w:rsidP="000C7198">
      <w:pPr>
        <w:pBdr>
          <w:bottom w:val="single" w:sz="6" w:space="0" w:color="1A3783"/>
        </w:pBdr>
        <w:shd w:val="clear" w:color="auto" w:fill="FFFFFF"/>
        <w:spacing w:after="0" w:line="240" w:lineRule="auto"/>
        <w:rPr>
          <w:rFonts w:ascii="Times New Roman" w:hAnsi="Times New Roman"/>
          <w:sz w:val="24"/>
          <w:lang w:val="en-US"/>
        </w:rPr>
      </w:pPr>
    </w:p>
    <w:p w:rsidR="008A1527" w:rsidRDefault="000C7198" w:rsidP="008A1527">
      <w:pPr>
        <w:pBdr>
          <w:bottom w:val="single" w:sz="6" w:space="0" w:color="1A3783"/>
        </w:pBdr>
        <w:shd w:val="clear" w:color="auto" w:fill="FFFFFF"/>
        <w:spacing w:after="0" w:line="240" w:lineRule="auto"/>
        <w:rPr>
          <w:rFonts w:ascii="Times New Roman" w:hAnsi="Times New Roman"/>
          <w:sz w:val="24"/>
        </w:rPr>
      </w:pPr>
      <w:r w:rsidRPr="003E3A99">
        <w:rPr>
          <w:rFonts w:ascii="Times New Roman" w:hAnsi="Times New Roman"/>
          <w:sz w:val="24"/>
        </w:rPr>
        <w:t xml:space="preserve">Zambra Infantas, Alejandro (2005): Sobre el “Monólogo Dramático” (Ilustración en el </w:t>
      </w:r>
      <w:r w:rsidRPr="003E3A99">
        <w:rPr>
          <w:rFonts w:ascii="Times New Roman" w:hAnsi="Times New Roman"/>
          <w:b/>
          <w:i/>
          <w:sz w:val="24"/>
        </w:rPr>
        <w:t>Poema Conjetural</w:t>
      </w:r>
      <w:r w:rsidRPr="003E3A99">
        <w:rPr>
          <w:rFonts w:ascii="Times New Roman" w:hAnsi="Times New Roman"/>
          <w:sz w:val="24"/>
        </w:rPr>
        <w:t xml:space="preserve"> de Borges), Babel. Revista de Literatura (Santiago de Chile), LXVII, 134, 547-554;</w:t>
      </w:r>
    </w:p>
    <w:p w:rsidR="008A1527" w:rsidRDefault="008A1527" w:rsidP="008A1527">
      <w:pPr>
        <w:pBdr>
          <w:bottom w:val="single" w:sz="6" w:space="0" w:color="1A3783"/>
        </w:pBdr>
        <w:shd w:val="clear" w:color="auto" w:fill="FFFFFF"/>
        <w:spacing w:after="0" w:line="240" w:lineRule="auto"/>
        <w:rPr>
          <w:rFonts w:ascii="Times New Roman" w:hAnsi="Times New Roman"/>
          <w:sz w:val="24"/>
        </w:rPr>
      </w:pPr>
    </w:p>
    <w:p w:rsidR="00FF6710" w:rsidRDefault="00F80FAC" w:rsidP="00FF6710">
      <w:pPr>
        <w:pBdr>
          <w:bottom w:val="single" w:sz="6" w:space="0" w:color="1A3783"/>
        </w:pBdr>
        <w:shd w:val="clear" w:color="auto" w:fill="FFFFFF"/>
        <w:spacing w:after="0" w:line="240" w:lineRule="auto"/>
        <w:rPr>
          <w:rFonts w:ascii="Times New Roman" w:hAnsi="Times New Roman"/>
          <w:sz w:val="24"/>
        </w:rPr>
      </w:pPr>
      <w:r>
        <w:rPr>
          <w:rFonts w:ascii="Times New Roman" w:eastAsiaTheme="minorHAnsi" w:hAnsi="Times New Roman" w:cs="Courier New"/>
          <w:sz w:val="24"/>
          <w:szCs w:val="20"/>
          <w:lang w:val="es-AR" w:eastAsia="en-US"/>
        </w:rPr>
        <w:t>Zanatta, Loris</w:t>
      </w:r>
      <w:r w:rsidR="008A1527" w:rsidRPr="008A1527">
        <w:rPr>
          <w:rFonts w:ascii="Times New Roman" w:eastAsiaTheme="minorHAnsi" w:hAnsi="Times New Roman" w:cs="Courier New"/>
          <w:sz w:val="24"/>
          <w:szCs w:val="20"/>
          <w:lang w:val="es-AR" w:eastAsia="en-US"/>
        </w:rPr>
        <w:t xml:space="preserve"> (1996)</w:t>
      </w:r>
      <w:r w:rsidR="004A2913">
        <w:rPr>
          <w:rFonts w:ascii="Times New Roman" w:eastAsiaTheme="minorHAnsi" w:hAnsi="Times New Roman" w:cs="Courier New"/>
          <w:sz w:val="24"/>
          <w:szCs w:val="20"/>
          <w:lang w:val="es-AR" w:eastAsia="en-US"/>
        </w:rPr>
        <w:t>:</w:t>
      </w:r>
      <w:r w:rsidR="008A1527" w:rsidRPr="008A1527">
        <w:rPr>
          <w:rFonts w:ascii="Times New Roman" w:eastAsiaTheme="minorHAnsi" w:hAnsi="Times New Roman" w:cs="Courier New"/>
          <w:sz w:val="24"/>
          <w:szCs w:val="20"/>
          <w:lang w:val="es-AR" w:eastAsia="en-US"/>
        </w:rPr>
        <w:t xml:space="preserve"> Del Estado liberal a la nación católica. Iglesia y Ejército en los orígenes del peronismo. Buenos Aires: UNQ.</w:t>
      </w:r>
    </w:p>
    <w:p w:rsidR="00FF6710" w:rsidRDefault="00FF6710" w:rsidP="00FF6710">
      <w:pPr>
        <w:pBdr>
          <w:bottom w:val="single" w:sz="6" w:space="0" w:color="1A3783"/>
        </w:pBdr>
        <w:shd w:val="clear" w:color="auto" w:fill="FFFFFF"/>
        <w:spacing w:after="0" w:line="240" w:lineRule="auto"/>
        <w:rPr>
          <w:rFonts w:ascii="Times New Roman" w:hAnsi="Times New Roman"/>
          <w:sz w:val="24"/>
        </w:rPr>
      </w:pPr>
    </w:p>
    <w:p w:rsidR="00FF6710" w:rsidRPr="00FF6710" w:rsidRDefault="00FF6710" w:rsidP="00FF6710">
      <w:pPr>
        <w:pBdr>
          <w:bottom w:val="single" w:sz="6" w:space="0" w:color="1A3783"/>
        </w:pBdr>
        <w:shd w:val="clear" w:color="auto" w:fill="FFFFFF"/>
        <w:spacing w:after="0" w:line="240" w:lineRule="auto"/>
        <w:rPr>
          <w:rFonts w:ascii="Times New Roman" w:hAnsi="Times New Roman"/>
          <w:sz w:val="24"/>
        </w:rPr>
      </w:pPr>
      <w:r w:rsidRPr="00FF6710">
        <w:rPr>
          <w:rFonts w:ascii="Times New Roman" w:eastAsiaTheme="minorHAnsi" w:hAnsi="Times New Roman" w:cs="Courier New"/>
          <w:sz w:val="24"/>
          <w:szCs w:val="20"/>
          <w:lang w:val="es-AR" w:eastAsia="en-US"/>
        </w:rPr>
        <w:t>Zavala, Iris M. (1970): Literatura Clandestina y Masonería en América Revista interamericana de bibliografía: Review of interamerican bibliography, Vol. 20, Nº. 4, 1970, págs. 427-434</w:t>
      </w:r>
    </w:p>
    <w:p w:rsidR="008A1527" w:rsidRDefault="008A1527" w:rsidP="000C7198">
      <w:pPr>
        <w:pBdr>
          <w:bottom w:val="single" w:sz="6" w:space="0" w:color="1A3783"/>
        </w:pBdr>
        <w:shd w:val="clear" w:color="auto" w:fill="FFFFFF"/>
        <w:spacing w:after="0" w:line="240" w:lineRule="auto"/>
        <w:rPr>
          <w:rFonts w:ascii="Times New Roman" w:hAnsi="Times New Roman"/>
          <w:sz w:val="24"/>
        </w:rPr>
      </w:pPr>
    </w:p>
    <w:p w:rsidR="002B586A" w:rsidRDefault="002110BE" w:rsidP="002B586A">
      <w:pPr>
        <w:pBdr>
          <w:bottom w:val="single" w:sz="6" w:space="0" w:color="1A3783"/>
        </w:pBdr>
        <w:shd w:val="clear" w:color="auto" w:fill="FFFFFF"/>
        <w:spacing w:after="0" w:line="240" w:lineRule="auto"/>
        <w:rPr>
          <w:rFonts w:ascii="Times New Roman" w:hAnsi="Times New Roman"/>
          <w:sz w:val="24"/>
        </w:rPr>
      </w:pPr>
      <w:r>
        <w:rPr>
          <w:rFonts w:ascii="Times New Roman" w:hAnsi="Times New Roman"/>
          <w:sz w:val="24"/>
        </w:rPr>
        <w:t>Zavala, Iris M. (1996): Escuchar a Bajtin (Madrid: Montesinos);</w:t>
      </w:r>
    </w:p>
    <w:p w:rsidR="002B586A" w:rsidRDefault="002B586A" w:rsidP="002B586A">
      <w:pPr>
        <w:pBdr>
          <w:bottom w:val="single" w:sz="6" w:space="0" w:color="1A3783"/>
        </w:pBdr>
        <w:shd w:val="clear" w:color="auto" w:fill="FFFFFF"/>
        <w:spacing w:after="0" w:line="240" w:lineRule="auto"/>
        <w:rPr>
          <w:rFonts w:ascii="Times New Roman" w:hAnsi="Times New Roman"/>
          <w:sz w:val="24"/>
        </w:rPr>
      </w:pPr>
    </w:p>
    <w:p w:rsidR="00BF24A4" w:rsidRPr="00706FC5" w:rsidRDefault="00BF24A4" w:rsidP="002B586A">
      <w:pPr>
        <w:pBdr>
          <w:bottom w:val="single" w:sz="6" w:space="0" w:color="1A3783"/>
        </w:pBdr>
        <w:shd w:val="clear" w:color="auto" w:fill="FFFFFF"/>
        <w:spacing w:after="0" w:line="240" w:lineRule="auto"/>
        <w:rPr>
          <w:rFonts w:ascii="Times New Roman" w:eastAsia="Times New Roman" w:hAnsi="Times New Roman" w:cs="Arial"/>
          <w:sz w:val="24"/>
          <w:szCs w:val="27"/>
          <w:lang w:eastAsia="es-AR"/>
        </w:rPr>
      </w:pPr>
      <w:r w:rsidRPr="00706FC5">
        <w:rPr>
          <w:rFonts w:ascii="Times New Roman" w:eastAsia="Times New Roman" w:hAnsi="Times New Roman" w:cs="Arial"/>
          <w:sz w:val="24"/>
          <w:szCs w:val="27"/>
          <w:lang w:eastAsia="es-AR"/>
        </w:rPr>
        <w:t>Zito, Carlos Alberto (</w:t>
      </w:r>
      <w:r w:rsidR="00706FC5" w:rsidRPr="00706FC5">
        <w:rPr>
          <w:rFonts w:ascii="Times New Roman" w:eastAsia="Times New Roman" w:hAnsi="Times New Roman" w:cs="Arial"/>
          <w:sz w:val="24"/>
          <w:szCs w:val="27"/>
          <w:lang w:eastAsia="es-AR"/>
        </w:rPr>
        <w:t>1999</w:t>
      </w:r>
      <w:r w:rsidRPr="00706FC5">
        <w:rPr>
          <w:rFonts w:ascii="Times New Roman" w:eastAsia="Times New Roman" w:hAnsi="Times New Roman" w:cs="Arial"/>
          <w:sz w:val="24"/>
          <w:szCs w:val="27"/>
          <w:lang w:eastAsia="es-AR"/>
        </w:rPr>
        <w:t xml:space="preserve">): </w:t>
      </w:r>
      <w:hyperlink r:id="rId145" w:history="1">
        <w:r w:rsidRPr="00706FC5">
          <w:rPr>
            <w:rFonts w:ascii="Times New Roman" w:eastAsia="Times New Roman" w:hAnsi="Times New Roman" w:cs="Arial"/>
            <w:sz w:val="24"/>
            <w:szCs w:val="27"/>
            <w:lang w:eastAsia="es-AR"/>
          </w:rPr>
          <w:t>El Buenos Aires de Borges</w:t>
        </w:r>
      </w:hyperlink>
      <w:r w:rsidR="00706FC5" w:rsidRPr="00706FC5">
        <w:rPr>
          <w:rFonts w:ascii="Times New Roman" w:eastAsia="Times New Roman" w:hAnsi="Times New Roman" w:cs="Arial"/>
          <w:sz w:val="24"/>
          <w:szCs w:val="27"/>
          <w:lang w:eastAsia="es-AR"/>
        </w:rPr>
        <w:t xml:space="preserve"> </w:t>
      </w:r>
      <w:r w:rsidR="00706FC5" w:rsidRPr="00706FC5">
        <w:rPr>
          <w:rStyle w:val="apple-converted-space"/>
          <w:rFonts w:ascii="Times New Roman" w:hAnsi="Times New Roman" w:cs="Arial"/>
          <w:sz w:val="24"/>
          <w:shd w:val="clear" w:color="auto" w:fill="FFFFFF"/>
        </w:rPr>
        <w:t> </w:t>
      </w:r>
      <w:r w:rsidR="00706FC5" w:rsidRPr="00706FC5">
        <w:rPr>
          <w:rFonts w:ascii="Times New Roman" w:hAnsi="Times New Roman" w:cs="Arial"/>
          <w:sz w:val="24"/>
          <w:shd w:val="clear" w:color="auto" w:fill="FFFFFF"/>
        </w:rPr>
        <w:t>(</w:t>
      </w:r>
      <w:r w:rsidR="00706FC5" w:rsidRPr="00706FC5">
        <w:rPr>
          <w:rStyle w:val="nfasis"/>
          <w:rFonts w:ascii="Times New Roman" w:hAnsi="Times New Roman" w:cs="Arial"/>
          <w:bCs/>
          <w:i w:val="0"/>
          <w:iCs w:val="0"/>
          <w:sz w:val="24"/>
          <w:shd w:val="clear" w:color="auto" w:fill="FFFFFF"/>
        </w:rPr>
        <w:t>Buenos Aires</w:t>
      </w:r>
      <w:r w:rsidR="00706FC5" w:rsidRPr="00706FC5">
        <w:rPr>
          <w:rFonts w:ascii="Times New Roman" w:hAnsi="Times New Roman" w:cs="Arial"/>
          <w:sz w:val="24"/>
          <w:shd w:val="clear" w:color="auto" w:fill="FFFFFF"/>
        </w:rPr>
        <w:t>: Aguilar, 1999) ..</w:t>
      </w:r>
    </w:p>
    <w:p w:rsidR="002B586A" w:rsidRPr="00173876" w:rsidRDefault="002B586A" w:rsidP="002B586A">
      <w:pPr>
        <w:pBdr>
          <w:bottom w:val="single" w:sz="6" w:space="0" w:color="1A3783"/>
        </w:pBdr>
        <w:shd w:val="clear" w:color="auto" w:fill="FFFFFF"/>
        <w:spacing w:after="0" w:line="240" w:lineRule="auto"/>
        <w:rPr>
          <w:rFonts w:ascii="Times New Roman" w:hAnsi="Times New Roman"/>
          <w:sz w:val="24"/>
        </w:rPr>
      </w:pPr>
    </w:p>
    <w:p w:rsidR="002110BE" w:rsidRPr="00BF24A4" w:rsidRDefault="002110BE" w:rsidP="00BF24A4">
      <w:pPr>
        <w:shd w:val="clear" w:color="auto" w:fill="FFFFFF"/>
        <w:spacing w:after="0" w:line="240" w:lineRule="atLeast"/>
        <w:textAlignment w:val="center"/>
        <w:rPr>
          <w:rFonts w:ascii="Arial" w:eastAsia="Times New Roman" w:hAnsi="Arial" w:cs="Arial"/>
          <w:color w:val="808080"/>
          <w:sz w:val="20"/>
          <w:szCs w:val="20"/>
          <w:lang w:eastAsia="es-AR"/>
        </w:rPr>
      </w:pPr>
    </w:p>
    <w:p w:rsidR="000C7198" w:rsidRDefault="000C7198" w:rsidP="00B46F3A">
      <w:pPr>
        <w:autoSpaceDE w:val="0"/>
        <w:autoSpaceDN w:val="0"/>
        <w:adjustRightInd w:val="0"/>
        <w:spacing w:after="0" w:line="240" w:lineRule="auto"/>
        <w:rPr>
          <w:rFonts w:ascii="Times New Roman" w:hAnsi="Times New Roman" w:cs="BookAntiqua-Bold"/>
          <w:bCs/>
          <w:sz w:val="24"/>
          <w:szCs w:val="20"/>
        </w:rPr>
      </w:pPr>
    </w:p>
    <w:p w:rsidR="000C7198" w:rsidRDefault="000C7198" w:rsidP="00B46F3A">
      <w:pPr>
        <w:autoSpaceDE w:val="0"/>
        <w:autoSpaceDN w:val="0"/>
        <w:adjustRightInd w:val="0"/>
        <w:spacing w:after="0" w:line="240" w:lineRule="auto"/>
        <w:rPr>
          <w:rFonts w:ascii="Times New Roman" w:hAnsi="Times New Roman" w:cs="BookAntiqua-Bold"/>
          <w:bCs/>
          <w:sz w:val="24"/>
          <w:szCs w:val="20"/>
        </w:rPr>
      </w:pPr>
    </w:p>
    <w:p w:rsidR="000C7198" w:rsidRDefault="000C7198" w:rsidP="00B46F3A">
      <w:pPr>
        <w:autoSpaceDE w:val="0"/>
        <w:autoSpaceDN w:val="0"/>
        <w:adjustRightInd w:val="0"/>
        <w:spacing w:after="0" w:line="240" w:lineRule="auto"/>
        <w:rPr>
          <w:rFonts w:ascii="Times New Roman" w:hAnsi="Times New Roman" w:cs="BookAntiqua-Bold"/>
          <w:bCs/>
          <w:sz w:val="24"/>
          <w:szCs w:val="20"/>
        </w:rPr>
      </w:pPr>
    </w:p>
    <w:p w:rsidR="000C7198" w:rsidRDefault="000C7198" w:rsidP="00B46F3A">
      <w:pPr>
        <w:autoSpaceDE w:val="0"/>
        <w:autoSpaceDN w:val="0"/>
        <w:adjustRightInd w:val="0"/>
        <w:spacing w:after="0" w:line="240" w:lineRule="auto"/>
        <w:rPr>
          <w:rFonts w:ascii="Times New Roman" w:hAnsi="Times New Roman" w:cs="BookAntiqua-Bold"/>
          <w:bCs/>
          <w:sz w:val="24"/>
          <w:szCs w:val="20"/>
        </w:rPr>
      </w:pPr>
    </w:p>
    <w:p w:rsidR="000C7198" w:rsidRDefault="000C7198" w:rsidP="00B46F3A">
      <w:pPr>
        <w:autoSpaceDE w:val="0"/>
        <w:autoSpaceDN w:val="0"/>
        <w:adjustRightInd w:val="0"/>
        <w:spacing w:after="0" w:line="240" w:lineRule="auto"/>
        <w:rPr>
          <w:rFonts w:ascii="Times New Roman" w:hAnsi="Times New Roman" w:cs="BookAntiqua-Bold"/>
          <w:bCs/>
          <w:sz w:val="24"/>
          <w:szCs w:val="20"/>
        </w:rPr>
      </w:pPr>
    </w:p>
    <w:p w:rsidR="000C7198" w:rsidRDefault="000C7198" w:rsidP="00B46F3A">
      <w:pPr>
        <w:autoSpaceDE w:val="0"/>
        <w:autoSpaceDN w:val="0"/>
        <w:adjustRightInd w:val="0"/>
        <w:spacing w:after="0" w:line="240" w:lineRule="auto"/>
        <w:rPr>
          <w:rFonts w:ascii="Times New Roman" w:hAnsi="Times New Roman" w:cs="BookAntiqua-Bold"/>
          <w:bCs/>
          <w:sz w:val="24"/>
          <w:szCs w:val="20"/>
        </w:rPr>
      </w:pPr>
    </w:p>
    <w:sectPr w:rsidR="000C7198" w:rsidSect="00ED77FB">
      <w:headerReference w:type="default" r:id="rId146"/>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224C" w:rsidRDefault="0046224C" w:rsidP="002E678B">
      <w:pPr>
        <w:spacing w:after="0" w:line="240" w:lineRule="auto"/>
      </w:pPr>
      <w:r>
        <w:separator/>
      </w:r>
    </w:p>
  </w:endnote>
  <w:endnote w:type="continuationSeparator" w:id="1">
    <w:p w:rsidR="0046224C" w:rsidRDefault="0046224C" w:rsidP="002E678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Myriad Pro">
    <w:altName w:val="Times New Roman"/>
    <w:panose1 w:val="00000000000000000000"/>
    <w:charset w:val="00"/>
    <w:family w:val="swiss"/>
    <w:notTrueType/>
    <w:pitch w:val="variable"/>
    <w:sig w:usb0="20000287" w:usb1="00000001" w:usb2="00000000" w:usb3="00000000" w:csb0="0000019F" w:csb1="00000000"/>
  </w:font>
  <w:font w:name="Helvetica">
    <w:panose1 w:val="020B0604020202020204"/>
    <w:charset w:val="00"/>
    <w:family w:val="swiss"/>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61002A87" w:usb1="80000000" w:usb2="00000008" w:usb3="00000000" w:csb0="000101FF" w:csb1="00000000"/>
  </w:font>
  <w:font w:name="Palatino-Roman">
    <w:panose1 w:val="00000000000000000000"/>
    <w:charset w:val="00"/>
    <w:family w:val="swiss"/>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imesNewRomanPS-BoldMT">
    <w:panose1 w:val="00000000000000000000"/>
    <w:charset w:val="00"/>
    <w:family w:val="auto"/>
    <w:notTrueType/>
    <w:pitch w:val="default"/>
    <w:sig w:usb0="00000003" w:usb1="00000000" w:usb2="00000000" w:usb3="00000000" w:csb0="00000001" w:csb1="00000000"/>
  </w:font>
  <w:font w:name="Granjon-SC">
    <w:panose1 w:val="00000000000000000000"/>
    <w:charset w:val="00"/>
    <w:family w:val="roman"/>
    <w:notTrueType/>
    <w:pitch w:val="default"/>
    <w:sig w:usb0="00000003" w:usb1="00000000" w:usb2="00000000" w:usb3="00000000" w:csb0="00000001" w:csb1="00000000"/>
  </w:font>
  <w:font w:name="BookAntiqua-Bold">
    <w:panose1 w:val="00000000000000000000"/>
    <w:charset w:val="00"/>
    <w:family w:val="roman"/>
    <w:notTrueType/>
    <w:pitch w:val="default"/>
    <w:sig w:usb0="00000003" w:usb1="00000000" w:usb2="00000000" w:usb3="00000000" w:csb0="00000001" w:csb1="00000000"/>
  </w:font>
  <w:font w:name="RotisSemiSans">
    <w:panose1 w:val="00000000000000000000"/>
    <w:charset w:val="00"/>
    <w:family w:val="swiss"/>
    <w:notTrueType/>
    <w:pitch w:val="default"/>
    <w:sig w:usb0="00000003" w:usb1="00000000" w:usb2="00000000" w:usb3="00000000" w:csb0="00000001" w:csb1="00000000"/>
  </w:font>
  <w:font w:name="Utopia-SemiboldItalic">
    <w:panose1 w:val="00000000000000000000"/>
    <w:charset w:val="00"/>
    <w:family w:val="roman"/>
    <w:notTrueType/>
    <w:pitch w:val="default"/>
    <w:sig w:usb0="00000003" w:usb1="00000000" w:usb2="00000000" w:usb3="00000000" w:csb0="00000001" w:csb1="00000000"/>
  </w:font>
  <w:font w:name="CharterBT-Roman">
    <w:panose1 w:val="00000000000000000000"/>
    <w:charset w:val="00"/>
    <w:family w:val="auto"/>
    <w:notTrueType/>
    <w:pitch w:val="default"/>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CGOmega-Italic">
    <w:panose1 w:val="00000000000000000000"/>
    <w:charset w:val="00"/>
    <w:family w:val="roman"/>
    <w:notTrueType/>
    <w:pitch w:val="default"/>
    <w:sig w:usb0="00000003" w:usb1="00000000" w:usb2="00000000" w:usb3="00000000" w:csb0="00000001" w:csb1="00000000"/>
  </w:font>
  <w:font w:name="Granjon">
    <w:panose1 w:val="00000000000000000000"/>
    <w:charset w:val="00"/>
    <w:family w:val="roman"/>
    <w:notTrueType/>
    <w:pitch w:val="default"/>
    <w:sig w:usb0="00000003" w:usb1="00000000" w:usb2="00000000" w:usb3="00000000" w:csb0="00000001" w:csb1="00000000"/>
  </w:font>
  <w:font w:name="Granjon-Bold">
    <w:panose1 w:val="00000000000000000000"/>
    <w:charset w:val="00"/>
    <w:family w:val="roman"/>
    <w:notTrueType/>
    <w:pitch w:val="default"/>
    <w:sig w:usb0="00000003" w:usb1="00000000" w:usb2="00000000" w:usb3="00000000" w:csb0="00000001" w:csb1="00000000"/>
  </w:font>
  <w:font w:name="Candara">
    <w:panose1 w:val="020E0502030303020204"/>
    <w:charset w:val="00"/>
    <w:family w:val="swiss"/>
    <w:pitch w:val="variable"/>
    <w:sig w:usb0="A00002EF" w:usb1="4000204B" w:usb2="00000000" w:usb3="00000000" w:csb0="0000009F" w:csb1="00000000"/>
  </w:font>
  <w:font w:name="ArnoPro">
    <w:panose1 w:val="00000000000000000000"/>
    <w:charset w:val="00"/>
    <w:family w:val="auto"/>
    <w:notTrueType/>
    <w:pitch w:val="default"/>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 w:name="SabonLTStd-Roman">
    <w:panose1 w:val="00000000000000000000"/>
    <w:charset w:val="00"/>
    <w:family w:val="auto"/>
    <w:notTrueType/>
    <w:pitch w:val="default"/>
    <w:sig w:usb0="00000003" w:usb1="00000000" w:usb2="00000000" w:usb3="00000000" w:csb0="00000001" w:csb1="00000000"/>
  </w:font>
  <w:font w:name="SabonLTStd-Italic">
    <w:panose1 w:val="00000000000000000000"/>
    <w:charset w:val="00"/>
    <w:family w:val="auto"/>
    <w:notTrueType/>
    <w:pitch w:val="default"/>
    <w:sig w:usb0="00000003" w:usb1="00000000" w:usb2="00000000" w:usb3="00000000" w:csb0="00000001" w:csb1="00000000"/>
  </w:font>
  <w:font w:name="ArnoPro,Italic">
    <w:panose1 w:val="00000000000000000000"/>
    <w:charset w:val="00"/>
    <w:family w:val="swiss"/>
    <w:notTrueType/>
    <w:pitch w:val="default"/>
    <w:sig w:usb0="00000003" w:usb1="00000000" w:usb2="00000000" w:usb3="00000000" w:csb0="00000001" w:csb1="00000000"/>
  </w:font>
  <w:font w:name="AGaramond-Regular">
    <w:panose1 w:val="00000000000000000000"/>
    <w:charset w:val="00"/>
    <w:family w:val="roman"/>
    <w:notTrueType/>
    <w:pitch w:val="default"/>
    <w:sig w:usb0="00000003" w:usb1="00000000" w:usb2="00000000" w:usb3="00000000" w:csb0="00000001" w:csb1="00000000"/>
  </w:font>
  <w:font w:name="AGaramond-Semibold">
    <w:panose1 w:val="00000000000000000000"/>
    <w:charset w:val="00"/>
    <w:family w:val="roman"/>
    <w:notTrueType/>
    <w:pitch w:val="default"/>
    <w:sig w:usb0="00000003" w:usb1="00000000" w:usb2="00000000" w:usb3="00000000" w:csb0="00000001" w:csb1="00000000"/>
  </w:font>
  <w:font w:name="TimesNewRomanPSMT">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Calibri-Bold">
    <w:panose1 w:val="00000000000000000000"/>
    <w:charset w:val="00"/>
    <w:family w:val="swiss"/>
    <w:notTrueType/>
    <w:pitch w:val="default"/>
    <w:sig w:usb0="00000003" w:usb1="00000000" w:usb2="00000000" w:usb3="00000000" w:csb0="00000001" w:csb1="00000000"/>
  </w:font>
  <w:font w:name="TimesNewRomanPS-ItalicMT">
    <w:panose1 w:val="00000000000000000000"/>
    <w:charset w:val="00"/>
    <w:family w:val="auto"/>
    <w:notTrueType/>
    <w:pitch w:val="default"/>
    <w:sig w:usb0="00000003" w:usb1="00000000" w:usb2="00000000" w:usb3="00000000" w:csb0="00000001" w:csb1="00000000"/>
  </w:font>
  <w:font w:name="HelveticaNeue-LightCond">
    <w:panose1 w:val="00000000000000000000"/>
    <w:charset w:val="00"/>
    <w:family w:val="swiss"/>
    <w:notTrueType/>
    <w:pitch w:val="default"/>
    <w:sig w:usb0="00000003" w:usb1="00000000" w:usb2="00000000" w:usb3="00000000" w:csb0="00000001" w:csb1="00000000"/>
  </w:font>
  <w:font w:name="EhrhardtCustomMT-regOSF">
    <w:panose1 w:val="00000000000000000000"/>
    <w:charset w:val="00"/>
    <w:family w:val="auto"/>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224C" w:rsidRDefault="0046224C" w:rsidP="002E678B">
      <w:pPr>
        <w:spacing w:after="0" w:line="240" w:lineRule="auto"/>
      </w:pPr>
      <w:r>
        <w:separator/>
      </w:r>
    </w:p>
  </w:footnote>
  <w:footnote w:type="continuationSeparator" w:id="1">
    <w:p w:rsidR="0046224C" w:rsidRDefault="0046224C" w:rsidP="002E678B">
      <w:pPr>
        <w:spacing w:after="0" w:line="240" w:lineRule="auto"/>
      </w:pPr>
      <w:r>
        <w:continuationSeparator/>
      </w:r>
    </w:p>
  </w:footnote>
  <w:footnote w:id="2">
    <w:p w:rsidR="00567636" w:rsidRPr="00FB2213" w:rsidRDefault="00567636" w:rsidP="004D1CB2">
      <w:pPr>
        <w:pStyle w:val="Textonotapie"/>
        <w:rPr>
          <w:rFonts w:ascii="Times New Roman" w:hAnsi="Times New Roman"/>
        </w:rPr>
      </w:pPr>
      <w:r w:rsidRPr="00FB650B">
        <w:rPr>
          <w:rStyle w:val="Refdenotaalpie"/>
          <w:rFonts w:ascii="Times New Roman" w:hAnsi="Times New Roman"/>
        </w:rPr>
        <w:footnoteRef/>
      </w:r>
      <w:r w:rsidRPr="00FB650B">
        <w:rPr>
          <w:rFonts w:ascii="Times New Roman" w:hAnsi="Times New Roman"/>
        </w:rPr>
        <w:t xml:space="preserve"> </w:t>
      </w:r>
      <w:r w:rsidRPr="00FB2213">
        <w:rPr>
          <w:rFonts w:ascii="Times New Roman" w:hAnsi="Times New Roman"/>
        </w:rPr>
        <w:t xml:space="preserve">Para la contribución al nuevo relato por parte de Jules Michelet, ver </w:t>
      </w:r>
      <w:r>
        <w:rPr>
          <w:rFonts w:ascii="Times New Roman" w:hAnsi="Times New Roman" w:cs="Arial"/>
          <w:szCs w:val="17"/>
        </w:rPr>
        <w:t xml:space="preserve">Lefebvre, 1974, 195-213; </w:t>
      </w:r>
      <w:r w:rsidRPr="00FB2213">
        <w:rPr>
          <w:rFonts w:ascii="Times New Roman" w:hAnsi="Times New Roman"/>
        </w:rPr>
        <w:t>Rancière, 1993, 58-59 y 63-64</w:t>
      </w:r>
      <w:r>
        <w:rPr>
          <w:rFonts w:ascii="Times New Roman" w:hAnsi="Times New Roman"/>
        </w:rPr>
        <w:t>; y Contreras, 2012, 86-87</w:t>
      </w:r>
      <w:r w:rsidRPr="00FB2213">
        <w:rPr>
          <w:rFonts w:ascii="Times New Roman" w:hAnsi="Times New Roman"/>
        </w:rPr>
        <w:t>. Y para la contribución de Jacques Rancière a la resucitada interpretación de la obra de Michelet, ver Plot, 2010a, 15.</w:t>
      </w:r>
    </w:p>
  </w:footnote>
  <w:footnote w:id="3">
    <w:p w:rsidR="00567636" w:rsidRDefault="00567636">
      <w:pPr>
        <w:pStyle w:val="Textonotapie"/>
      </w:pPr>
      <w:r w:rsidRPr="00A22345">
        <w:rPr>
          <w:rStyle w:val="Refdenotaalpie"/>
          <w:rFonts w:ascii="Times New Roman" w:hAnsi="Times New Roman"/>
        </w:rPr>
        <w:footnoteRef/>
      </w:r>
      <w:r w:rsidRPr="00A22345">
        <w:rPr>
          <w:rFonts w:ascii="Times New Roman" w:hAnsi="Times New Roman"/>
        </w:rPr>
        <w:t xml:space="preserve"> Para l</w:t>
      </w:r>
      <w:r w:rsidRPr="00A22345">
        <w:rPr>
          <w:rStyle w:val="nfasis"/>
          <w:rFonts w:ascii="Times New Roman" w:hAnsi="Times New Roman" w:cs="Arial"/>
          <w:bCs/>
          <w:i w:val="0"/>
          <w:iCs w:val="0"/>
          <w:shd w:val="clear" w:color="auto" w:fill="FFFFFF"/>
        </w:rPr>
        <w:t xml:space="preserve">a “poética conjectural” del Dante según Borges, ver Durante, 2006. </w:t>
      </w:r>
      <w:r w:rsidRPr="00A22345">
        <w:rPr>
          <w:rFonts w:ascii="Times New Roman" w:hAnsi="Times New Roman"/>
        </w:rPr>
        <w:t xml:space="preserve"> Leído el poema por</w:t>
      </w:r>
      <w:r w:rsidRPr="007379F0">
        <w:rPr>
          <w:rFonts w:ascii="Times New Roman" w:hAnsi="Times New Roman"/>
        </w:rPr>
        <w:t xml:space="preserve"> Borges, puede escucharse en </w:t>
      </w:r>
      <w:hyperlink r:id="rId1" w:history="1">
        <w:r w:rsidRPr="007379F0">
          <w:rPr>
            <w:rStyle w:val="Hipervnculo"/>
            <w:rFonts w:ascii="Times New Roman" w:hAnsi="Times New Roman"/>
          </w:rPr>
          <w:t>https://www.youtube.com/watch?v=7gONk8prjRw</w:t>
        </w:r>
      </w:hyperlink>
    </w:p>
  </w:footnote>
  <w:footnote w:id="4">
    <w:p w:rsidR="00567636" w:rsidRPr="00FB2213" w:rsidRDefault="00567636" w:rsidP="004D1CB2">
      <w:pPr>
        <w:pStyle w:val="Textonotapie"/>
        <w:rPr>
          <w:rFonts w:ascii="Times New Roman" w:hAnsi="Times New Roman"/>
        </w:rPr>
      </w:pPr>
      <w:r w:rsidRPr="00FB2213">
        <w:rPr>
          <w:rStyle w:val="Refdenotaalpie"/>
          <w:rFonts w:ascii="Times New Roman" w:hAnsi="Times New Roman"/>
        </w:rPr>
        <w:footnoteRef/>
      </w:r>
      <w:r w:rsidRPr="00FB2213">
        <w:rPr>
          <w:rFonts w:ascii="Times New Roman" w:hAnsi="Times New Roman"/>
        </w:rPr>
        <w:t xml:space="preserve"> Plot, 2010a, 14.</w:t>
      </w:r>
    </w:p>
  </w:footnote>
  <w:footnote w:id="5">
    <w:p w:rsidR="00567636" w:rsidRPr="002E45C5" w:rsidRDefault="00567636">
      <w:pPr>
        <w:pStyle w:val="Textonotapie"/>
        <w:rPr>
          <w:rFonts w:ascii="Times New Roman" w:hAnsi="Times New Roman"/>
        </w:rPr>
      </w:pPr>
      <w:r w:rsidRPr="002E45C5">
        <w:rPr>
          <w:rStyle w:val="Refdenotaalpie"/>
          <w:rFonts w:ascii="Times New Roman" w:hAnsi="Times New Roman"/>
        </w:rPr>
        <w:footnoteRef/>
      </w:r>
      <w:r w:rsidRPr="002E45C5">
        <w:rPr>
          <w:rFonts w:ascii="Times New Roman" w:hAnsi="Times New Roman"/>
        </w:rPr>
        <w:t xml:space="preserve"> Para </w:t>
      </w:r>
      <w:r w:rsidRPr="002E45C5">
        <w:rPr>
          <w:rFonts w:ascii="Times New Roman" w:eastAsia="Times New Roman" w:hAnsi="Times New Roman" w:cs="Tahoma"/>
          <w:szCs w:val="18"/>
          <w:lang w:eastAsia="es-AR"/>
        </w:rPr>
        <w:t>Borges y su concepto de historia con énfasis en Gibbon, ver Cittadini, 2011.</w:t>
      </w:r>
    </w:p>
  </w:footnote>
  <w:footnote w:id="6">
    <w:p w:rsidR="00567636" w:rsidRPr="00D330C4" w:rsidRDefault="00567636" w:rsidP="004D1CB2">
      <w:pPr>
        <w:pStyle w:val="Textonotapie"/>
        <w:rPr>
          <w:rFonts w:ascii="Times New Roman" w:hAnsi="Times New Roman"/>
        </w:rPr>
      </w:pPr>
      <w:r w:rsidRPr="00FB2213">
        <w:rPr>
          <w:rStyle w:val="Refdenotaalpie"/>
          <w:rFonts w:ascii="Times New Roman" w:hAnsi="Times New Roman"/>
        </w:rPr>
        <w:footnoteRef/>
      </w:r>
      <w:r w:rsidRPr="00FB2213">
        <w:rPr>
          <w:rFonts w:ascii="Times New Roman" w:hAnsi="Times New Roman"/>
        </w:rPr>
        <w:t xml:space="preserve"> Ver </w:t>
      </w:r>
      <w:r w:rsidRPr="00FB2213">
        <w:rPr>
          <w:rFonts w:ascii="Times New Roman" w:hAnsi="Times New Roman" w:cs="Georgia"/>
          <w:szCs w:val="23"/>
          <w:lang w:val="es-AR"/>
        </w:rPr>
        <w:t>Gyngell, 2012, 179.</w:t>
      </w:r>
      <w:r w:rsidRPr="00FB2213">
        <w:rPr>
          <w:rFonts w:ascii="Times New Roman" w:hAnsi="Times New Roman"/>
        </w:rPr>
        <w:t xml:space="preserve"> Para el “Monólogo Dramático” en el </w:t>
      </w:r>
      <w:r w:rsidRPr="006B31DC">
        <w:rPr>
          <w:rFonts w:ascii="Times New Roman" w:hAnsi="Times New Roman"/>
          <w:b/>
          <w:i/>
        </w:rPr>
        <w:t>Poema Conjetural</w:t>
      </w:r>
      <w:r w:rsidRPr="00FB2213">
        <w:rPr>
          <w:rFonts w:ascii="Times New Roman" w:hAnsi="Times New Roman"/>
        </w:rPr>
        <w:t xml:space="preserve"> de Borges, ver Zambra Infantas, 2005.</w:t>
      </w:r>
      <w:r w:rsidRPr="002717E3">
        <w:rPr>
          <w:rFonts w:ascii="Times New Roman" w:hAnsi="Times New Roman" w:cs="Arial"/>
          <w:sz w:val="24"/>
          <w:szCs w:val="18"/>
          <w:lang w:val="en-US"/>
        </w:rPr>
        <w:t xml:space="preserve"> </w:t>
      </w:r>
      <w:r w:rsidRPr="00812A5C">
        <w:rPr>
          <w:rFonts w:ascii="Times New Roman" w:hAnsi="Times New Roman" w:cs="Arial"/>
          <w:lang w:val="en-US"/>
        </w:rPr>
        <w:t xml:space="preserve">Para la </w:t>
      </w:r>
      <w:r>
        <w:rPr>
          <w:rFonts w:ascii="Times New Roman" w:hAnsi="Times New Roman" w:cs="Arial"/>
          <w:lang w:val="en-US"/>
        </w:rPr>
        <w:t>discusió</w:t>
      </w:r>
      <w:r w:rsidRPr="00812A5C">
        <w:rPr>
          <w:rFonts w:ascii="Times New Roman" w:hAnsi="Times New Roman" w:cs="Arial"/>
          <w:lang w:val="en-US"/>
        </w:rPr>
        <w:t xml:space="preserve">n sobre Borges y </w:t>
      </w:r>
      <w:r>
        <w:rPr>
          <w:rFonts w:ascii="Times New Roman" w:hAnsi="Times New Roman" w:cs="Arial"/>
          <w:lang w:val="en-US"/>
        </w:rPr>
        <w:t xml:space="preserve">su encuentro con </w:t>
      </w:r>
      <w:r w:rsidRPr="00812A5C">
        <w:rPr>
          <w:rFonts w:ascii="Times New Roman" w:hAnsi="Times New Roman" w:cs="Arial"/>
          <w:lang w:val="en-US"/>
        </w:rPr>
        <w:t xml:space="preserve">la </w:t>
      </w:r>
      <w:r>
        <w:rPr>
          <w:rFonts w:ascii="Times New Roman" w:hAnsi="Times New Roman" w:cs="Arial"/>
          <w:lang w:val="en-US"/>
        </w:rPr>
        <w:t>f</w:t>
      </w:r>
      <w:r w:rsidRPr="00812A5C">
        <w:rPr>
          <w:rFonts w:ascii="Times New Roman" w:hAnsi="Times New Roman" w:cs="Arial"/>
          <w:lang w:val="en-US"/>
        </w:rPr>
        <w:t xml:space="preserve">ilosofía, ver </w:t>
      </w:r>
      <w:r>
        <w:rPr>
          <w:rFonts w:ascii="Times New Roman" w:hAnsi="Times New Roman" w:cs="Arial"/>
          <w:lang w:val="en-US"/>
        </w:rPr>
        <w:t xml:space="preserve">Nuño, 1986; Lema-Hincapié, 2002, 46; y </w:t>
      </w:r>
      <w:r w:rsidRPr="00812A5C">
        <w:rPr>
          <w:rFonts w:ascii="Times New Roman" w:hAnsi="Times New Roman" w:cs="Arial"/>
          <w:lang w:val="en-US"/>
        </w:rPr>
        <w:t>Martínez, 2012.</w:t>
      </w:r>
      <w:r>
        <w:rPr>
          <w:rFonts w:ascii="Times New Roman" w:hAnsi="Times New Roman" w:cs="Arial"/>
          <w:lang w:val="en-US"/>
        </w:rPr>
        <w:t xml:space="preserve"> </w:t>
      </w:r>
      <w:r w:rsidRPr="00D330C4">
        <w:rPr>
          <w:rFonts w:ascii="Times New Roman" w:hAnsi="Times New Roman" w:cs="Arial"/>
          <w:lang w:val="en-US"/>
        </w:rPr>
        <w:t>Para los f</w:t>
      </w:r>
      <w:r w:rsidRPr="00D330C4">
        <w:rPr>
          <w:rFonts w:ascii="Times New Roman" w:hAnsi="Times New Roman" w:cs="TimesNewRomanPS-BoldMT"/>
          <w:bCs/>
        </w:rPr>
        <w:t xml:space="preserve">ilósofos medievales en la obra de Borges, ver Magnavacca, </w:t>
      </w:r>
      <w:r w:rsidRPr="007523D8">
        <w:rPr>
          <w:rFonts w:ascii="Times New Roman" w:hAnsi="Times New Roman" w:cs="TimesNewRomanPS-BoldMT"/>
          <w:bCs/>
        </w:rPr>
        <w:t>2009.</w:t>
      </w:r>
      <w:r w:rsidRPr="007523D8">
        <w:rPr>
          <w:rFonts w:ascii="Times New Roman" w:eastAsia="Times New Roman" w:hAnsi="Times New Roman" w:cs="Arial"/>
          <w:bCs/>
          <w:szCs w:val="24"/>
          <w:lang w:eastAsia="es-AR"/>
        </w:rPr>
        <w:t xml:space="preserve"> Para Borges y la filosofía griega, ver Olivera, 2011. Para l</w:t>
      </w:r>
      <w:r w:rsidRPr="007523D8">
        <w:rPr>
          <w:rFonts w:ascii="Times New Roman" w:eastAsia="Times New Roman" w:hAnsi="Times New Roman" w:cs="Arial"/>
          <w:bCs/>
          <w:szCs w:val="27"/>
          <w:lang w:eastAsia="es-AR"/>
        </w:rPr>
        <w:t>a filosofía como rama de la</w:t>
      </w:r>
      <w:r w:rsidRPr="008A77F6">
        <w:rPr>
          <w:rFonts w:ascii="Times New Roman" w:eastAsia="Times New Roman" w:hAnsi="Times New Roman" w:cs="Arial"/>
          <w:bCs/>
          <w:szCs w:val="27"/>
          <w:lang w:eastAsia="es-AR"/>
        </w:rPr>
        <w:t xml:space="preserve"> literatura,</w:t>
      </w:r>
      <w:r w:rsidRPr="0076259C">
        <w:rPr>
          <w:rFonts w:ascii="Times New Roman" w:eastAsia="Times New Roman" w:hAnsi="Times New Roman" w:cs="Arial"/>
          <w:bCs/>
          <w:szCs w:val="27"/>
          <w:lang w:eastAsia="es-AR"/>
        </w:rPr>
        <w:t xml:space="preserve"> entre Borges y Deleuze</w:t>
      </w:r>
      <w:r w:rsidRPr="008A77F6">
        <w:rPr>
          <w:rFonts w:ascii="Times New Roman" w:eastAsia="Times New Roman" w:hAnsi="Times New Roman" w:cs="Arial"/>
          <w:bCs/>
          <w:szCs w:val="27"/>
          <w:lang w:eastAsia="es-AR"/>
        </w:rPr>
        <w:t xml:space="preserve">, ver </w:t>
      </w:r>
      <w:r w:rsidRPr="0076259C">
        <w:rPr>
          <w:rFonts w:ascii="Times New Roman" w:eastAsia="Times New Roman" w:hAnsi="Times New Roman" w:cs="Arial"/>
          <w:bCs/>
          <w:szCs w:val="24"/>
          <w:lang w:eastAsia="es-AR"/>
        </w:rPr>
        <w:t>Cherniavsk</w:t>
      </w:r>
      <w:r w:rsidRPr="008A77F6">
        <w:rPr>
          <w:rFonts w:ascii="Times New Roman" w:eastAsia="Times New Roman" w:hAnsi="Times New Roman" w:cs="Arial"/>
          <w:bCs/>
          <w:szCs w:val="24"/>
          <w:lang w:eastAsia="es-AR"/>
        </w:rPr>
        <w:t>, 2012.</w:t>
      </w:r>
    </w:p>
  </w:footnote>
  <w:footnote w:id="7">
    <w:p w:rsidR="00567636" w:rsidRPr="00564485" w:rsidRDefault="00567636">
      <w:pPr>
        <w:pStyle w:val="Textonotapie"/>
        <w:rPr>
          <w:rFonts w:ascii="Times New Roman" w:hAnsi="Times New Roman"/>
        </w:rPr>
      </w:pPr>
      <w:r w:rsidRPr="00CF214F">
        <w:rPr>
          <w:rStyle w:val="Refdenotaalpie"/>
          <w:rFonts w:ascii="Times New Roman" w:hAnsi="Times New Roman"/>
        </w:rPr>
        <w:footnoteRef/>
      </w:r>
      <w:r w:rsidRPr="00CF214F">
        <w:rPr>
          <w:rFonts w:ascii="Times New Roman" w:hAnsi="Times New Roman"/>
        </w:rPr>
        <w:t xml:space="preserve"> Sobre </w:t>
      </w:r>
      <w:r w:rsidRPr="00CF214F">
        <w:rPr>
          <w:rFonts w:ascii="Times New Roman" w:hAnsi="Times New Roman" w:cs="Courier New"/>
        </w:rPr>
        <w:t>Martin Luther King, Jr., y el sueño americano, ver Myers, 2014.</w:t>
      </w:r>
      <w:r w:rsidRPr="00A03B15">
        <w:rPr>
          <w:sz w:val="24"/>
          <w:szCs w:val="27"/>
        </w:rPr>
        <w:t xml:space="preserve"> </w:t>
      </w:r>
      <w:r w:rsidRPr="00A03B15">
        <w:rPr>
          <w:rFonts w:ascii="Times New Roman" w:hAnsi="Times New Roman"/>
          <w:szCs w:val="27"/>
        </w:rPr>
        <w:t>Para l</w:t>
      </w:r>
      <w:r w:rsidRPr="00A03B15">
        <w:rPr>
          <w:rFonts w:ascii="Times New Roman" w:hAnsi="Times New Roman"/>
          <w:szCs w:val="48"/>
        </w:rPr>
        <w:t>a discusión acerca del mito y el laberinto en</w:t>
      </w:r>
      <w:r w:rsidRPr="00A03B15">
        <w:rPr>
          <w:rStyle w:val="apple-converted-space"/>
          <w:rFonts w:ascii="Times New Roman" w:hAnsi="Times New Roman"/>
          <w:szCs w:val="48"/>
        </w:rPr>
        <w:t> </w:t>
      </w:r>
      <w:r w:rsidRPr="00A03B15">
        <w:rPr>
          <w:rFonts w:ascii="Times New Roman" w:hAnsi="Times New Roman"/>
          <w:iCs/>
          <w:szCs w:val="48"/>
        </w:rPr>
        <w:t xml:space="preserve">la Casa de Asterión de Borges, ver </w:t>
      </w:r>
      <w:r w:rsidRPr="00A03B15">
        <w:rPr>
          <w:rStyle w:val="apple-converted-space"/>
          <w:rFonts w:ascii="Times New Roman" w:hAnsi="Times New Roman"/>
          <w:szCs w:val="48"/>
        </w:rPr>
        <w:t> </w:t>
      </w:r>
      <w:r w:rsidRPr="00A03B15">
        <w:rPr>
          <w:rFonts w:ascii="Times New Roman" w:hAnsi="Times New Roman"/>
          <w:szCs w:val="27"/>
        </w:rPr>
        <w:t>Núñez, 2002.</w:t>
      </w:r>
      <w:r w:rsidRPr="001F302D">
        <w:rPr>
          <w:rStyle w:val="reference-text"/>
          <w:rFonts w:ascii="Times New Roman" w:hAnsi="Times New Roman"/>
          <w:sz w:val="24"/>
          <w:szCs w:val="24"/>
        </w:rPr>
        <w:t xml:space="preserve"> </w:t>
      </w:r>
      <w:r w:rsidRPr="00564485">
        <w:rPr>
          <w:rStyle w:val="reference-text"/>
          <w:rFonts w:ascii="Times New Roman" w:hAnsi="Times New Roman"/>
          <w:szCs w:val="24"/>
        </w:rPr>
        <w:t>Para las r</w:t>
      </w:r>
      <w:r w:rsidRPr="00564485">
        <w:rPr>
          <w:rStyle w:val="texto-blanco-12"/>
          <w:rFonts w:ascii="Times New Roman" w:hAnsi="Times New Roman"/>
          <w:szCs w:val="24"/>
        </w:rPr>
        <w:t>e</w:t>
      </w:r>
      <w:r>
        <w:rPr>
          <w:rStyle w:val="texto-blanco-12"/>
          <w:rFonts w:ascii="Times New Roman" w:hAnsi="Times New Roman"/>
          <w:szCs w:val="24"/>
        </w:rPr>
        <w:t>elabo</w:t>
      </w:r>
      <w:r w:rsidRPr="00564485">
        <w:rPr>
          <w:rStyle w:val="texto-blanco-12"/>
          <w:rFonts w:ascii="Times New Roman" w:hAnsi="Times New Roman"/>
          <w:szCs w:val="24"/>
        </w:rPr>
        <w:t>raciones grecolatinas del mito del Minotauro en Jorge Luis Borges y en Julio Cortázar, ver García Pérez, 2008.</w:t>
      </w:r>
    </w:p>
  </w:footnote>
  <w:footnote w:id="8">
    <w:p w:rsidR="00567636" w:rsidRDefault="00567636">
      <w:pPr>
        <w:pStyle w:val="Textonotapie"/>
      </w:pPr>
      <w:r>
        <w:rPr>
          <w:rStyle w:val="Refdenotaalpie"/>
        </w:rPr>
        <w:footnoteRef/>
      </w:r>
      <w:r>
        <w:t xml:space="preserve"> </w:t>
      </w:r>
      <w:r w:rsidRPr="00035B86">
        <w:rPr>
          <w:rFonts w:ascii="Times New Roman" w:hAnsi="Times New Roman"/>
        </w:rPr>
        <w:t xml:space="preserve">Ver </w:t>
      </w:r>
      <w:r>
        <w:rPr>
          <w:rFonts w:ascii="Times New Roman" w:hAnsi="Times New Roman"/>
        </w:rPr>
        <w:t xml:space="preserve">Laub, 1992, 68, citado en </w:t>
      </w:r>
      <w:r w:rsidRPr="00035B86">
        <w:rPr>
          <w:rFonts w:ascii="Times New Roman" w:hAnsi="Times New Roman"/>
        </w:rPr>
        <w:t>Aguilar, 2015, 24.</w:t>
      </w:r>
    </w:p>
  </w:footnote>
  <w:footnote w:id="9">
    <w:p w:rsidR="00567636" w:rsidRPr="00E90441" w:rsidRDefault="00567636" w:rsidP="002447F3">
      <w:pPr>
        <w:pStyle w:val="Textonotapie"/>
        <w:rPr>
          <w:rFonts w:ascii="Times New Roman" w:hAnsi="Times New Roman"/>
        </w:rPr>
      </w:pPr>
      <w:r w:rsidRPr="00E90441">
        <w:rPr>
          <w:rStyle w:val="Refdenotaalpie"/>
          <w:rFonts w:ascii="Times New Roman" w:hAnsi="Times New Roman"/>
        </w:rPr>
        <w:footnoteRef/>
      </w:r>
      <w:r w:rsidRPr="00E90441">
        <w:rPr>
          <w:rFonts w:ascii="Times New Roman" w:hAnsi="Times New Roman"/>
        </w:rPr>
        <w:t xml:space="preserve"> Para la </w:t>
      </w:r>
      <w:r>
        <w:rPr>
          <w:rFonts w:ascii="Times New Roman" w:hAnsi="Times New Roman"/>
        </w:rPr>
        <w:t xml:space="preserve">incómoda </w:t>
      </w:r>
      <w:r w:rsidRPr="00E90441">
        <w:rPr>
          <w:rFonts w:ascii="Times New Roman" w:hAnsi="Times New Roman"/>
        </w:rPr>
        <w:t xml:space="preserve">relación </w:t>
      </w:r>
      <w:r>
        <w:rPr>
          <w:rFonts w:ascii="Times New Roman" w:hAnsi="Times New Roman"/>
        </w:rPr>
        <w:t>d</w:t>
      </w:r>
      <w:r w:rsidRPr="00E90441">
        <w:rPr>
          <w:rFonts w:ascii="Times New Roman" w:hAnsi="Times New Roman"/>
        </w:rPr>
        <w:t xml:space="preserve">e </w:t>
      </w:r>
      <w:r>
        <w:rPr>
          <w:rFonts w:ascii="Times New Roman" w:eastAsia="Times New Roman" w:hAnsi="Times New Roman" w:cs="Times New Roman"/>
          <w:szCs w:val="24"/>
          <w:lang w:val="es-AR" w:eastAsia="es-AR"/>
        </w:rPr>
        <w:t>Borges con</w:t>
      </w:r>
      <w:r w:rsidRPr="00E90441">
        <w:rPr>
          <w:rFonts w:ascii="Times New Roman" w:eastAsia="Times New Roman" w:hAnsi="Times New Roman" w:cs="Times New Roman"/>
          <w:szCs w:val="24"/>
          <w:lang w:val="es-AR" w:eastAsia="es-AR"/>
        </w:rPr>
        <w:t xml:space="preserve"> Freud, ver Portugal M. Saliba, 2001.</w:t>
      </w:r>
      <w:r>
        <w:rPr>
          <w:rFonts w:ascii="Times New Roman" w:eastAsia="Times New Roman" w:hAnsi="Times New Roman" w:cs="Times New Roman"/>
          <w:szCs w:val="24"/>
          <w:lang w:val="es-AR" w:eastAsia="es-AR"/>
        </w:rPr>
        <w:t xml:space="preserve"> Para las huellas y lo que está más allá del trauma, ver Marucco, 2007, 28.</w:t>
      </w:r>
    </w:p>
  </w:footnote>
  <w:footnote w:id="10">
    <w:p w:rsidR="00567636" w:rsidRPr="00FB2213" w:rsidRDefault="00567636" w:rsidP="008B602D">
      <w:pPr>
        <w:pStyle w:val="Textonotapie"/>
        <w:rPr>
          <w:rFonts w:ascii="Times New Roman" w:hAnsi="Times New Roman"/>
        </w:rPr>
      </w:pPr>
      <w:r w:rsidRPr="00FB2213">
        <w:rPr>
          <w:rStyle w:val="Refdenotaalpie"/>
          <w:rFonts w:ascii="Times New Roman" w:hAnsi="Times New Roman"/>
        </w:rPr>
        <w:footnoteRef/>
      </w:r>
      <w:r w:rsidRPr="00FB2213">
        <w:rPr>
          <w:rFonts w:ascii="Times New Roman" w:hAnsi="Times New Roman" w:cs="Courier New"/>
        </w:rPr>
        <w:t xml:space="preserve"> Para el </w:t>
      </w:r>
      <w:r w:rsidRPr="00AC1866">
        <w:rPr>
          <w:rFonts w:ascii="Times New Roman" w:hAnsi="Times New Roman" w:cs="Courier New"/>
          <w:b/>
          <w:i/>
        </w:rPr>
        <w:t>Manuscrito de Huarochirí</w:t>
      </w:r>
      <w:r w:rsidRPr="00FB2213">
        <w:rPr>
          <w:rFonts w:ascii="Times New Roman" w:hAnsi="Times New Roman" w:cs="Courier New"/>
        </w:rPr>
        <w:t xml:space="preserve"> traducido por José María Arguedas, ver León Llerena, 2012.</w:t>
      </w:r>
      <w:r w:rsidRPr="00FB2213">
        <w:rPr>
          <w:rFonts w:ascii="Times New Roman" w:hAnsi="Times New Roman" w:cs="Arial"/>
          <w:szCs w:val="19"/>
          <w:shd w:val="clear" w:color="auto" w:fill="FFFFFF"/>
        </w:rPr>
        <w:t xml:space="preserve"> Para el mito maya del </w:t>
      </w:r>
      <w:r w:rsidRPr="00E67639">
        <w:rPr>
          <w:rFonts w:ascii="Times New Roman" w:hAnsi="Times New Roman" w:cs="Arial"/>
          <w:i/>
          <w:szCs w:val="19"/>
          <w:shd w:val="clear" w:color="auto" w:fill="FFFFFF"/>
        </w:rPr>
        <w:t>Popol Vuh</w:t>
      </w:r>
      <w:r w:rsidRPr="00FB2213">
        <w:rPr>
          <w:rFonts w:ascii="Times New Roman" w:hAnsi="Times New Roman" w:cs="Arial"/>
          <w:szCs w:val="19"/>
          <w:shd w:val="clear" w:color="auto" w:fill="FFFFFF"/>
        </w:rPr>
        <w:t xml:space="preserve"> (manuscrito cuyo original se encuentra en la Newberry Library de Chicago) como instrumento de poder, ver Kerr, 1992; y López, 2009.</w:t>
      </w:r>
    </w:p>
  </w:footnote>
  <w:footnote w:id="11">
    <w:p w:rsidR="00567636" w:rsidRPr="00BE22CA" w:rsidRDefault="00567636">
      <w:pPr>
        <w:pStyle w:val="Textonotapie"/>
        <w:rPr>
          <w:rFonts w:ascii="Times New Roman" w:hAnsi="Times New Roman"/>
        </w:rPr>
      </w:pPr>
      <w:r w:rsidRPr="00BE22CA">
        <w:rPr>
          <w:rStyle w:val="Refdenotaalpie"/>
          <w:rFonts w:ascii="Times New Roman" w:hAnsi="Times New Roman"/>
        </w:rPr>
        <w:footnoteRef/>
      </w:r>
      <w:r w:rsidRPr="00BE22CA">
        <w:rPr>
          <w:rFonts w:ascii="Times New Roman" w:hAnsi="Times New Roman"/>
        </w:rPr>
        <w:t xml:space="preserve"> Para </w:t>
      </w:r>
      <w:r w:rsidRPr="00BE22CA">
        <w:rPr>
          <w:rFonts w:ascii="Times New Roman" w:hAnsi="Times New Roman" w:cs="TimesNewRomanPS-BoldMT"/>
          <w:bCs/>
          <w:szCs w:val="36"/>
        </w:rPr>
        <w:t>Borges y el nazismo, ver Louis, 1997.</w:t>
      </w:r>
      <w:r>
        <w:rPr>
          <w:rFonts w:ascii="Times New Roman" w:hAnsi="Times New Roman" w:cs="TimesNewRomanPS-BoldMT"/>
          <w:bCs/>
          <w:szCs w:val="36"/>
        </w:rPr>
        <w:t xml:space="preserve"> Según Durante (2006), para la figura de Laprida y la batalla del Pilar, Borges se inspiró en la Divina Comedia del Dante, en el personaje Bonconte de Montefeltro y la batalla de Campaldino</w:t>
      </w:r>
    </w:p>
  </w:footnote>
  <w:footnote w:id="12">
    <w:p w:rsidR="00567636" w:rsidRPr="002A30C0" w:rsidRDefault="00567636" w:rsidP="002A30C0">
      <w:pPr>
        <w:autoSpaceDE w:val="0"/>
        <w:autoSpaceDN w:val="0"/>
        <w:adjustRightInd w:val="0"/>
        <w:spacing w:after="0" w:line="240" w:lineRule="auto"/>
        <w:rPr>
          <w:rFonts w:ascii="Times New Roman" w:hAnsi="Times New Roman" w:cs="TimesNewRomanPS-BoldMT"/>
          <w:bCs/>
          <w:sz w:val="20"/>
          <w:szCs w:val="36"/>
        </w:rPr>
      </w:pPr>
      <w:r w:rsidRPr="00614ADA">
        <w:rPr>
          <w:rStyle w:val="Refdenotaalpie"/>
          <w:rFonts w:ascii="Times New Roman" w:hAnsi="Times New Roman"/>
          <w:sz w:val="20"/>
        </w:rPr>
        <w:footnoteRef/>
      </w:r>
      <w:r w:rsidRPr="00614ADA">
        <w:rPr>
          <w:rFonts w:ascii="Times New Roman" w:hAnsi="Times New Roman"/>
          <w:sz w:val="20"/>
        </w:rPr>
        <w:t xml:space="preserve"> </w:t>
      </w:r>
      <w:r>
        <w:rPr>
          <w:rFonts w:ascii="Times New Roman" w:hAnsi="Times New Roman"/>
          <w:sz w:val="20"/>
        </w:rPr>
        <w:t xml:space="preserve">Borges acudía a su madre para cerrar algunos cuentos a los que no les podía dar un final, como ocurrió en el caso de </w:t>
      </w:r>
      <w:r w:rsidRPr="00D11779">
        <w:rPr>
          <w:rFonts w:ascii="Times New Roman" w:hAnsi="Times New Roman"/>
          <w:b/>
          <w:i/>
          <w:sz w:val="20"/>
        </w:rPr>
        <w:t>La Intrusa</w:t>
      </w:r>
      <w:r>
        <w:rPr>
          <w:rFonts w:ascii="Times New Roman" w:hAnsi="Times New Roman"/>
          <w:sz w:val="20"/>
        </w:rPr>
        <w:t xml:space="preserve"> (ver Carrizo, 1982, 30). </w:t>
      </w:r>
      <w:r w:rsidRPr="00614ADA">
        <w:rPr>
          <w:rFonts w:ascii="Times New Roman" w:hAnsi="Times New Roman"/>
          <w:sz w:val="20"/>
        </w:rPr>
        <w:t xml:space="preserve">Para la vida de </w:t>
      </w:r>
      <w:r w:rsidRPr="00614ADA">
        <w:rPr>
          <w:rFonts w:ascii="Times New Roman" w:hAnsi="Times New Roman" w:cs="Granjon-SC"/>
          <w:sz w:val="20"/>
          <w:szCs w:val="24"/>
        </w:rPr>
        <w:t>Borges, como la sombra de un</w:t>
      </w:r>
      <w:r>
        <w:rPr>
          <w:rFonts w:ascii="Times New Roman" w:hAnsi="Times New Roman" w:cs="Granjon-SC"/>
          <w:sz w:val="20"/>
          <w:szCs w:val="24"/>
        </w:rPr>
        <w:t xml:space="preserve"> desdichado, ver Basilago, 2016</w:t>
      </w:r>
      <w:r w:rsidRPr="002A30C0">
        <w:rPr>
          <w:rFonts w:ascii="Times New Roman" w:hAnsi="Times New Roman" w:cs="TimesNewRomanPS-BoldMT"/>
          <w:bCs/>
          <w:sz w:val="20"/>
          <w:szCs w:val="36"/>
        </w:rPr>
        <w:t>.</w:t>
      </w:r>
    </w:p>
  </w:footnote>
  <w:footnote w:id="13">
    <w:p w:rsidR="00567636" w:rsidRPr="00024816" w:rsidRDefault="00567636" w:rsidP="00D50374">
      <w:pPr>
        <w:pStyle w:val="titulo"/>
        <w:shd w:val="clear" w:color="auto" w:fill="FFFFFF"/>
        <w:spacing w:before="0" w:beforeAutospacing="0" w:after="0" w:afterAutospacing="0"/>
        <w:textAlignment w:val="baseline"/>
        <w:rPr>
          <w:rFonts w:cs="Arial"/>
          <w:sz w:val="20"/>
          <w:szCs w:val="18"/>
        </w:rPr>
      </w:pPr>
      <w:r w:rsidRPr="00FB2213">
        <w:rPr>
          <w:rStyle w:val="Refdenotaalpie"/>
        </w:rPr>
        <w:footnoteRef/>
      </w:r>
      <w:r w:rsidRPr="00FB2213">
        <w:t xml:space="preserve"> </w:t>
      </w:r>
      <w:r w:rsidRPr="004C0E79">
        <w:rPr>
          <w:rFonts w:cs="Courier New"/>
          <w:sz w:val="20"/>
          <w:lang w:val="es-AR"/>
        </w:rPr>
        <w:t>P</w:t>
      </w:r>
      <w:r>
        <w:rPr>
          <w:rFonts w:cs="Courier New"/>
          <w:sz w:val="20"/>
          <w:lang w:val="es-AR"/>
        </w:rPr>
        <w:t>ara una indagación freudian</w:t>
      </w:r>
      <w:r w:rsidRPr="004C0E79">
        <w:rPr>
          <w:rFonts w:cs="Courier New"/>
          <w:sz w:val="20"/>
          <w:lang w:val="es-AR"/>
        </w:rPr>
        <w:t xml:space="preserve">a de la obra de Borges y el rol que tuvo su padre en ella, ver Woscoboinik, 1991. Para el rol de la melancolía en el dolor moral, ver </w:t>
      </w:r>
      <w:r w:rsidRPr="004C0E79">
        <w:rPr>
          <w:bCs/>
          <w:sz w:val="20"/>
        </w:rPr>
        <w:t>López Herrero, y Pérez</w:t>
      </w:r>
      <w:r w:rsidRPr="004C0E79">
        <w:rPr>
          <w:sz w:val="20"/>
        </w:rPr>
        <w:t>, 2003.</w:t>
      </w:r>
      <w:r w:rsidRPr="000E3544">
        <w:rPr>
          <w:rFonts w:cs="Arial"/>
          <w:szCs w:val="27"/>
        </w:rPr>
        <w:t xml:space="preserve"> </w:t>
      </w:r>
      <w:r w:rsidRPr="000E3544">
        <w:rPr>
          <w:rFonts w:cs="Arial"/>
          <w:sz w:val="20"/>
          <w:szCs w:val="27"/>
        </w:rPr>
        <w:t>Para una aproximación lacaniana a lo real en Borges</w:t>
      </w:r>
      <w:r w:rsidRPr="000E3544">
        <w:rPr>
          <w:rStyle w:val="titulo1"/>
          <w:rFonts w:eastAsiaTheme="majorEastAsia" w:cs="Arial"/>
          <w:bCs/>
          <w:sz w:val="20"/>
          <w:szCs w:val="18"/>
          <w:bdr w:val="none" w:sz="0" w:space="0" w:color="auto" w:frame="1"/>
        </w:rPr>
        <w:t xml:space="preserve">, ver </w:t>
      </w:r>
      <w:r w:rsidRPr="000E3544">
        <w:rPr>
          <w:rFonts w:cs="Arial"/>
          <w:sz w:val="20"/>
          <w:szCs w:val="27"/>
        </w:rPr>
        <w:t xml:space="preserve">Mattalia Alonso y </w:t>
      </w:r>
      <w:r>
        <w:rPr>
          <w:rFonts w:cs="Arial"/>
          <w:sz w:val="20"/>
          <w:szCs w:val="27"/>
        </w:rPr>
        <w:t>Company</w:t>
      </w:r>
      <w:r w:rsidRPr="000E3544">
        <w:rPr>
          <w:rFonts w:cs="Arial"/>
          <w:sz w:val="20"/>
          <w:szCs w:val="18"/>
        </w:rPr>
        <w:t xml:space="preserve">, </w:t>
      </w:r>
      <w:r w:rsidRPr="000E3544">
        <w:rPr>
          <w:rFonts w:cs="Arial"/>
          <w:sz w:val="20"/>
          <w:szCs w:val="27"/>
        </w:rPr>
        <w:t>1986</w:t>
      </w:r>
      <w:r>
        <w:rPr>
          <w:rFonts w:cs="Arial"/>
          <w:sz w:val="20"/>
          <w:szCs w:val="27"/>
        </w:rPr>
        <w:t>, y 2013</w:t>
      </w:r>
      <w:r w:rsidRPr="000E3544">
        <w:rPr>
          <w:rFonts w:cs="Arial"/>
          <w:sz w:val="20"/>
          <w:szCs w:val="27"/>
        </w:rPr>
        <w:t>.</w:t>
      </w:r>
      <w:r w:rsidRPr="00AA336D">
        <w:rPr>
          <w:rFonts w:cs="Arial"/>
          <w:szCs w:val="20"/>
        </w:rPr>
        <w:t xml:space="preserve"> </w:t>
      </w:r>
      <w:r w:rsidRPr="00024816">
        <w:rPr>
          <w:rFonts w:cs="Arial"/>
          <w:sz w:val="20"/>
          <w:szCs w:val="20"/>
        </w:rPr>
        <w:t>Para los s</w:t>
      </w:r>
      <w:r w:rsidRPr="00EE5CBC">
        <w:rPr>
          <w:rFonts w:cs="Arial"/>
          <w:bCs/>
          <w:sz w:val="20"/>
        </w:rPr>
        <w:t xml:space="preserve">ueños y </w:t>
      </w:r>
      <w:r w:rsidRPr="00024816">
        <w:rPr>
          <w:rFonts w:cs="Arial"/>
          <w:bCs/>
          <w:sz w:val="20"/>
        </w:rPr>
        <w:t>la sombra</w:t>
      </w:r>
      <w:r w:rsidRPr="00EE5CBC">
        <w:rPr>
          <w:rFonts w:cs="Arial"/>
          <w:bCs/>
          <w:sz w:val="20"/>
        </w:rPr>
        <w:t xml:space="preserve"> </w:t>
      </w:r>
      <w:r w:rsidRPr="00024816">
        <w:rPr>
          <w:rFonts w:cs="Arial"/>
          <w:bCs/>
          <w:sz w:val="20"/>
        </w:rPr>
        <w:t xml:space="preserve">en </w:t>
      </w:r>
      <w:r w:rsidRPr="00EE5CBC">
        <w:rPr>
          <w:rFonts w:cs="Arial"/>
          <w:bCs/>
          <w:sz w:val="20"/>
        </w:rPr>
        <w:t>Borges y Jung</w:t>
      </w:r>
      <w:r w:rsidRPr="00024816">
        <w:rPr>
          <w:rFonts w:cs="Arial"/>
          <w:bCs/>
          <w:sz w:val="20"/>
        </w:rPr>
        <w:t xml:space="preserve">, ver </w:t>
      </w:r>
      <w:r w:rsidRPr="00EE5CBC">
        <w:rPr>
          <w:rFonts w:cs="Arial"/>
          <w:sz w:val="20"/>
          <w:szCs w:val="20"/>
        </w:rPr>
        <w:t>Herchcovichz</w:t>
      </w:r>
      <w:r w:rsidRPr="00024816">
        <w:rPr>
          <w:rFonts w:cs="Arial"/>
          <w:sz w:val="20"/>
          <w:szCs w:val="20"/>
        </w:rPr>
        <w:t>, 2017.</w:t>
      </w:r>
    </w:p>
  </w:footnote>
  <w:footnote w:id="14">
    <w:p w:rsidR="00567636" w:rsidRPr="00B514BF" w:rsidRDefault="00567636" w:rsidP="00B514BF">
      <w:pPr>
        <w:autoSpaceDE w:val="0"/>
        <w:autoSpaceDN w:val="0"/>
        <w:adjustRightInd w:val="0"/>
        <w:spacing w:after="0" w:line="240" w:lineRule="auto"/>
        <w:rPr>
          <w:rFonts w:ascii="Times New Roman" w:hAnsi="Times New Roman" w:cs="TimesNewRomanPS-BoldMT"/>
          <w:bCs/>
          <w:sz w:val="20"/>
          <w:szCs w:val="36"/>
        </w:rPr>
      </w:pPr>
      <w:r>
        <w:rPr>
          <w:rStyle w:val="Refdenotaalpie"/>
        </w:rPr>
        <w:footnoteRef/>
      </w:r>
      <w:r>
        <w:t xml:space="preserve"> </w:t>
      </w:r>
      <w:r w:rsidRPr="002A30C0">
        <w:rPr>
          <w:rFonts w:ascii="Times New Roman" w:hAnsi="Times New Roman" w:cs="TimesNewRomanPS-BoldMT"/>
          <w:bCs/>
          <w:sz w:val="20"/>
          <w:szCs w:val="36"/>
        </w:rPr>
        <w:t>Para la fantasía inconsciente compartida familiar de elaboración transgeneracional, ver Losso y Packciarz Losso, 2007.</w:t>
      </w:r>
    </w:p>
  </w:footnote>
  <w:footnote w:id="15">
    <w:p w:rsidR="00567636" w:rsidRPr="003F0F8B" w:rsidRDefault="00567636" w:rsidP="003F0F8B">
      <w:pPr>
        <w:spacing w:after="0" w:line="240" w:lineRule="auto"/>
        <w:rPr>
          <w:rFonts w:ascii="Times New Roman" w:eastAsia="Times New Roman" w:hAnsi="Times New Roman" w:cs="Times New Roman"/>
          <w:sz w:val="20"/>
          <w:szCs w:val="24"/>
          <w:lang w:val="es-AR" w:eastAsia="es-AR"/>
        </w:rPr>
      </w:pPr>
      <w:r w:rsidRPr="00035B86">
        <w:rPr>
          <w:rStyle w:val="Refdenotaalpie"/>
          <w:rFonts w:ascii="Times New Roman" w:hAnsi="Times New Roman"/>
          <w:sz w:val="20"/>
        </w:rPr>
        <w:footnoteRef/>
      </w:r>
      <w:r w:rsidRPr="00035B86">
        <w:rPr>
          <w:rFonts w:ascii="Times New Roman" w:hAnsi="Times New Roman"/>
          <w:sz w:val="20"/>
        </w:rPr>
        <w:t xml:space="preserve"> </w:t>
      </w:r>
      <w:r w:rsidRPr="00035B86">
        <w:rPr>
          <w:rFonts w:ascii="Times New Roman" w:hAnsi="Times New Roman" w:cs="Granjon-SC"/>
          <w:sz w:val="20"/>
          <w:szCs w:val="24"/>
        </w:rPr>
        <w:t>Para una aproximación psicoanalítica de l</w:t>
      </w:r>
      <w:r w:rsidRPr="00035B86">
        <w:rPr>
          <w:rFonts w:ascii="Times New Roman" w:eastAsiaTheme="minorHAnsi" w:hAnsi="Times New Roman"/>
          <w:sz w:val="20"/>
          <w:lang w:val="es-AR" w:eastAsia="en-US"/>
        </w:rPr>
        <w:t>a auto-vinculación de Borges con sus</w:t>
      </w:r>
      <w:r w:rsidRPr="00E725D9">
        <w:rPr>
          <w:rFonts w:ascii="Times New Roman" w:eastAsiaTheme="minorHAnsi" w:hAnsi="Times New Roman"/>
          <w:sz w:val="20"/>
          <w:lang w:val="es-AR" w:eastAsia="en-US"/>
        </w:rPr>
        <w:t xml:space="preserve"> antecesores y </w:t>
      </w:r>
      <w:r>
        <w:rPr>
          <w:rFonts w:ascii="Times New Roman" w:eastAsiaTheme="minorHAnsi" w:hAnsi="Times New Roman"/>
          <w:sz w:val="20"/>
          <w:lang w:val="es-AR" w:eastAsia="en-US"/>
        </w:rPr>
        <w:t xml:space="preserve">con </w:t>
      </w:r>
      <w:r w:rsidRPr="00E725D9">
        <w:rPr>
          <w:rFonts w:ascii="Times New Roman" w:eastAsiaTheme="minorHAnsi" w:hAnsi="Times New Roman"/>
          <w:sz w:val="20"/>
          <w:lang w:val="es-AR" w:eastAsia="en-US"/>
        </w:rPr>
        <w:t>el conjunto de la historia ar</w:t>
      </w:r>
      <w:r>
        <w:rPr>
          <w:rFonts w:ascii="Times New Roman" w:eastAsiaTheme="minorHAnsi" w:hAnsi="Times New Roman"/>
          <w:sz w:val="20"/>
          <w:lang w:val="es-AR" w:eastAsia="en-US"/>
        </w:rPr>
        <w:t xml:space="preserve">gentina, ver </w:t>
      </w:r>
      <w:r w:rsidRPr="00E725D9">
        <w:rPr>
          <w:rFonts w:ascii="Times New Roman" w:eastAsia="Times New Roman" w:hAnsi="Times New Roman" w:cs="Times New Roman"/>
          <w:sz w:val="20"/>
          <w:szCs w:val="24"/>
          <w:lang w:val="es-AR" w:eastAsia="es-AR"/>
        </w:rPr>
        <w:t>Matamoro, 1971</w:t>
      </w:r>
      <w:r>
        <w:rPr>
          <w:rFonts w:ascii="Times New Roman" w:eastAsia="Times New Roman" w:hAnsi="Times New Roman" w:cs="Times New Roman"/>
          <w:sz w:val="20"/>
          <w:szCs w:val="24"/>
          <w:lang w:val="es-AR" w:eastAsia="es-AR"/>
        </w:rPr>
        <w:t>, 17ss, y 158ss.</w:t>
      </w:r>
      <w:r w:rsidRPr="00E725D9">
        <w:rPr>
          <w:rFonts w:ascii="Times New Roman" w:eastAsia="Times New Roman" w:hAnsi="Times New Roman" w:cs="Times New Roman"/>
          <w:sz w:val="20"/>
          <w:szCs w:val="24"/>
          <w:lang w:val="es-AR" w:eastAsia="es-AR"/>
        </w:rPr>
        <w:t xml:space="preserve">; y </w:t>
      </w:r>
      <w:r>
        <w:rPr>
          <w:rFonts w:ascii="Times New Roman" w:eastAsiaTheme="minorHAnsi" w:hAnsi="Times New Roman"/>
          <w:sz w:val="20"/>
          <w:lang w:val="es-AR" w:eastAsia="en-US"/>
        </w:rPr>
        <w:t>Rodríguez-Luis,</w:t>
      </w:r>
      <w:r w:rsidRPr="00E725D9">
        <w:rPr>
          <w:rFonts w:ascii="Times New Roman" w:eastAsiaTheme="minorHAnsi" w:hAnsi="Times New Roman"/>
          <w:sz w:val="20"/>
          <w:lang w:val="es-AR" w:eastAsia="en-US"/>
        </w:rPr>
        <w:t> 1980</w:t>
      </w:r>
      <w:r>
        <w:rPr>
          <w:rFonts w:ascii="Times New Roman" w:eastAsiaTheme="minorHAnsi" w:hAnsi="Times New Roman"/>
          <w:sz w:val="20"/>
          <w:lang w:val="es-AR" w:eastAsia="en-US"/>
        </w:rPr>
        <w:t>, citados en Farías, 1984</w:t>
      </w:r>
      <w:r w:rsidRPr="00E725D9">
        <w:rPr>
          <w:rFonts w:ascii="Times New Roman" w:eastAsiaTheme="minorHAnsi" w:hAnsi="Times New Roman"/>
          <w:sz w:val="20"/>
          <w:lang w:val="es-AR" w:eastAsia="en-US"/>
        </w:rPr>
        <w:t xml:space="preserve">. </w:t>
      </w:r>
    </w:p>
  </w:footnote>
  <w:footnote w:id="16">
    <w:p w:rsidR="00567636" w:rsidRPr="00FB2213" w:rsidRDefault="00567636" w:rsidP="002E678B">
      <w:pPr>
        <w:pStyle w:val="Textonotapie"/>
        <w:rPr>
          <w:rFonts w:ascii="Times New Roman" w:hAnsi="Times New Roman"/>
        </w:rPr>
      </w:pPr>
      <w:r w:rsidRPr="00FB2213">
        <w:rPr>
          <w:rStyle w:val="Refdenotaalpie"/>
          <w:rFonts w:ascii="Times New Roman" w:hAnsi="Times New Roman"/>
        </w:rPr>
        <w:footnoteRef/>
      </w:r>
      <w:r w:rsidRPr="00FB2213">
        <w:rPr>
          <w:rFonts w:ascii="Times New Roman" w:hAnsi="Times New Roman"/>
        </w:rPr>
        <w:t xml:space="preserve"> Para la potencialidad creadora de la adversidad y la desesperanza, ver de la Torre, 2003; y Pizzi, 1999.</w:t>
      </w:r>
    </w:p>
  </w:footnote>
  <w:footnote w:id="17">
    <w:p w:rsidR="00567636" w:rsidRPr="003B619C" w:rsidRDefault="00567636">
      <w:pPr>
        <w:pStyle w:val="Textonotapie"/>
        <w:rPr>
          <w:rFonts w:ascii="Times New Roman" w:hAnsi="Times New Roman"/>
        </w:rPr>
      </w:pPr>
      <w:r>
        <w:rPr>
          <w:rStyle w:val="Refdenotaalpie"/>
        </w:rPr>
        <w:footnoteRef/>
      </w:r>
      <w:r>
        <w:t xml:space="preserve"> </w:t>
      </w:r>
      <w:r w:rsidRPr="003B619C">
        <w:rPr>
          <w:rFonts w:ascii="Times New Roman" w:hAnsi="Times New Roman"/>
        </w:rPr>
        <w:t xml:space="preserve">Era común que quienes se ufanaban del abolengo godo, muy a menudo se les descubría un apellido italiano, lo que daba motivo a </w:t>
      </w:r>
      <w:r>
        <w:rPr>
          <w:rFonts w:ascii="Times New Roman" w:hAnsi="Times New Roman"/>
        </w:rPr>
        <w:t>chacot</w:t>
      </w:r>
      <w:r w:rsidRPr="003B619C">
        <w:rPr>
          <w:rFonts w:ascii="Times New Roman" w:hAnsi="Times New Roman"/>
        </w:rPr>
        <w:t xml:space="preserve">as, como fue el caso de Ernesto Palacio cuando Jauretche descubrió que su madre </w:t>
      </w:r>
      <w:r>
        <w:rPr>
          <w:rFonts w:ascii="Times New Roman" w:hAnsi="Times New Roman"/>
        </w:rPr>
        <w:t xml:space="preserve">se </w:t>
      </w:r>
      <w:r w:rsidRPr="003B619C">
        <w:rPr>
          <w:rFonts w:ascii="Times New Roman" w:hAnsi="Times New Roman"/>
        </w:rPr>
        <w:t>ape</w:t>
      </w:r>
      <w:r>
        <w:rPr>
          <w:rFonts w:ascii="Times New Roman" w:hAnsi="Times New Roman"/>
        </w:rPr>
        <w:t>llidaba Calandrelli</w:t>
      </w:r>
      <w:r w:rsidRPr="003B619C">
        <w:rPr>
          <w:rFonts w:ascii="Times New Roman" w:hAnsi="Times New Roman"/>
        </w:rPr>
        <w:t>.</w:t>
      </w:r>
    </w:p>
  </w:footnote>
  <w:footnote w:id="18">
    <w:p w:rsidR="00567636" w:rsidRPr="0018788E" w:rsidRDefault="00567636" w:rsidP="0087034C">
      <w:pPr>
        <w:pStyle w:val="Textonotapie"/>
        <w:rPr>
          <w:rFonts w:ascii="Times New Roman" w:hAnsi="Times New Roman"/>
        </w:rPr>
      </w:pPr>
      <w:r w:rsidRPr="00340489">
        <w:rPr>
          <w:rStyle w:val="Refdenotaalpie"/>
          <w:rFonts w:ascii="Times New Roman" w:hAnsi="Times New Roman"/>
        </w:rPr>
        <w:footnoteRef/>
      </w:r>
      <w:r w:rsidRPr="00340489">
        <w:rPr>
          <w:rFonts w:ascii="Times New Roman" w:hAnsi="Times New Roman"/>
        </w:rPr>
        <w:t xml:space="preserve"> </w:t>
      </w:r>
      <w:r>
        <w:rPr>
          <w:rFonts w:ascii="Times New Roman" w:hAnsi="Times New Roman"/>
        </w:rPr>
        <w:t>Para el Diario de la guerra de Borges contra el antisemitismo y el fascismo, v</w:t>
      </w:r>
      <w:r w:rsidRPr="00340489">
        <w:rPr>
          <w:rFonts w:ascii="Times New Roman" w:hAnsi="Times New Roman"/>
        </w:rPr>
        <w:t>er Louis, 1997</w:t>
      </w:r>
      <w:r>
        <w:rPr>
          <w:rFonts w:ascii="Times New Roman" w:hAnsi="Times New Roman"/>
        </w:rPr>
        <w:t>, 124-129</w:t>
      </w:r>
      <w:r w:rsidRPr="00340489">
        <w:rPr>
          <w:rFonts w:ascii="Times New Roman" w:hAnsi="Times New Roman"/>
        </w:rPr>
        <w:t>.</w:t>
      </w:r>
      <w:r w:rsidRPr="009B3363">
        <w:rPr>
          <w:rStyle w:val="TextonotapieCar"/>
          <w:rFonts w:ascii="Times New Roman" w:hAnsi="Times New Roman" w:cs="Arial"/>
          <w:bCs/>
          <w:i/>
          <w:iCs/>
          <w:sz w:val="24"/>
          <w:shd w:val="clear" w:color="auto" w:fill="FFFFFF"/>
        </w:rPr>
        <w:t xml:space="preserve"> </w:t>
      </w:r>
    </w:p>
  </w:footnote>
  <w:footnote w:id="19">
    <w:p w:rsidR="00567636" w:rsidRPr="0078329D" w:rsidRDefault="00567636">
      <w:pPr>
        <w:pStyle w:val="Textonotapie"/>
        <w:rPr>
          <w:rFonts w:ascii="Times New Roman" w:hAnsi="Times New Roman"/>
        </w:rPr>
      </w:pPr>
      <w:r>
        <w:rPr>
          <w:rStyle w:val="Refdenotaalpie"/>
        </w:rPr>
        <w:footnoteRef/>
      </w:r>
      <w:r>
        <w:t xml:space="preserve"> Ver </w:t>
      </w:r>
      <w:r w:rsidRPr="0078329D">
        <w:rPr>
          <w:rFonts w:ascii="Times New Roman" w:hAnsi="Times New Roman"/>
        </w:rPr>
        <w:t xml:space="preserve">Martínez Pérsico, </w:t>
      </w:r>
      <w:r>
        <w:rPr>
          <w:rFonts w:ascii="Times New Roman" w:hAnsi="Times New Roman"/>
        </w:rPr>
        <w:t>2013.</w:t>
      </w:r>
    </w:p>
  </w:footnote>
  <w:footnote w:id="20">
    <w:p w:rsidR="00567636" w:rsidRDefault="00567636">
      <w:pPr>
        <w:pStyle w:val="Textonotapie"/>
      </w:pPr>
      <w:r>
        <w:rPr>
          <w:rStyle w:val="Refdenotaalpie"/>
        </w:rPr>
        <w:footnoteRef/>
      </w:r>
      <w:r>
        <w:t xml:space="preserve"> </w:t>
      </w:r>
      <w:r w:rsidRPr="0027088E">
        <w:rPr>
          <w:rFonts w:ascii="Times New Roman" w:hAnsi="Times New Roman"/>
          <w:szCs w:val="24"/>
        </w:rPr>
        <w:t>ver Dadon Benseñor, 2003.</w:t>
      </w:r>
    </w:p>
  </w:footnote>
  <w:footnote w:id="21">
    <w:p w:rsidR="00567636" w:rsidRPr="007313C4" w:rsidRDefault="00567636" w:rsidP="00C67E1B">
      <w:pPr>
        <w:pStyle w:val="Textonotapie"/>
        <w:rPr>
          <w:rFonts w:ascii="Times New Roman" w:hAnsi="Times New Roman"/>
        </w:rPr>
      </w:pPr>
      <w:r w:rsidRPr="007313C4">
        <w:rPr>
          <w:rStyle w:val="Refdenotaalpie"/>
          <w:rFonts w:ascii="Times New Roman" w:hAnsi="Times New Roman"/>
        </w:rPr>
        <w:footnoteRef/>
      </w:r>
      <w:r w:rsidRPr="007313C4">
        <w:rPr>
          <w:rFonts w:ascii="Times New Roman" w:hAnsi="Times New Roman"/>
        </w:rPr>
        <w:t xml:space="preserve"> Ver Miceli, 2007, </w:t>
      </w:r>
    </w:p>
  </w:footnote>
  <w:footnote w:id="22">
    <w:p w:rsidR="00567636" w:rsidRPr="00284910" w:rsidRDefault="00567636" w:rsidP="00A61C52">
      <w:pPr>
        <w:pStyle w:val="Textonotapie"/>
        <w:rPr>
          <w:rFonts w:ascii="Times New Roman" w:hAnsi="Times New Roman"/>
          <w:i/>
        </w:rPr>
      </w:pPr>
      <w:r>
        <w:rPr>
          <w:rStyle w:val="Refdenotaalpie"/>
        </w:rPr>
        <w:footnoteRef/>
      </w:r>
      <w:r>
        <w:t xml:space="preserve"> </w:t>
      </w:r>
      <w:r w:rsidRPr="00284910">
        <w:rPr>
          <w:rStyle w:val="nfasis"/>
          <w:rFonts w:ascii="Times New Roman" w:hAnsi="Times New Roman" w:cs="Arial"/>
          <w:bCs/>
          <w:i w:val="0"/>
          <w:shd w:val="clear" w:color="auto" w:fill="FFFFFF"/>
        </w:rPr>
        <w:t>Para las opiniones de Matamoro sobre Borges, ver Rodríguez-Luis, 1980, 189, nota 35.</w:t>
      </w:r>
      <w:r>
        <w:rPr>
          <w:rStyle w:val="nfasis"/>
          <w:rFonts w:ascii="Times New Roman" w:hAnsi="Times New Roman" w:cs="Arial"/>
          <w:bCs/>
          <w:i w:val="0"/>
          <w:shd w:val="clear" w:color="auto" w:fill="FFFFFF"/>
        </w:rPr>
        <w:t xml:space="preserve"> David Foster Wallace en su nota </w:t>
      </w:r>
      <w:r w:rsidRPr="003C2B7A">
        <w:rPr>
          <w:rStyle w:val="nfasis"/>
          <w:rFonts w:ascii="Times New Roman" w:hAnsi="Times New Roman" w:cs="Arial"/>
          <w:b/>
          <w:bCs/>
          <w:shd w:val="clear" w:color="auto" w:fill="FFFFFF"/>
        </w:rPr>
        <w:t>Borges en el diván</w:t>
      </w:r>
      <w:r>
        <w:rPr>
          <w:rStyle w:val="nfasis"/>
          <w:rFonts w:ascii="Times New Roman" w:hAnsi="Times New Roman" w:cs="Arial"/>
          <w:bCs/>
          <w:i w:val="0"/>
          <w:shd w:val="clear" w:color="auto" w:fill="FFFFFF"/>
        </w:rPr>
        <w:t xml:space="preserve"> critica ácidamente el reduccionismo psicoanalítico de Edwin Williamson, en su obra </w:t>
      </w:r>
      <w:r w:rsidRPr="009A1894">
        <w:rPr>
          <w:rStyle w:val="nfasis"/>
          <w:rFonts w:ascii="Times New Roman" w:hAnsi="Times New Roman" w:cs="Arial"/>
          <w:b/>
          <w:bCs/>
          <w:shd w:val="clear" w:color="auto" w:fill="FFFFFF"/>
        </w:rPr>
        <w:t>Borges una vida</w:t>
      </w:r>
      <w:r>
        <w:rPr>
          <w:rStyle w:val="nfasis"/>
          <w:rFonts w:ascii="Times New Roman" w:hAnsi="Times New Roman" w:cs="Arial"/>
          <w:bCs/>
          <w:i w:val="0"/>
          <w:shd w:val="clear" w:color="auto" w:fill="FFFFFF"/>
        </w:rPr>
        <w:t>, quien atribuye la creatividad de Borges a sus fracasos eróticos.</w:t>
      </w:r>
    </w:p>
  </w:footnote>
  <w:footnote w:id="23">
    <w:p w:rsidR="00567636" w:rsidRPr="00431DF3" w:rsidRDefault="00567636" w:rsidP="00A61C52">
      <w:pPr>
        <w:pStyle w:val="Textonotapie"/>
        <w:rPr>
          <w:rFonts w:ascii="Times New Roman" w:hAnsi="Times New Roman"/>
        </w:rPr>
      </w:pPr>
      <w:r w:rsidRPr="00431DF3">
        <w:rPr>
          <w:rStyle w:val="Refdenotaalpie"/>
          <w:rFonts w:ascii="Times New Roman" w:hAnsi="Times New Roman"/>
        </w:rPr>
        <w:footnoteRef/>
      </w:r>
      <w:r w:rsidRPr="00431DF3">
        <w:rPr>
          <w:rFonts w:ascii="Times New Roman" w:hAnsi="Times New Roman"/>
        </w:rPr>
        <w:t xml:space="preserve"> Para </w:t>
      </w:r>
      <w:r w:rsidRPr="00CF28C2">
        <w:rPr>
          <w:rFonts w:ascii="Times New Roman" w:hAnsi="Times New Roman"/>
        </w:rPr>
        <w:t>e</w:t>
      </w:r>
      <w:r w:rsidRPr="00B930B0">
        <w:rPr>
          <w:rStyle w:val="nfasis"/>
          <w:rFonts w:ascii="Times New Roman" w:hAnsi="Times New Roman" w:cs="Arial"/>
          <w:bCs/>
          <w:i w:val="0"/>
          <w:shd w:val="clear" w:color="auto" w:fill="FFFFFF"/>
        </w:rPr>
        <w:t>l</w:t>
      </w:r>
      <w:r w:rsidRPr="00CF28C2">
        <w:rPr>
          <w:rStyle w:val="nfasis"/>
          <w:rFonts w:ascii="Times New Roman" w:hAnsi="Times New Roman" w:cs="Arial"/>
          <w:bCs/>
          <w:shd w:val="clear" w:color="auto" w:fill="FFFFFF"/>
        </w:rPr>
        <w:t xml:space="preserve"> </w:t>
      </w:r>
      <w:r w:rsidRPr="00CF28C2">
        <w:rPr>
          <w:rStyle w:val="nfasis"/>
          <w:rFonts w:ascii="Times New Roman" w:hAnsi="Times New Roman" w:cs="Arial"/>
          <w:bCs/>
          <w:i w:val="0"/>
          <w:shd w:val="clear" w:color="auto" w:fill="FFFFFF"/>
        </w:rPr>
        <w:t>Uruguay de Borges, ver Rocca, 2005</w:t>
      </w:r>
      <w:r w:rsidRPr="00431DF3">
        <w:rPr>
          <w:rStyle w:val="nfasis"/>
          <w:rFonts w:ascii="Times New Roman" w:hAnsi="Times New Roman" w:cs="Arial"/>
          <w:bCs/>
          <w:shd w:val="clear" w:color="auto" w:fill="FFFFFF"/>
        </w:rPr>
        <w:t>.</w:t>
      </w:r>
      <w:r>
        <w:rPr>
          <w:rStyle w:val="nfasis"/>
          <w:rFonts w:ascii="Times New Roman" w:hAnsi="Times New Roman" w:cs="Arial"/>
          <w:bCs/>
          <w:shd w:val="clear" w:color="auto" w:fill="FFFFFF"/>
        </w:rPr>
        <w:t xml:space="preserve"> </w:t>
      </w:r>
    </w:p>
  </w:footnote>
  <w:footnote w:id="24">
    <w:p w:rsidR="00567636" w:rsidRPr="00E36C0D" w:rsidRDefault="00567636">
      <w:pPr>
        <w:pStyle w:val="Textonotapie"/>
        <w:rPr>
          <w:rFonts w:ascii="Times New Roman" w:hAnsi="Times New Roman"/>
        </w:rPr>
      </w:pPr>
      <w:r>
        <w:rPr>
          <w:rStyle w:val="Refdenotaalpie"/>
        </w:rPr>
        <w:footnoteRef/>
      </w:r>
      <w:r>
        <w:t xml:space="preserve"> </w:t>
      </w:r>
      <w:r w:rsidRPr="00E36C0D">
        <w:rPr>
          <w:rFonts w:ascii="Times New Roman" w:hAnsi="Times New Roman"/>
        </w:rPr>
        <w:t xml:space="preserve">Para la opinión del astrofísico </w:t>
      </w:r>
      <w:r w:rsidRPr="00E36C0D">
        <w:rPr>
          <w:rFonts w:ascii="Times New Roman" w:eastAsia="Times New Roman" w:hAnsi="Times New Roman" w:cs="Arial"/>
          <w:iCs/>
          <w:lang w:val="es-AR" w:eastAsia="es-AR"/>
        </w:rPr>
        <w:t xml:space="preserve">Enrique Gaviola sobre la performance del tripartito universitario en materia de concursos profesorales, ver </w:t>
      </w:r>
      <w:r w:rsidRPr="00D67900">
        <w:rPr>
          <w:rFonts w:ascii="Times New Roman" w:eastAsia="Times New Roman" w:hAnsi="Times New Roman" w:cs="Arial"/>
          <w:szCs w:val="21"/>
          <w:shd w:val="clear" w:color="auto" w:fill="FFFFFF"/>
          <w:lang w:val="es-AR" w:eastAsia="es-AR"/>
        </w:rPr>
        <w:t>Bernaola</w:t>
      </w:r>
      <w:r w:rsidRPr="00E36C0D">
        <w:rPr>
          <w:rFonts w:ascii="Times New Roman" w:eastAsia="Times New Roman" w:hAnsi="Times New Roman" w:cs="Arial"/>
          <w:szCs w:val="21"/>
          <w:shd w:val="clear" w:color="auto" w:fill="FFFFFF"/>
          <w:lang w:val="es-AR" w:eastAsia="es-AR"/>
        </w:rPr>
        <w:t>, 2001.</w:t>
      </w:r>
    </w:p>
  </w:footnote>
  <w:footnote w:id="25">
    <w:p w:rsidR="00567636" w:rsidRDefault="00567636">
      <w:pPr>
        <w:pStyle w:val="Textonotapie"/>
      </w:pPr>
      <w:r>
        <w:rPr>
          <w:rStyle w:val="Refdenotaalpie"/>
        </w:rPr>
        <w:footnoteRef/>
      </w:r>
      <w:r>
        <w:t xml:space="preserve"> </w:t>
      </w:r>
      <w:r w:rsidRPr="00515477">
        <w:rPr>
          <w:rFonts w:ascii="Times New Roman" w:hAnsi="Times New Roman"/>
        </w:rPr>
        <w:t>Ver Sorensen, 1998, 206.</w:t>
      </w:r>
      <w:r>
        <w:t xml:space="preserve"> </w:t>
      </w:r>
      <w:r w:rsidRPr="00FE5786">
        <w:rPr>
          <w:rFonts w:ascii="Times New Roman" w:hAnsi="Times New Roman" w:cs="Arial"/>
          <w:shd w:val="clear" w:color="auto" w:fill="FFFFFF"/>
        </w:rPr>
        <w:t>Para el triángulo crucial</w:t>
      </w:r>
      <w:r w:rsidRPr="00FE5786">
        <w:rPr>
          <w:rStyle w:val="apple-converted-space"/>
          <w:rFonts w:ascii="Times New Roman" w:hAnsi="Times New Roman" w:cs="Arial"/>
          <w:shd w:val="clear" w:color="auto" w:fill="FFFFFF"/>
        </w:rPr>
        <w:t xml:space="preserve"> entre </w:t>
      </w:r>
      <w:r w:rsidRPr="00FE5786">
        <w:rPr>
          <w:rStyle w:val="nfasis"/>
          <w:rFonts w:ascii="Times New Roman" w:hAnsi="Times New Roman" w:cs="Arial"/>
          <w:bCs/>
          <w:i w:val="0"/>
          <w:iCs w:val="0"/>
          <w:shd w:val="clear" w:color="auto" w:fill="FFFFFF"/>
        </w:rPr>
        <w:t>Borges</w:t>
      </w:r>
      <w:r w:rsidRPr="00FE5786">
        <w:rPr>
          <w:rFonts w:ascii="Times New Roman" w:hAnsi="Times New Roman" w:cs="Arial"/>
          <w:shd w:val="clear" w:color="auto" w:fill="FFFFFF"/>
        </w:rPr>
        <w:t xml:space="preserve">, Güiraldes y Lugones, ver </w:t>
      </w:r>
      <w:r w:rsidRPr="00FE5786">
        <w:rPr>
          <w:rStyle w:val="nfasis"/>
          <w:rFonts w:ascii="Times New Roman" w:hAnsi="Times New Roman" w:cs="Arial"/>
          <w:bCs/>
          <w:i w:val="0"/>
          <w:iCs w:val="0"/>
          <w:shd w:val="clear" w:color="auto" w:fill="FFFFFF"/>
        </w:rPr>
        <w:t>Bordelois</w:t>
      </w:r>
      <w:r w:rsidRPr="00FE5786">
        <w:rPr>
          <w:rFonts w:ascii="Times New Roman" w:hAnsi="Times New Roman" w:cs="Arial"/>
          <w:shd w:val="clear" w:color="auto" w:fill="FFFFFF"/>
        </w:rPr>
        <w:t>,</w:t>
      </w:r>
      <w:r w:rsidRPr="00FE5786">
        <w:rPr>
          <w:rStyle w:val="apple-converted-space"/>
          <w:rFonts w:ascii="Times New Roman" w:hAnsi="Times New Roman" w:cs="Arial"/>
          <w:shd w:val="clear" w:color="auto" w:fill="FFFFFF"/>
        </w:rPr>
        <w:t> </w:t>
      </w:r>
      <w:r w:rsidRPr="00FE5786">
        <w:rPr>
          <w:rFonts w:ascii="Times New Roman" w:hAnsi="Times New Roman" w:cs="Arial"/>
          <w:shd w:val="clear" w:color="auto" w:fill="FFFFFF"/>
        </w:rPr>
        <w:t>1999.</w:t>
      </w:r>
    </w:p>
  </w:footnote>
  <w:footnote w:id="26">
    <w:p w:rsidR="00567636" w:rsidRPr="00FE5786" w:rsidRDefault="00567636" w:rsidP="00A61C52">
      <w:pPr>
        <w:pStyle w:val="Textonotapie"/>
      </w:pPr>
      <w:r>
        <w:rPr>
          <w:rStyle w:val="Refdenotaalpie"/>
        </w:rPr>
        <w:footnoteRef/>
      </w:r>
      <w:r>
        <w:t xml:space="preserve"> </w:t>
      </w:r>
      <w:r w:rsidRPr="000531F1">
        <w:rPr>
          <w:rFonts w:ascii="Times New Roman" w:hAnsi="Times New Roman"/>
        </w:rPr>
        <w:t>Para la transmisión transgeneracional, ver Nussbaum, 2009.</w:t>
      </w:r>
      <w:r w:rsidRPr="00FE5786">
        <w:rPr>
          <w:rStyle w:val="TextonotapieCar"/>
          <w:rFonts w:ascii="Times New Roman" w:hAnsi="Times New Roman" w:cs="Arial"/>
          <w:bCs/>
          <w:i/>
          <w:iCs/>
          <w:sz w:val="24"/>
          <w:shd w:val="clear" w:color="auto" w:fill="FFFFFF"/>
        </w:rPr>
        <w:t xml:space="preserve"> </w:t>
      </w:r>
      <w:r>
        <w:rPr>
          <w:rFonts w:ascii="Times New Roman" w:hAnsi="Times New Roman" w:cs="Palatino-Roman"/>
          <w:szCs w:val="24"/>
        </w:rPr>
        <w:t>Según Bordelois y Gianera, Borges conoció a Victoria Ocampo a través de Ricardo Güiraldes.</w:t>
      </w:r>
    </w:p>
  </w:footnote>
  <w:footnote w:id="27">
    <w:p w:rsidR="00567636" w:rsidRPr="00670DF3" w:rsidRDefault="00567636" w:rsidP="00A61C52">
      <w:pPr>
        <w:pStyle w:val="Textonotapie"/>
        <w:rPr>
          <w:rFonts w:ascii="Times New Roman" w:hAnsi="Times New Roman"/>
        </w:rPr>
      </w:pPr>
      <w:r w:rsidRPr="00670DF3">
        <w:rPr>
          <w:rStyle w:val="Refdenotaalpie"/>
          <w:rFonts w:ascii="Times New Roman" w:hAnsi="Times New Roman"/>
        </w:rPr>
        <w:footnoteRef/>
      </w:r>
      <w:r w:rsidRPr="00670DF3">
        <w:rPr>
          <w:rFonts w:ascii="Times New Roman" w:hAnsi="Times New Roman"/>
        </w:rPr>
        <w:t xml:space="preserve"> Ver Louis, </w:t>
      </w:r>
      <w:r>
        <w:rPr>
          <w:rFonts w:ascii="Times New Roman" w:hAnsi="Times New Roman"/>
        </w:rPr>
        <w:t>1997, 119.</w:t>
      </w:r>
    </w:p>
  </w:footnote>
  <w:footnote w:id="28">
    <w:p w:rsidR="00567636" w:rsidRPr="00FB2213" w:rsidRDefault="00567636" w:rsidP="00A61C52">
      <w:pPr>
        <w:pStyle w:val="Textonotapie"/>
        <w:rPr>
          <w:rFonts w:ascii="Times New Roman" w:hAnsi="Times New Roman"/>
        </w:rPr>
      </w:pPr>
      <w:r w:rsidRPr="00FB2213">
        <w:rPr>
          <w:rStyle w:val="Refdenotaalpie"/>
          <w:rFonts w:ascii="Times New Roman" w:hAnsi="Times New Roman"/>
        </w:rPr>
        <w:footnoteRef/>
      </w:r>
      <w:r w:rsidRPr="00FB2213">
        <w:rPr>
          <w:rFonts w:ascii="Times New Roman" w:hAnsi="Times New Roman"/>
        </w:rPr>
        <w:t xml:space="preserve"> Para su prosapia bandeirante, leer el poema </w:t>
      </w:r>
      <w:r w:rsidRPr="00FE3A5B">
        <w:rPr>
          <w:rFonts w:ascii="Times New Roman" w:hAnsi="Times New Roman"/>
          <w:b/>
          <w:i/>
        </w:rPr>
        <w:t>El Conquistador</w:t>
      </w:r>
      <w:r w:rsidRPr="00FB2213">
        <w:rPr>
          <w:rFonts w:ascii="Times New Roman" w:hAnsi="Times New Roman"/>
        </w:rPr>
        <w:t xml:space="preserve">, en </w:t>
      </w:r>
      <w:r w:rsidRPr="00AC1866">
        <w:rPr>
          <w:rFonts w:ascii="Times New Roman" w:hAnsi="Times New Roman"/>
          <w:b/>
          <w:i/>
        </w:rPr>
        <w:t>La Moneda de Hierro</w:t>
      </w:r>
      <w:r w:rsidRPr="00FB2213">
        <w:rPr>
          <w:rFonts w:ascii="Times New Roman" w:hAnsi="Times New Roman"/>
        </w:rPr>
        <w:t xml:space="preserve"> (1976). Esos orígenes bandeirantes explicarían su ninguna simpatía por los Jesuitas.</w:t>
      </w:r>
    </w:p>
  </w:footnote>
  <w:footnote w:id="29">
    <w:p w:rsidR="00567636" w:rsidRPr="00272E98" w:rsidRDefault="00567636" w:rsidP="00A61C52">
      <w:pPr>
        <w:pStyle w:val="Textonotapie"/>
        <w:rPr>
          <w:rFonts w:ascii="Times New Roman" w:hAnsi="Times New Roman"/>
        </w:rPr>
      </w:pPr>
      <w:r w:rsidRPr="00272E98">
        <w:rPr>
          <w:rStyle w:val="Refdenotaalpie"/>
          <w:rFonts w:ascii="Times New Roman" w:hAnsi="Times New Roman"/>
        </w:rPr>
        <w:footnoteRef/>
      </w:r>
      <w:r w:rsidRPr="00272E98">
        <w:rPr>
          <w:rFonts w:ascii="Times New Roman" w:hAnsi="Times New Roman"/>
        </w:rPr>
        <w:t xml:space="preserve"> Para </w:t>
      </w:r>
      <w:r w:rsidRPr="00272E98">
        <w:rPr>
          <w:rFonts w:ascii="Times New Roman" w:eastAsia="Times New Roman" w:hAnsi="Times New Roman" w:cs="Arial"/>
          <w:szCs w:val="24"/>
          <w:lang w:eastAsia="es-AR"/>
        </w:rPr>
        <w:t xml:space="preserve">Jorge Luis Borges y la mitificación de su abuelo paterno, ver </w:t>
      </w:r>
      <w:r w:rsidRPr="008F1AC9">
        <w:rPr>
          <w:rFonts w:ascii="Times New Roman" w:eastAsia="Times New Roman" w:hAnsi="Times New Roman" w:cs="Arial"/>
          <w:szCs w:val="24"/>
          <w:lang w:eastAsia="es-AR"/>
        </w:rPr>
        <w:t>Barrenechea</w:t>
      </w:r>
      <w:r w:rsidRPr="00272E98">
        <w:rPr>
          <w:rFonts w:ascii="Times New Roman" w:eastAsia="Times New Roman" w:hAnsi="Times New Roman" w:cs="Arial"/>
          <w:szCs w:val="24"/>
          <w:lang w:eastAsia="es-AR"/>
        </w:rPr>
        <w:t xml:space="preserve">, </w:t>
      </w:r>
      <w:r w:rsidRPr="008F1AC9">
        <w:rPr>
          <w:rFonts w:ascii="Times New Roman" w:eastAsia="Times New Roman" w:hAnsi="Times New Roman" w:cs="Arial"/>
          <w:szCs w:val="24"/>
          <w:lang w:eastAsia="es-AR"/>
        </w:rPr>
        <w:t>‎2017</w:t>
      </w:r>
      <w:r w:rsidRPr="00272E98">
        <w:rPr>
          <w:rFonts w:ascii="Times New Roman" w:eastAsia="Times New Roman" w:hAnsi="Times New Roman" w:cs="Arial"/>
          <w:szCs w:val="24"/>
          <w:lang w:eastAsia="es-AR"/>
        </w:rPr>
        <w:t>.</w:t>
      </w:r>
    </w:p>
  </w:footnote>
  <w:footnote w:id="30">
    <w:p w:rsidR="00567636" w:rsidRPr="00A9042E" w:rsidRDefault="00567636" w:rsidP="00A61C52">
      <w:pPr>
        <w:pStyle w:val="Textonotapie"/>
        <w:rPr>
          <w:rFonts w:ascii="Times New Roman" w:hAnsi="Times New Roman"/>
        </w:rPr>
      </w:pPr>
      <w:r w:rsidRPr="00A9042E">
        <w:rPr>
          <w:rStyle w:val="Refdenotaalpie"/>
          <w:rFonts w:ascii="Times New Roman" w:hAnsi="Times New Roman"/>
        </w:rPr>
        <w:footnoteRef/>
      </w:r>
      <w:r w:rsidRPr="00A9042E">
        <w:rPr>
          <w:rFonts w:ascii="Times New Roman" w:hAnsi="Times New Roman"/>
        </w:rPr>
        <w:t xml:space="preserve"> Para l</w:t>
      </w:r>
      <w:r w:rsidRPr="00626FFD">
        <w:rPr>
          <w:rFonts w:ascii="Times New Roman" w:eastAsia="Times New Roman" w:hAnsi="Times New Roman" w:cs="Arial"/>
          <w:lang w:eastAsia="es-AR"/>
        </w:rPr>
        <w:t>os ancestros ingleses de Jorge Luis Borges</w:t>
      </w:r>
      <w:r w:rsidRPr="00A9042E">
        <w:rPr>
          <w:rFonts w:ascii="Times New Roman" w:eastAsia="Times New Roman" w:hAnsi="Times New Roman" w:cs="Arial"/>
          <w:lang w:eastAsia="es-AR"/>
        </w:rPr>
        <w:t>, ver Hadis, 2006.</w:t>
      </w:r>
      <w:r>
        <w:rPr>
          <w:rFonts w:ascii="Times New Roman" w:eastAsia="Times New Roman" w:hAnsi="Times New Roman" w:cs="Arial"/>
          <w:lang w:eastAsia="es-AR"/>
        </w:rPr>
        <w:t xml:space="preserve"> Para el acento o dialecto de Staffordshire que poseía su abuela, ver Carrizo, 1982, 233.</w:t>
      </w:r>
    </w:p>
  </w:footnote>
  <w:footnote w:id="31">
    <w:p w:rsidR="00567636" w:rsidRPr="0053072C" w:rsidRDefault="00567636" w:rsidP="00A61C52">
      <w:pPr>
        <w:pStyle w:val="Textonotapie"/>
        <w:rPr>
          <w:rFonts w:ascii="Times New Roman" w:hAnsi="Times New Roman"/>
        </w:rPr>
      </w:pPr>
      <w:r w:rsidRPr="00D53775">
        <w:rPr>
          <w:rStyle w:val="Refdenotaalpie"/>
          <w:rFonts w:ascii="Times New Roman" w:hAnsi="Times New Roman"/>
        </w:rPr>
        <w:footnoteRef/>
      </w:r>
      <w:r w:rsidRPr="00D53775">
        <w:rPr>
          <w:rFonts w:ascii="Times New Roman" w:hAnsi="Times New Roman"/>
        </w:rPr>
        <w:t xml:space="preserve"> </w:t>
      </w:r>
      <w:r w:rsidRPr="00D53775">
        <w:rPr>
          <w:rFonts w:ascii="Times New Roman" w:hAnsi="Times New Roman" w:cs="Arial"/>
          <w:shd w:val="clear" w:color="auto" w:fill="FFFFFF"/>
        </w:rPr>
        <w:t>Para la “h</w:t>
      </w:r>
      <w:r w:rsidRPr="00D53775">
        <w:rPr>
          <w:rStyle w:val="nfasis"/>
          <w:rFonts w:ascii="Times New Roman" w:hAnsi="Times New Roman" w:cs="Arial"/>
          <w:bCs/>
          <w:i w:val="0"/>
          <w:iCs w:val="0"/>
          <w:shd w:val="clear" w:color="auto" w:fill="FFFFFF"/>
        </w:rPr>
        <w:t xml:space="preserve">istoria del guerrero y de la cautiva” de Borges, ver </w:t>
      </w:r>
      <w:r w:rsidRPr="00D53775">
        <w:rPr>
          <w:rFonts w:ascii="Times New Roman" w:hAnsi="Times New Roman"/>
        </w:rPr>
        <w:t xml:space="preserve"> </w:t>
      </w:r>
      <w:r w:rsidRPr="00D53775">
        <w:rPr>
          <w:rStyle w:val="nfasis"/>
          <w:rFonts w:ascii="Times New Roman" w:hAnsi="Times New Roman" w:cs="Arial"/>
          <w:bCs/>
          <w:i w:val="0"/>
          <w:iCs w:val="0"/>
          <w:shd w:val="clear" w:color="auto" w:fill="FFFFFF"/>
        </w:rPr>
        <w:t>Echavarría Ferrari</w:t>
      </w:r>
      <w:r w:rsidRPr="00D53775">
        <w:rPr>
          <w:rFonts w:ascii="Times New Roman" w:hAnsi="Times New Roman" w:cs="Arial"/>
          <w:shd w:val="clear" w:color="auto" w:fill="FFFFFF"/>
        </w:rPr>
        <w:t>,</w:t>
      </w:r>
      <w:r w:rsidRPr="00D53775">
        <w:rPr>
          <w:rStyle w:val="apple-converted-space"/>
          <w:rFonts w:ascii="Times New Roman" w:hAnsi="Times New Roman" w:cs="Arial"/>
          <w:shd w:val="clear" w:color="auto" w:fill="FFFFFF"/>
        </w:rPr>
        <w:t> </w:t>
      </w:r>
      <w:r w:rsidRPr="00D53775">
        <w:rPr>
          <w:rFonts w:ascii="Times New Roman" w:hAnsi="Times New Roman" w:cs="Arial"/>
          <w:shd w:val="clear" w:color="auto" w:fill="FFFFFF"/>
        </w:rPr>
        <w:t>1977.</w:t>
      </w:r>
      <w:r w:rsidRPr="00AF360F">
        <w:rPr>
          <w:rFonts w:ascii="Times New Roman" w:hAnsi="Times New Roman" w:cs="Arial"/>
          <w:sz w:val="24"/>
          <w:shd w:val="clear" w:color="auto" w:fill="FFFFFF"/>
        </w:rPr>
        <w:t xml:space="preserve"> </w:t>
      </w:r>
    </w:p>
  </w:footnote>
  <w:footnote w:id="32">
    <w:p w:rsidR="00567636" w:rsidRPr="00C967B5" w:rsidRDefault="00567636">
      <w:pPr>
        <w:pStyle w:val="Textonotapie"/>
        <w:rPr>
          <w:rFonts w:ascii="Times New Roman" w:hAnsi="Times New Roman"/>
        </w:rPr>
      </w:pPr>
      <w:r w:rsidRPr="00C967B5">
        <w:rPr>
          <w:rStyle w:val="Refdenotaalpie"/>
          <w:rFonts w:ascii="Times New Roman" w:hAnsi="Times New Roman"/>
        </w:rPr>
        <w:footnoteRef/>
      </w:r>
      <w:r w:rsidRPr="00C967B5">
        <w:rPr>
          <w:rFonts w:ascii="Times New Roman" w:hAnsi="Times New Roman"/>
        </w:rPr>
        <w:t xml:space="preserve"> </w:t>
      </w:r>
      <w:r w:rsidRPr="00C967B5">
        <w:rPr>
          <w:rFonts w:ascii="Times New Roman" w:eastAsiaTheme="minorHAnsi" w:hAnsi="Times New Roman" w:cs="Courier New"/>
          <w:lang w:val="es-AR" w:eastAsia="en-US"/>
        </w:rPr>
        <w:t>Sobre si fue traidora la Malinche, ver Matos Moctezuma, 2012.</w:t>
      </w:r>
    </w:p>
  </w:footnote>
  <w:footnote w:id="33">
    <w:p w:rsidR="00567636" w:rsidRPr="007F5E64" w:rsidRDefault="00567636" w:rsidP="00F3451A">
      <w:pPr>
        <w:pStyle w:val="Textonotapie"/>
        <w:rPr>
          <w:rFonts w:ascii="Times New Roman" w:hAnsi="Times New Roman"/>
        </w:rPr>
      </w:pPr>
      <w:r>
        <w:rPr>
          <w:rStyle w:val="Refdenotaalpie"/>
        </w:rPr>
        <w:footnoteRef/>
      </w:r>
      <w:r>
        <w:t xml:space="preserve"> </w:t>
      </w:r>
      <w:r w:rsidRPr="00EB0E06">
        <w:rPr>
          <w:rFonts w:ascii="Times New Roman" w:hAnsi="Times New Roman"/>
        </w:rPr>
        <w:t>Para l</w:t>
      </w:r>
      <w:r w:rsidRPr="00EB0E06">
        <w:rPr>
          <w:rFonts w:ascii="Times New Roman" w:eastAsia="Times New Roman" w:hAnsi="Times New Roman" w:cs="Arial"/>
          <w:szCs w:val="27"/>
          <w:lang w:eastAsia="es-AR"/>
        </w:rPr>
        <w:t>a incorporación de Lanceros indígenas</w:t>
      </w:r>
      <w:r w:rsidRPr="00EB0E06">
        <w:rPr>
          <w:rFonts w:ascii="Times New Roman" w:hAnsi="Times New Roman"/>
        </w:rPr>
        <w:t xml:space="preserve"> al servicio de frontera en tiempos de la organización nacional (Buenos Aires, 1862-1876), ver </w:t>
      </w:r>
      <w:r w:rsidRPr="00EB0E06">
        <w:rPr>
          <w:rFonts w:ascii="Times New Roman" w:eastAsia="Times New Roman" w:hAnsi="Times New Roman" w:cs="Arial"/>
          <w:szCs w:val="27"/>
          <w:lang w:eastAsia="es-AR"/>
        </w:rPr>
        <w:t>Gambetti, 2014.</w:t>
      </w:r>
      <w:r w:rsidRPr="0053072C">
        <w:rPr>
          <w:rFonts w:ascii="Times New Roman" w:hAnsi="Times New Roman" w:cs="Arial"/>
          <w:sz w:val="24"/>
          <w:shd w:val="clear" w:color="auto" w:fill="FFFFFF"/>
        </w:rPr>
        <w:t xml:space="preserve"> </w:t>
      </w:r>
      <w:r w:rsidRPr="0053072C">
        <w:rPr>
          <w:rFonts w:ascii="Times New Roman" w:hAnsi="Times New Roman" w:cs="Arial"/>
          <w:shd w:val="clear" w:color="auto" w:fill="FFFFFF"/>
        </w:rPr>
        <w:t>Para los</w:t>
      </w:r>
      <w:r w:rsidRPr="0053072C">
        <w:rPr>
          <w:rStyle w:val="apple-converted-space"/>
          <w:rFonts w:ascii="Times New Roman" w:hAnsi="Times New Roman" w:cs="Arial"/>
          <w:shd w:val="clear" w:color="auto" w:fill="FFFFFF"/>
        </w:rPr>
        <w:t> </w:t>
      </w:r>
      <w:r w:rsidRPr="0053072C">
        <w:rPr>
          <w:rStyle w:val="nfasis"/>
          <w:rFonts w:ascii="Times New Roman" w:hAnsi="Times New Roman" w:cs="Arial"/>
          <w:bCs/>
          <w:i w:val="0"/>
          <w:iCs w:val="0"/>
          <w:shd w:val="clear" w:color="auto" w:fill="FFFFFF"/>
        </w:rPr>
        <w:t>indios amigos</w:t>
      </w:r>
      <w:r w:rsidRPr="0053072C">
        <w:rPr>
          <w:rStyle w:val="apple-converted-space"/>
          <w:rFonts w:ascii="Times New Roman" w:hAnsi="Times New Roman" w:cs="Arial"/>
          <w:shd w:val="clear" w:color="auto" w:fill="FFFFFF"/>
        </w:rPr>
        <w:t> </w:t>
      </w:r>
      <w:r w:rsidRPr="0053072C">
        <w:rPr>
          <w:rFonts w:ascii="Times New Roman" w:hAnsi="Times New Roman" w:cs="Arial"/>
          <w:shd w:val="clear" w:color="auto" w:fill="FFFFFF"/>
        </w:rPr>
        <w:t>de Buenos Aires en tiempos de Rosas, entre 1829 y 1855, ver Cutrera, 2014.</w:t>
      </w:r>
    </w:p>
  </w:footnote>
  <w:footnote w:id="34">
    <w:p w:rsidR="00567636" w:rsidRDefault="00567636">
      <w:pPr>
        <w:pStyle w:val="Textonotapie"/>
      </w:pPr>
      <w:r>
        <w:rPr>
          <w:rStyle w:val="Refdenotaalpie"/>
        </w:rPr>
        <w:footnoteRef/>
      </w:r>
      <w:r>
        <w:t xml:space="preserve"> </w:t>
      </w:r>
      <w:r w:rsidRPr="00D53775">
        <w:rPr>
          <w:rStyle w:val="nfasis"/>
          <w:rFonts w:ascii="Times New Roman" w:hAnsi="Times New Roman" w:cs="Arial"/>
          <w:bCs/>
          <w:i w:val="0"/>
          <w:iCs w:val="0"/>
          <w:shd w:val="clear" w:color="auto" w:fill="FFFFFF"/>
        </w:rPr>
        <w:t xml:space="preserve">ver </w:t>
      </w:r>
      <w:r w:rsidRPr="00D53775">
        <w:rPr>
          <w:rFonts w:ascii="Times New Roman" w:hAnsi="Times New Roman"/>
        </w:rPr>
        <w:t xml:space="preserve"> </w:t>
      </w:r>
      <w:r w:rsidRPr="00D53775">
        <w:rPr>
          <w:rStyle w:val="nfasis"/>
          <w:rFonts w:ascii="Times New Roman" w:hAnsi="Times New Roman" w:cs="Arial"/>
          <w:bCs/>
          <w:i w:val="0"/>
          <w:iCs w:val="0"/>
          <w:shd w:val="clear" w:color="auto" w:fill="FFFFFF"/>
        </w:rPr>
        <w:t>Echavarría Ferrari</w:t>
      </w:r>
      <w:r w:rsidRPr="00D53775">
        <w:rPr>
          <w:rFonts w:ascii="Times New Roman" w:hAnsi="Times New Roman" w:cs="Arial"/>
          <w:shd w:val="clear" w:color="auto" w:fill="FFFFFF"/>
        </w:rPr>
        <w:t>,</w:t>
      </w:r>
      <w:r w:rsidRPr="00D53775">
        <w:rPr>
          <w:rStyle w:val="apple-converted-space"/>
          <w:rFonts w:ascii="Times New Roman" w:hAnsi="Times New Roman" w:cs="Arial"/>
          <w:shd w:val="clear" w:color="auto" w:fill="FFFFFF"/>
        </w:rPr>
        <w:t> </w:t>
      </w:r>
      <w:r w:rsidRPr="00D53775">
        <w:rPr>
          <w:rFonts w:ascii="Times New Roman" w:hAnsi="Times New Roman" w:cs="Arial"/>
          <w:shd w:val="clear" w:color="auto" w:fill="FFFFFF"/>
        </w:rPr>
        <w:t>1977</w:t>
      </w:r>
      <w:r>
        <w:rPr>
          <w:rFonts w:ascii="Times New Roman" w:hAnsi="Times New Roman" w:cs="Arial"/>
          <w:shd w:val="clear" w:color="auto" w:fill="FFFFFF"/>
        </w:rPr>
        <w:t>.</w:t>
      </w:r>
    </w:p>
  </w:footnote>
  <w:footnote w:id="35">
    <w:p w:rsidR="00567636" w:rsidRPr="004767F5" w:rsidRDefault="00567636" w:rsidP="004767F5">
      <w:pPr>
        <w:spacing w:after="0" w:line="240" w:lineRule="auto"/>
        <w:rPr>
          <w:rFonts w:ascii="Times New Roman" w:hAnsi="Times New Roman" w:cs="Palatino-Roman"/>
          <w:sz w:val="20"/>
          <w:szCs w:val="24"/>
        </w:rPr>
      </w:pPr>
      <w:r w:rsidRPr="004767F5">
        <w:rPr>
          <w:rStyle w:val="Refdenotaalpie"/>
          <w:rFonts w:ascii="Times New Roman" w:hAnsi="Times New Roman"/>
          <w:sz w:val="20"/>
        </w:rPr>
        <w:footnoteRef/>
      </w:r>
      <w:r w:rsidRPr="004767F5">
        <w:rPr>
          <w:rFonts w:ascii="Times New Roman" w:hAnsi="Times New Roman"/>
          <w:sz w:val="20"/>
        </w:rPr>
        <w:t xml:space="preserve"> </w:t>
      </w:r>
      <w:r>
        <w:rPr>
          <w:rFonts w:ascii="Times New Roman" w:hAnsi="Times New Roman"/>
          <w:sz w:val="20"/>
        </w:rPr>
        <w:t xml:space="preserve">Ver Rodríguez Carranza, 2004, 231. </w:t>
      </w:r>
      <w:r w:rsidRPr="004767F5">
        <w:rPr>
          <w:rFonts w:ascii="Times New Roman" w:hAnsi="Times New Roman"/>
          <w:sz w:val="20"/>
        </w:rPr>
        <w:t>Actas del Primer Congreso contra el Nazismo y el Antisemitismo (6 y 7 de agosto de 1938)</w:t>
      </w:r>
    </w:p>
  </w:footnote>
  <w:footnote w:id="36">
    <w:p w:rsidR="00567636" w:rsidRPr="009D75A0" w:rsidRDefault="00567636">
      <w:pPr>
        <w:pStyle w:val="Textonotapie"/>
        <w:rPr>
          <w:rFonts w:ascii="Times New Roman" w:hAnsi="Times New Roman"/>
        </w:rPr>
      </w:pPr>
      <w:r w:rsidRPr="001D75A1">
        <w:rPr>
          <w:rStyle w:val="Refdenotaalpie"/>
          <w:rFonts w:ascii="Times New Roman" w:hAnsi="Times New Roman"/>
        </w:rPr>
        <w:footnoteRef/>
      </w:r>
      <w:r w:rsidRPr="001D75A1">
        <w:rPr>
          <w:rFonts w:ascii="Times New Roman" w:hAnsi="Times New Roman"/>
        </w:rPr>
        <w:t xml:space="preserve"> </w:t>
      </w:r>
      <w:r w:rsidRPr="009D75A0">
        <w:rPr>
          <w:rFonts w:ascii="Times New Roman" w:eastAsia="Times New Roman" w:hAnsi="Times New Roman" w:cs="Arial"/>
          <w:bCs/>
          <w:szCs w:val="24"/>
          <w:lang w:val="es-AR" w:eastAsia="es-AR"/>
        </w:rPr>
        <w:t>Para la agenda argentina del Congreso por</w:t>
      </w:r>
      <w:r w:rsidRPr="009D75A0">
        <w:rPr>
          <w:rFonts w:ascii="Times New Roman" w:eastAsia="Times New Roman" w:hAnsi="Times New Roman" w:cs="Arial"/>
          <w:szCs w:val="24"/>
          <w:lang w:val="es-AR" w:eastAsia="es-AR"/>
        </w:rPr>
        <w:t> la Libertad de la Cultura durante la Guerra Fría, ver Jannello, 2014</w:t>
      </w:r>
      <w:r>
        <w:rPr>
          <w:rFonts w:ascii="Times New Roman" w:eastAsia="Times New Roman" w:hAnsi="Times New Roman" w:cs="Arial"/>
          <w:szCs w:val="24"/>
          <w:lang w:val="es-AR" w:eastAsia="es-AR"/>
        </w:rPr>
        <w:t xml:space="preserve">; y </w:t>
      </w:r>
      <w:r>
        <w:rPr>
          <w:rFonts w:ascii="Times New Roman" w:hAnsi="Times New Roman"/>
        </w:rPr>
        <w:t>Nállim, 2012.</w:t>
      </w:r>
    </w:p>
  </w:footnote>
  <w:footnote w:id="37">
    <w:p w:rsidR="00567636" w:rsidRPr="00BD4575" w:rsidRDefault="00567636">
      <w:pPr>
        <w:pStyle w:val="Textonotapie"/>
        <w:rPr>
          <w:rFonts w:ascii="Times New Roman" w:hAnsi="Times New Roman"/>
        </w:rPr>
      </w:pPr>
      <w:r w:rsidRPr="00BD4575">
        <w:rPr>
          <w:rStyle w:val="Refdenotaalpie"/>
          <w:rFonts w:ascii="Times New Roman" w:hAnsi="Times New Roman"/>
        </w:rPr>
        <w:footnoteRef/>
      </w:r>
      <w:r w:rsidRPr="00BD4575">
        <w:rPr>
          <w:rFonts w:ascii="Times New Roman" w:hAnsi="Times New Roman"/>
        </w:rPr>
        <w:t xml:space="preserve"> González de la Llana Fernández, </w:t>
      </w:r>
      <w:r>
        <w:rPr>
          <w:rFonts w:ascii="Times New Roman" w:hAnsi="Times New Roman"/>
        </w:rPr>
        <w:t xml:space="preserve">2010, tituló su estudio </w:t>
      </w:r>
      <w:r w:rsidRPr="0089110B">
        <w:rPr>
          <w:rFonts w:ascii="Times New Roman" w:hAnsi="Times New Roman"/>
          <w:b/>
          <w:i/>
        </w:rPr>
        <w:t>La memoria de la segunda guerra mundial</w:t>
      </w:r>
      <w:r>
        <w:rPr>
          <w:rFonts w:ascii="Times New Roman" w:hAnsi="Times New Roman"/>
        </w:rPr>
        <w:t xml:space="preserve"> en </w:t>
      </w:r>
      <w:r w:rsidRPr="0089110B">
        <w:rPr>
          <w:rFonts w:ascii="Times New Roman" w:hAnsi="Times New Roman"/>
          <w:i/>
        </w:rPr>
        <w:t>Deutsches Requiem</w:t>
      </w:r>
      <w:r>
        <w:rPr>
          <w:rFonts w:ascii="Times New Roman" w:hAnsi="Times New Roman"/>
        </w:rPr>
        <w:t xml:space="preserve"> de J. L. Borges y </w:t>
      </w:r>
      <w:r w:rsidRPr="0089110B">
        <w:rPr>
          <w:rFonts w:ascii="Times New Roman" w:hAnsi="Times New Roman"/>
          <w:i/>
        </w:rPr>
        <w:t>Doktor Faustus</w:t>
      </w:r>
      <w:r>
        <w:rPr>
          <w:rFonts w:ascii="Times New Roman" w:hAnsi="Times New Roman"/>
        </w:rPr>
        <w:t xml:space="preserve"> de Thomas Mann</w:t>
      </w:r>
    </w:p>
  </w:footnote>
  <w:footnote w:id="38">
    <w:p w:rsidR="00567636" w:rsidRPr="005E41FC" w:rsidRDefault="00567636" w:rsidP="007067FC">
      <w:pPr>
        <w:pStyle w:val="Textonotapie"/>
        <w:rPr>
          <w:rFonts w:ascii="Times New Roman" w:hAnsi="Times New Roman"/>
        </w:rPr>
      </w:pPr>
      <w:r w:rsidRPr="005E41FC">
        <w:rPr>
          <w:rStyle w:val="Refdenotaalpie"/>
          <w:rFonts w:ascii="Times New Roman" w:hAnsi="Times New Roman"/>
        </w:rPr>
        <w:footnoteRef/>
      </w:r>
      <w:r w:rsidRPr="005E41FC">
        <w:rPr>
          <w:rFonts w:ascii="Times New Roman" w:hAnsi="Times New Roman"/>
        </w:rPr>
        <w:t xml:space="preserve"> Ver Sperling, 2013</w:t>
      </w:r>
      <w:r>
        <w:rPr>
          <w:rFonts w:ascii="Times New Roman" w:hAnsi="Times New Roman"/>
        </w:rPr>
        <w:t>, 110</w:t>
      </w:r>
      <w:r w:rsidRPr="005E41FC">
        <w:rPr>
          <w:rFonts w:ascii="Times New Roman" w:hAnsi="Times New Roman"/>
        </w:rPr>
        <w:t>.</w:t>
      </w:r>
    </w:p>
  </w:footnote>
  <w:footnote w:id="39">
    <w:p w:rsidR="00567636" w:rsidRPr="00EF20ED" w:rsidRDefault="00567636">
      <w:pPr>
        <w:pStyle w:val="Textonotapie"/>
        <w:rPr>
          <w:rFonts w:ascii="Times New Roman" w:hAnsi="Times New Roman"/>
        </w:rPr>
      </w:pPr>
      <w:r>
        <w:rPr>
          <w:rStyle w:val="Refdenotaalpie"/>
        </w:rPr>
        <w:footnoteRef/>
      </w:r>
      <w:r>
        <w:t xml:space="preserve"> </w:t>
      </w:r>
      <w:r w:rsidRPr="00EF20ED">
        <w:rPr>
          <w:rFonts w:ascii="Times New Roman" w:hAnsi="Times New Roman"/>
        </w:rPr>
        <w:t xml:space="preserve">Para una revisión de la concepción del minotauro </w:t>
      </w:r>
      <w:r w:rsidRPr="00EF20ED">
        <w:rPr>
          <w:rFonts w:ascii="Times New Roman" w:eastAsia="Times New Roman" w:hAnsi="Times New Roman" w:cs="Arial"/>
          <w:szCs w:val="24"/>
          <w:lang w:val="en-GB" w:eastAsia="es-AR"/>
        </w:rPr>
        <w:t>en “La Casa de Asterión”, ver Arguedas Pizarro, 2010.</w:t>
      </w:r>
    </w:p>
  </w:footnote>
  <w:footnote w:id="40">
    <w:p w:rsidR="00567636" w:rsidRPr="009819E6" w:rsidRDefault="00567636" w:rsidP="00C00459">
      <w:pPr>
        <w:pStyle w:val="Textonotapie"/>
        <w:rPr>
          <w:rFonts w:ascii="Times New Roman" w:hAnsi="Times New Roman"/>
        </w:rPr>
      </w:pPr>
      <w:r w:rsidRPr="009819E6">
        <w:rPr>
          <w:rStyle w:val="Refdenotaalpie"/>
          <w:rFonts w:ascii="Times New Roman" w:hAnsi="Times New Roman"/>
        </w:rPr>
        <w:footnoteRef/>
      </w:r>
      <w:r w:rsidRPr="009819E6">
        <w:rPr>
          <w:rFonts w:ascii="Times New Roman" w:hAnsi="Times New Roman"/>
        </w:rPr>
        <w:t xml:space="preserve"> </w:t>
      </w:r>
      <w:r>
        <w:rPr>
          <w:rFonts w:ascii="Times New Roman" w:hAnsi="Times New Roman"/>
        </w:rPr>
        <w:t>v</w:t>
      </w:r>
      <w:r w:rsidRPr="009819E6">
        <w:rPr>
          <w:rFonts w:ascii="Times New Roman" w:hAnsi="Times New Roman"/>
        </w:rPr>
        <w:t xml:space="preserve">er </w:t>
      </w:r>
      <w:r>
        <w:rPr>
          <w:rFonts w:ascii="Times New Roman" w:hAnsi="Times New Roman"/>
        </w:rPr>
        <w:t xml:space="preserve">Lefere, 1998, 112-113, citado en </w:t>
      </w:r>
      <w:r w:rsidRPr="009819E6">
        <w:rPr>
          <w:rFonts w:ascii="Times New Roman" w:hAnsi="Times New Roman"/>
        </w:rPr>
        <w:t xml:space="preserve">Thon, </w:t>
      </w:r>
      <w:r>
        <w:rPr>
          <w:rFonts w:ascii="Times New Roman" w:hAnsi="Times New Roman"/>
        </w:rPr>
        <w:t>2004.</w:t>
      </w:r>
    </w:p>
  </w:footnote>
  <w:footnote w:id="41">
    <w:p w:rsidR="00567636" w:rsidRPr="006A081F" w:rsidRDefault="00567636">
      <w:pPr>
        <w:pStyle w:val="Textonotapie"/>
        <w:rPr>
          <w:rFonts w:ascii="Times New Roman" w:hAnsi="Times New Roman"/>
        </w:rPr>
      </w:pPr>
      <w:r w:rsidRPr="006A081F">
        <w:rPr>
          <w:rStyle w:val="Refdenotaalpie"/>
          <w:rFonts w:ascii="Times New Roman" w:hAnsi="Times New Roman"/>
        </w:rPr>
        <w:footnoteRef/>
      </w:r>
      <w:r w:rsidRPr="006A081F">
        <w:rPr>
          <w:rFonts w:ascii="Times New Roman" w:hAnsi="Times New Roman"/>
        </w:rPr>
        <w:t xml:space="preserve"> Benedetto, 2009.</w:t>
      </w:r>
      <w:r>
        <w:rPr>
          <w:rFonts w:ascii="Times New Roman" w:hAnsi="Times New Roman"/>
        </w:rPr>
        <w:t xml:space="preserve"> Sobre la música y la voluntad humana, ver Peña, 1978, 33.</w:t>
      </w:r>
    </w:p>
  </w:footnote>
  <w:footnote w:id="42">
    <w:p w:rsidR="00567636" w:rsidRPr="00EF0FBB" w:rsidRDefault="00567636">
      <w:pPr>
        <w:pStyle w:val="Textonotapie"/>
        <w:rPr>
          <w:rFonts w:ascii="Times New Roman" w:hAnsi="Times New Roman"/>
        </w:rPr>
      </w:pPr>
      <w:r w:rsidRPr="00EF0FBB">
        <w:rPr>
          <w:rStyle w:val="Refdenotaalpie"/>
          <w:rFonts w:ascii="Times New Roman" w:hAnsi="Times New Roman"/>
        </w:rPr>
        <w:footnoteRef/>
      </w:r>
      <w:r w:rsidRPr="00EF0FBB">
        <w:rPr>
          <w:rFonts w:ascii="Times New Roman" w:hAnsi="Times New Roman"/>
        </w:rPr>
        <w:t xml:space="preserve"> Para el lonardismo y l</w:t>
      </w:r>
      <w:r w:rsidRPr="00EF0FBB">
        <w:rPr>
          <w:rFonts w:ascii="Times New Roman" w:eastAsia="Times New Roman" w:hAnsi="Times New Roman" w:cs="Arial"/>
          <w:bCs/>
          <w:kern w:val="36"/>
          <w:szCs w:val="18"/>
          <w:lang w:eastAsia="es-AR"/>
        </w:rPr>
        <w:t>a Revolución libertadora</w:t>
      </w:r>
      <w:r>
        <w:rPr>
          <w:rFonts w:ascii="Times New Roman" w:eastAsia="Times New Roman" w:hAnsi="Times New Roman" w:cs="Arial"/>
          <w:bCs/>
          <w:kern w:val="36"/>
          <w:szCs w:val="18"/>
          <w:lang w:eastAsia="es-AR"/>
        </w:rPr>
        <w:t xml:space="preserve"> de 1955 que derrocó a Perón</w:t>
      </w:r>
      <w:r w:rsidRPr="00EF0FBB">
        <w:rPr>
          <w:rFonts w:ascii="Times New Roman" w:eastAsia="Times New Roman" w:hAnsi="Times New Roman" w:cs="Arial"/>
          <w:bCs/>
          <w:kern w:val="36"/>
          <w:szCs w:val="18"/>
          <w:lang w:eastAsia="es-AR"/>
        </w:rPr>
        <w:t>, ver</w:t>
      </w:r>
      <w:r w:rsidRPr="00EF0FBB">
        <w:rPr>
          <w:rFonts w:ascii="Times New Roman" w:eastAsia="Times New Roman" w:hAnsi="Times New Roman" w:cs="Arial"/>
          <w:lang w:eastAsia="es-AR"/>
        </w:rPr>
        <w:t xml:space="preserve"> Sáenz Quesada, </w:t>
      </w:r>
      <w:r w:rsidRPr="00EF0FBB">
        <w:rPr>
          <w:rFonts w:ascii="Times New Roman" w:hAnsi="Times New Roman"/>
        </w:rPr>
        <w:t>2011;</w:t>
      </w:r>
      <w:r w:rsidRPr="00EF0FBB">
        <w:rPr>
          <w:rStyle w:val="nfasis"/>
          <w:rFonts w:ascii="Times New Roman" w:hAnsi="Times New Roman" w:cs="Arial"/>
          <w:bCs/>
          <w:i w:val="0"/>
          <w:iCs w:val="0"/>
          <w:shd w:val="clear" w:color="auto" w:fill="FFFFFF"/>
        </w:rPr>
        <w:t xml:space="preserve"> y Potash</w:t>
      </w:r>
      <w:r w:rsidRPr="00EF0FBB">
        <w:rPr>
          <w:rFonts w:ascii="Times New Roman" w:hAnsi="Times New Roman" w:cs="Arial"/>
          <w:shd w:val="clear" w:color="auto" w:fill="FFFFFF"/>
        </w:rPr>
        <w:t>,</w:t>
      </w:r>
      <w:r w:rsidRPr="00EF0FBB">
        <w:rPr>
          <w:rStyle w:val="apple-converted-space"/>
          <w:rFonts w:ascii="Times New Roman" w:hAnsi="Times New Roman" w:cs="Arial"/>
          <w:shd w:val="clear" w:color="auto" w:fill="FFFFFF"/>
        </w:rPr>
        <w:t> </w:t>
      </w:r>
      <w:r w:rsidRPr="00EF0FBB">
        <w:rPr>
          <w:rFonts w:ascii="Times New Roman" w:hAnsi="Times New Roman" w:cs="Arial"/>
          <w:shd w:val="clear" w:color="auto" w:fill="FFFFFF"/>
        </w:rPr>
        <w:t>1980.</w:t>
      </w:r>
      <w:r w:rsidRPr="00EF0FBB">
        <w:rPr>
          <w:rStyle w:val="apple-converted-space"/>
          <w:rFonts w:ascii="Times New Roman" w:hAnsi="Times New Roman" w:cs="Arial"/>
          <w:shd w:val="clear" w:color="auto" w:fill="FFFFFF"/>
        </w:rPr>
        <w:t> </w:t>
      </w:r>
      <w:r>
        <w:rPr>
          <w:rStyle w:val="apple-converted-space"/>
          <w:rFonts w:ascii="Times New Roman" w:hAnsi="Times New Roman" w:cs="Arial"/>
          <w:shd w:val="clear" w:color="auto" w:fill="FFFFFF"/>
        </w:rPr>
        <w:t xml:space="preserve"> </w:t>
      </w:r>
      <w:r>
        <w:rPr>
          <w:rFonts w:ascii="Times New Roman" w:eastAsia="Times New Roman" w:hAnsi="Times New Roman" w:cs="Arial"/>
          <w:bCs/>
          <w:kern w:val="36"/>
          <w:szCs w:val="18"/>
          <w:lang w:eastAsia="es-AR"/>
        </w:rPr>
        <w:t>Para la complicidad de la Iglesia Católica en los golpes de estado en Argentina, ver Zanatta, 1996.</w:t>
      </w:r>
    </w:p>
  </w:footnote>
  <w:footnote w:id="43">
    <w:p w:rsidR="00567636" w:rsidRPr="008662AA" w:rsidRDefault="00567636" w:rsidP="000B23EC">
      <w:pPr>
        <w:pStyle w:val="Textonotapie"/>
        <w:rPr>
          <w:rFonts w:ascii="Times New Roman" w:hAnsi="Times New Roman"/>
        </w:rPr>
      </w:pPr>
      <w:r w:rsidRPr="008662AA">
        <w:rPr>
          <w:rStyle w:val="Refdenotaalpie"/>
          <w:rFonts w:ascii="Times New Roman" w:hAnsi="Times New Roman"/>
        </w:rPr>
        <w:footnoteRef/>
      </w:r>
      <w:r w:rsidRPr="008662AA">
        <w:rPr>
          <w:rFonts w:ascii="Times New Roman" w:hAnsi="Times New Roman"/>
        </w:rPr>
        <w:t xml:space="preserve"> </w:t>
      </w:r>
      <w:r>
        <w:rPr>
          <w:rStyle w:val="nfasis"/>
          <w:rFonts w:ascii="Times New Roman" w:hAnsi="Times New Roman" w:cs="Arial"/>
          <w:bCs/>
          <w:i w:val="0"/>
          <w:iCs w:val="0"/>
          <w:shd w:val="clear" w:color="auto" w:fill="FFFFFF"/>
        </w:rPr>
        <w:t>ver Rocca, 2005, 215; y Rodríguez-Luis, 1980, 189, nota 35.</w:t>
      </w:r>
    </w:p>
  </w:footnote>
  <w:footnote w:id="44">
    <w:p w:rsidR="00567636" w:rsidRPr="00E6185C" w:rsidRDefault="00567636" w:rsidP="000B23EC">
      <w:pPr>
        <w:pStyle w:val="Textonotapie"/>
        <w:rPr>
          <w:rFonts w:ascii="Times New Roman" w:hAnsi="Times New Roman"/>
        </w:rPr>
      </w:pPr>
      <w:r w:rsidRPr="00E6185C">
        <w:rPr>
          <w:rStyle w:val="Refdenotaalpie"/>
          <w:rFonts w:ascii="Times New Roman" w:hAnsi="Times New Roman"/>
        </w:rPr>
        <w:footnoteRef/>
      </w:r>
      <w:r w:rsidRPr="00E6185C">
        <w:rPr>
          <w:rFonts w:ascii="Times New Roman" w:hAnsi="Times New Roman"/>
        </w:rPr>
        <w:t xml:space="preserve"> Para las diversas ficcionalizaciones del magnicidio de Idiarte Borda, ver Bolón, 2005.</w:t>
      </w:r>
    </w:p>
  </w:footnote>
  <w:footnote w:id="45">
    <w:p w:rsidR="00567636" w:rsidRPr="005E6E91" w:rsidRDefault="00567636">
      <w:pPr>
        <w:pStyle w:val="Textonotapie"/>
        <w:rPr>
          <w:rFonts w:ascii="Times New Roman" w:hAnsi="Times New Roman"/>
        </w:rPr>
      </w:pPr>
      <w:r w:rsidRPr="005E6E91">
        <w:rPr>
          <w:rStyle w:val="Refdenotaalpie"/>
          <w:rFonts w:ascii="Times New Roman" w:hAnsi="Times New Roman"/>
        </w:rPr>
        <w:footnoteRef/>
      </w:r>
      <w:r w:rsidRPr="005E6E91">
        <w:rPr>
          <w:rFonts w:ascii="Times New Roman" w:hAnsi="Times New Roman"/>
        </w:rPr>
        <w:t xml:space="preserve"> En la CONADEP formada en el gobierno de Alfonsín no se comprendió los crímenes de la Triple A.</w:t>
      </w:r>
    </w:p>
  </w:footnote>
  <w:footnote w:id="46">
    <w:p w:rsidR="00567636" w:rsidRPr="00397AD8" w:rsidRDefault="00567636" w:rsidP="00C76D1F">
      <w:pPr>
        <w:pStyle w:val="Textonotapie"/>
        <w:rPr>
          <w:rFonts w:ascii="Times New Roman" w:hAnsi="Times New Roman"/>
        </w:rPr>
      </w:pPr>
      <w:r w:rsidRPr="00397AD8">
        <w:rPr>
          <w:rStyle w:val="Refdenotaalpie"/>
          <w:rFonts w:ascii="Times New Roman" w:hAnsi="Times New Roman"/>
        </w:rPr>
        <w:footnoteRef/>
      </w:r>
      <w:r w:rsidRPr="00397AD8">
        <w:rPr>
          <w:rFonts w:ascii="Times New Roman" w:hAnsi="Times New Roman"/>
        </w:rPr>
        <w:t xml:space="preserve"> Para </w:t>
      </w:r>
      <w:r>
        <w:rPr>
          <w:rFonts w:ascii="Times New Roman" w:hAnsi="Times New Roman"/>
        </w:rPr>
        <w:t>los fusilamientos de 1956</w:t>
      </w:r>
      <w:r w:rsidRPr="00397AD8">
        <w:rPr>
          <w:rFonts w:ascii="Times New Roman" w:eastAsia="Times New Roman" w:hAnsi="Times New Roman" w:cs="Arial"/>
          <w:bCs/>
          <w:kern w:val="36"/>
          <w:szCs w:val="18"/>
          <w:lang w:eastAsia="es-AR"/>
        </w:rPr>
        <w:t>, ver</w:t>
      </w:r>
      <w:r w:rsidRPr="00397AD8">
        <w:rPr>
          <w:rFonts w:ascii="Times New Roman" w:eastAsia="Times New Roman" w:hAnsi="Times New Roman" w:cs="Arial"/>
          <w:lang w:eastAsia="es-AR"/>
        </w:rPr>
        <w:t xml:space="preserve"> Sáenz Quesada, </w:t>
      </w:r>
      <w:r w:rsidRPr="00397AD8">
        <w:rPr>
          <w:rFonts w:ascii="Times New Roman" w:hAnsi="Times New Roman"/>
        </w:rPr>
        <w:t>2011.</w:t>
      </w:r>
    </w:p>
  </w:footnote>
  <w:footnote w:id="47">
    <w:p w:rsidR="00567636" w:rsidRDefault="00567636" w:rsidP="000B23EC">
      <w:pPr>
        <w:pStyle w:val="Textonotapie"/>
      </w:pPr>
      <w:r>
        <w:rPr>
          <w:rStyle w:val="Refdenotaalpie"/>
        </w:rPr>
        <w:footnoteRef/>
      </w:r>
      <w:r>
        <w:t xml:space="preserve"> </w:t>
      </w:r>
      <w:r w:rsidRPr="00B77C67">
        <w:rPr>
          <w:rFonts w:ascii="Times New Roman" w:hAnsi="Times New Roman"/>
        </w:rPr>
        <w:t>Goyene</w:t>
      </w:r>
      <w:r>
        <w:rPr>
          <w:rFonts w:ascii="Times New Roman" w:hAnsi="Times New Roman"/>
        </w:rPr>
        <w:t>c</w:t>
      </w:r>
      <w:r w:rsidRPr="00B77C67">
        <w:rPr>
          <w:rFonts w:ascii="Times New Roman" w:hAnsi="Times New Roman"/>
        </w:rPr>
        <w:t xml:space="preserve">he </w:t>
      </w:r>
      <w:r w:rsidRPr="00B77C67">
        <w:rPr>
          <w:rFonts w:ascii="Times New Roman" w:hAnsi="Times New Roman" w:cs="Palatino-Roman"/>
          <w:szCs w:val="24"/>
        </w:rPr>
        <w:t xml:space="preserve">integró la comitiva oficial que visitó Alemania en tiempos del Presidente Castillo y del Canciller Enrique Ruiz </w:t>
      </w:r>
      <w:r w:rsidRPr="00D86079">
        <w:rPr>
          <w:rFonts w:ascii="Times New Roman" w:hAnsi="Times New Roman" w:cs="Palatino-Roman"/>
          <w:szCs w:val="24"/>
        </w:rPr>
        <w:t>Guiñazú</w:t>
      </w:r>
      <w:r>
        <w:rPr>
          <w:rFonts w:ascii="Times New Roman" w:hAnsi="Times New Roman" w:cs="Palatino-Roman"/>
          <w:szCs w:val="24"/>
        </w:rPr>
        <w:t xml:space="preserve"> (un católico hispanófilo), y a instancias del GOU (Grupo de Oficiales Unidos) se entrevistó</w:t>
      </w:r>
      <w:r w:rsidRPr="00D86079">
        <w:rPr>
          <w:rFonts w:ascii="Times New Roman" w:hAnsi="Times New Roman" w:cs="Palatino-Roman"/>
          <w:szCs w:val="24"/>
        </w:rPr>
        <w:t xml:space="preserve"> con Himmler y el canciller von Ribbentrop</w:t>
      </w:r>
      <w:r>
        <w:rPr>
          <w:rFonts w:ascii="Times New Roman" w:hAnsi="Times New Roman" w:cs="Palatino-Roman"/>
          <w:szCs w:val="24"/>
        </w:rPr>
        <w:t>. Incluso visitó la División Azul de españoles alistados para luchar contra la URSS, a la que arengó.</w:t>
      </w:r>
    </w:p>
  </w:footnote>
  <w:footnote w:id="48">
    <w:p w:rsidR="00567636" w:rsidRPr="00FC5B84" w:rsidRDefault="00567636" w:rsidP="000B23EC">
      <w:pPr>
        <w:pStyle w:val="Textonotapie"/>
        <w:rPr>
          <w:rFonts w:ascii="Times New Roman" w:hAnsi="Times New Roman"/>
        </w:rPr>
      </w:pPr>
      <w:r w:rsidRPr="00FC5B84">
        <w:rPr>
          <w:rStyle w:val="Refdenotaalpie"/>
          <w:rFonts w:ascii="Times New Roman" w:hAnsi="Times New Roman"/>
        </w:rPr>
        <w:footnoteRef/>
      </w:r>
      <w:r w:rsidRPr="00FC5B84">
        <w:rPr>
          <w:rFonts w:ascii="Times New Roman" w:hAnsi="Times New Roman"/>
        </w:rPr>
        <w:t xml:space="preserve"> Rodríguez Monegal, </w:t>
      </w:r>
      <w:r>
        <w:rPr>
          <w:rFonts w:ascii="Times New Roman" w:hAnsi="Times New Roman"/>
        </w:rPr>
        <w:t>1981</w:t>
      </w:r>
    </w:p>
  </w:footnote>
  <w:footnote w:id="49">
    <w:p w:rsidR="00567636" w:rsidRPr="009C0C05" w:rsidRDefault="00567636" w:rsidP="00B91B1B">
      <w:pPr>
        <w:pStyle w:val="Textonotapie"/>
        <w:rPr>
          <w:rFonts w:ascii="Times New Roman" w:hAnsi="Times New Roman"/>
        </w:rPr>
      </w:pPr>
      <w:r w:rsidRPr="009C0C05">
        <w:rPr>
          <w:rStyle w:val="Refdenotaalpie"/>
          <w:rFonts w:ascii="Times New Roman" w:hAnsi="Times New Roman"/>
        </w:rPr>
        <w:footnoteRef/>
      </w:r>
      <w:r w:rsidRPr="009C0C05">
        <w:rPr>
          <w:rFonts w:ascii="Times New Roman" w:hAnsi="Times New Roman"/>
        </w:rPr>
        <w:t xml:space="preserve"> Ver Vargas Llosa, 1999.</w:t>
      </w:r>
    </w:p>
  </w:footnote>
  <w:footnote w:id="50">
    <w:p w:rsidR="00567636" w:rsidRPr="00653CF8" w:rsidRDefault="00567636" w:rsidP="000B23EC">
      <w:pPr>
        <w:pStyle w:val="Textonotapie"/>
        <w:rPr>
          <w:rFonts w:ascii="Times New Roman" w:hAnsi="Times New Roman"/>
        </w:rPr>
      </w:pPr>
      <w:r w:rsidRPr="00E0770F">
        <w:rPr>
          <w:rStyle w:val="Refdenotaalpie"/>
          <w:rFonts w:ascii="Times New Roman" w:hAnsi="Times New Roman"/>
        </w:rPr>
        <w:footnoteRef/>
      </w:r>
      <w:r w:rsidRPr="00E0770F">
        <w:rPr>
          <w:rFonts w:ascii="Times New Roman" w:hAnsi="Times New Roman"/>
        </w:rPr>
        <w:t xml:space="preserve"> Borges, </w:t>
      </w:r>
      <w:r w:rsidRPr="00E0770F">
        <w:rPr>
          <w:rFonts w:ascii="Times New Roman" w:hAnsi="Times New Roman"/>
          <w:b/>
          <w:i/>
        </w:rPr>
        <w:t>El Remordimiento</w:t>
      </w:r>
      <w:r>
        <w:rPr>
          <w:rFonts w:ascii="Times New Roman" w:hAnsi="Times New Roman"/>
          <w:b/>
          <w:i/>
        </w:rPr>
        <w:t xml:space="preserve">. </w:t>
      </w:r>
      <w:r w:rsidRPr="00653CF8">
        <w:rPr>
          <w:rFonts w:ascii="Times New Roman" w:hAnsi="Times New Roman"/>
        </w:rPr>
        <w:t>Debo el recuerdo de este poema a mi amigo</w:t>
      </w:r>
      <w:r>
        <w:rPr>
          <w:rFonts w:ascii="Times New Roman" w:hAnsi="Times New Roman"/>
        </w:rPr>
        <w:t xml:space="preserve"> </w:t>
      </w:r>
      <w:r w:rsidRPr="00653CF8">
        <w:rPr>
          <w:rFonts w:ascii="Times New Roman" w:hAnsi="Times New Roman"/>
        </w:rPr>
        <w:t xml:space="preserve">Jorge </w:t>
      </w:r>
      <w:r>
        <w:rPr>
          <w:rFonts w:ascii="Times New Roman" w:hAnsi="Times New Roman"/>
        </w:rPr>
        <w:t xml:space="preserve">Enrique </w:t>
      </w:r>
      <w:r w:rsidRPr="00653CF8">
        <w:rPr>
          <w:rFonts w:ascii="Times New Roman" w:hAnsi="Times New Roman"/>
        </w:rPr>
        <w:t>Marenco.</w:t>
      </w:r>
    </w:p>
  </w:footnote>
  <w:footnote w:id="51">
    <w:p w:rsidR="00567636" w:rsidRPr="003154B7" w:rsidRDefault="00567636" w:rsidP="00D717C4">
      <w:pPr>
        <w:autoSpaceDE w:val="0"/>
        <w:autoSpaceDN w:val="0"/>
        <w:adjustRightInd w:val="0"/>
        <w:spacing w:after="0" w:line="240" w:lineRule="auto"/>
        <w:rPr>
          <w:rFonts w:ascii="Times New Roman" w:hAnsi="Times New Roman"/>
          <w:iCs/>
          <w:sz w:val="20"/>
          <w:szCs w:val="19"/>
          <w:lang w:eastAsia="es-AR"/>
        </w:rPr>
      </w:pPr>
      <w:r>
        <w:rPr>
          <w:rStyle w:val="Refdenotaalpie"/>
        </w:rPr>
        <w:footnoteRef/>
      </w:r>
      <w:r>
        <w:t xml:space="preserve"> </w:t>
      </w:r>
      <w:r w:rsidRPr="003154B7">
        <w:rPr>
          <w:rFonts w:ascii="Times New Roman" w:hAnsi="Times New Roman"/>
          <w:iCs/>
          <w:sz w:val="20"/>
          <w:szCs w:val="19"/>
          <w:lang w:eastAsia="es-AR"/>
        </w:rPr>
        <w:t>Como Jünger se inspira en Spengler para sugerir que el Siglo XXI marcará el advenimiento de una “era de titanes”, ver Marramao, 2006</w:t>
      </w:r>
      <w:r>
        <w:rPr>
          <w:rFonts w:ascii="Times New Roman" w:hAnsi="Times New Roman"/>
          <w:iCs/>
          <w:sz w:val="20"/>
          <w:szCs w:val="19"/>
          <w:lang w:eastAsia="es-AR"/>
        </w:rPr>
        <w:t>, 22</w:t>
      </w:r>
      <w:r w:rsidRPr="003154B7">
        <w:rPr>
          <w:rFonts w:ascii="Times New Roman" w:hAnsi="Times New Roman"/>
          <w:iCs/>
          <w:sz w:val="20"/>
          <w:szCs w:val="19"/>
          <w:lang w:eastAsia="es-AR"/>
        </w:rPr>
        <w:t>.</w:t>
      </w:r>
    </w:p>
  </w:footnote>
  <w:footnote w:id="52">
    <w:p w:rsidR="00567636" w:rsidRPr="00212E77" w:rsidRDefault="00567636" w:rsidP="002B498E">
      <w:pPr>
        <w:pStyle w:val="Textonotapie"/>
        <w:rPr>
          <w:rFonts w:ascii="Times New Roman" w:hAnsi="Times New Roman"/>
        </w:rPr>
      </w:pPr>
      <w:r w:rsidRPr="0082160E">
        <w:rPr>
          <w:rStyle w:val="Refdenotaalpie"/>
          <w:rFonts w:ascii="Times New Roman" w:hAnsi="Times New Roman"/>
        </w:rPr>
        <w:footnoteRef/>
      </w:r>
      <w:r w:rsidRPr="0082160E">
        <w:rPr>
          <w:rFonts w:ascii="Times New Roman" w:hAnsi="Times New Roman"/>
        </w:rPr>
        <w:t xml:space="preserve"> Cucagna, 2013.</w:t>
      </w:r>
      <w:r w:rsidRPr="00D838FA">
        <w:rPr>
          <w:rFonts w:ascii="Times New Roman" w:hAnsi="Times New Roman"/>
          <w:sz w:val="24"/>
          <w:shd w:val="clear" w:color="auto" w:fill="FFFFFF"/>
        </w:rPr>
        <w:t xml:space="preserve"> </w:t>
      </w:r>
      <w:r w:rsidRPr="00212E77">
        <w:rPr>
          <w:rFonts w:ascii="Times New Roman" w:hAnsi="Times New Roman"/>
          <w:shd w:val="clear" w:color="auto" w:fill="FFFFFF"/>
        </w:rPr>
        <w:t>Para reflexiones sobre un diálogo entre Jorge Luis Borges y Ernst Junger, ver Farías, 1984.</w:t>
      </w:r>
    </w:p>
  </w:footnote>
  <w:footnote w:id="53">
    <w:p w:rsidR="00567636" w:rsidRDefault="00567636">
      <w:pPr>
        <w:pStyle w:val="Textonotapie"/>
      </w:pPr>
      <w:r>
        <w:rPr>
          <w:rStyle w:val="Refdenotaalpie"/>
        </w:rPr>
        <w:footnoteRef/>
      </w:r>
      <w:r>
        <w:t xml:space="preserve"> </w:t>
      </w:r>
      <w:r w:rsidRPr="004427C2">
        <w:rPr>
          <w:rFonts w:ascii="Times New Roman" w:hAnsi="Times New Roman"/>
        </w:rPr>
        <w:t xml:space="preserve">Para el drama y la política en la </w:t>
      </w:r>
      <w:r w:rsidRPr="00C7145C">
        <w:rPr>
          <w:rFonts w:ascii="Times New Roman" w:hAnsi="Times New Roman"/>
        </w:rPr>
        <w:t>guerra civil inglesa</w:t>
      </w:r>
      <w:r>
        <w:rPr>
          <w:rFonts w:ascii="Times New Roman" w:hAnsi="Times New Roman"/>
        </w:rPr>
        <w:t xml:space="preserve"> expresada en la censura y la batalla panfletaria</w:t>
      </w:r>
      <w:r w:rsidRPr="00C7145C">
        <w:rPr>
          <w:rStyle w:val="nfasis"/>
          <w:rFonts w:ascii="Times New Roman" w:hAnsi="Times New Roman" w:cs="Arial"/>
          <w:bCs/>
          <w:i w:val="0"/>
          <w:iCs w:val="0"/>
          <w:shd w:val="clear" w:color="auto" w:fill="FFFFFF"/>
        </w:rPr>
        <w:t xml:space="preserve">, ver Clark, 1986; Sharpe </w:t>
      </w:r>
      <w:r w:rsidRPr="00C7145C">
        <w:rPr>
          <w:rFonts w:ascii="Times New Roman" w:hAnsi="Times New Roman"/>
        </w:rPr>
        <w:t xml:space="preserve">y Lake, 1993; y </w:t>
      </w:r>
      <w:r w:rsidRPr="00C7145C">
        <w:rPr>
          <w:rStyle w:val="nfasis"/>
          <w:rFonts w:ascii="Times New Roman" w:hAnsi="Times New Roman" w:cs="Arial"/>
          <w:bCs/>
          <w:i w:val="0"/>
          <w:iCs w:val="0"/>
          <w:shd w:val="clear" w:color="auto" w:fill="FFFFFF"/>
        </w:rPr>
        <w:t>Wiseman, 1998.</w:t>
      </w:r>
      <w:r>
        <w:rPr>
          <w:rStyle w:val="nfasis"/>
          <w:rFonts w:ascii="Times New Roman" w:hAnsi="Times New Roman" w:cs="Arial"/>
          <w:bCs/>
          <w:i w:val="0"/>
          <w:iCs w:val="0"/>
          <w:shd w:val="clear" w:color="auto" w:fill="FFFFFF"/>
        </w:rPr>
        <w:t xml:space="preserve"> Para la naturaleza de guerra civil de las guerras confesionales europeas, ver Koselleck, 1993, 72.</w:t>
      </w:r>
    </w:p>
  </w:footnote>
  <w:footnote w:id="54">
    <w:p w:rsidR="00567636" w:rsidRPr="000F5EBC" w:rsidRDefault="00567636" w:rsidP="006841D1">
      <w:pPr>
        <w:pStyle w:val="Textonotapie"/>
        <w:rPr>
          <w:rFonts w:ascii="Times New Roman" w:hAnsi="Times New Roman"/>
        </w:rPr>
      </w:pPr>
      <w:r w:rsidRPr="004427C2">
        <w:rPr>
          <w:rStyle w:val="Refdenotaalpie"/>
          <w:rFonts w:ascii="Times New Roman" w:hAnsi="Times New Roman"/>
        </w:rPr>
        <w:footnoteRef/>
      </w:r>
      <w:r w:rsidRPr="004427C2">
        <w:rPr>
          <w:rFonts w:ascii="Times New Roman" w:hAnsi="Times New Roman"/>
        </w:rPr>
        <w:t xml:space="preserve"> </w:t>
      </w:r>
      <w:r w:rsidRPr="000F5EBC">
        <w:rPr>
          <w:rFonts w:ascii="Times New Roman" w:hAnsi="Times New Roman"/>
        </w:rPr>
        <w:t xml:space="preserve">Para la raza, la nación y la modernidad en la novela </w:t>
      </w:r>
      <w:r w:rsidRPr="000F5EBC">
        <w:rPr>
          <w:rFonts w:ascii="Times New Roman" w:hAnsi="Times New Roman"/>
          <w:b/>
          <w:i/>
        </w:rPr>
        <w:t>Boves el urogallo</w:t>
      </w:r>
      <w:r w:rsidRPr="000F5EBC">
        <w:rPr>
          <w:rFonts w:ascii="Times New Roman" w:hAnsi="Times New Roman"/>
        </w:rPr>
        <w:t>, de Francisco Herrera Luque, ver Quero Arévalo, 2010.</w:t>
      </w:r>
    </w:p>
  </w:footnote>
  <w:footnote w:id="55">
    <w:p w:rsidR="00567636" w:rsidRPr="00EA06AB" w:rsidRDefault="00567636">
      <w:pPr>
        <w:pStyle w:val="Textonotapie"/>
        <w:rPr>
          <w:rFonts w:ascii="Times New Roman" w:hAnsi="Times New Roman"/>
        </w:rPr>
      </w:pPr>
      <w:r w:rsidRPr="00EA06AB">
        <w:rPr>
          <w:rStyle w:val="Refdenotaalpie"/>
          <w:rFonts w:ascii="Times New Roman" w:hAnsi="Times New Roman"/>
        </w:rPr>
        <w:footnoteRef/>
      </w:r>
      <w:r w:rsidRPr="00EA06AB">
        <w:rPr>
          <w:rFonts w:ascii="Times New Roman" w:hAnsi="Times New Roman"/>
        </w:rPr>
        <w:t xml:space="preserve"> Ver </w:t>
      </w:r>
      <w:r w:rsidRPr="00EA06AB">
        <w:rPr>
          <w:rStyle w:val="nfasis"/>
          <w:rFonts w:ascii="Times New Roman" w:hAnsi="Times New Roman" w:cs="Arial"/>
          <w:bCs/>
          <w:i w:val="0"/>
          <w:iCs w:val="0"/>
          <w:shd w:val="clear" w:color="auto" w:fill="FFFFFF"/>
        </w:rPr>
        <w:t>Cutolo</w:t>
      </w:r>
      <w:r w:rsidRPr="00EA06AB">
        <w:rPr>
          <w:rFonts w:ascii="Times New Roman" w:hAnsi="Times New Roman" w:cs="Arial"/>
          <w:shd w:val="clear" w:color="auto" w:fill="FFFFFF"/>
        </w:rPr>
        <w:t>, 1975,  IV, 74.</w:t>
      </w:r>
    </w:p>
  </w:footnote>
  <w:footnote w:id="56">
    <w:p w:rsidR="00567636" w:rsidRPr="00EE71B5" w:rsidRDefault="00567636" w:rsidP="00735BB3">
      <w:pPr>
        <w:pStyle w:val="Textonotapie"/>
        <w:rPr>
          <w:rFonts w:ascii="Times New Roman" w:hAnsi="Times New Roman"/>
        </w:rPr>
      </w:pPr>
      <w:r w:rsidRPr="00EE71B5">
        <w:rPr>
          <w:rStyle w:val="Refdenotaalpie"/>
          <w:rFonts w:ascii="Times New Roman" w:hAnsi="Times New Roman"/>
        </w:rPr>
        <w:footnoteRef/>
      </w:r>
      <w:r>
        <w:rPr>
          <w:rFonts w:ascii="Times New Roman" w:hAnsi="Times New Roman"/>
        </w:rPr>
        <w:t xml:space="preserve"> </w:t>
      </w:r>
      <w:r w:rsidRPr="00EA06AB">
        <w:rPr>
          <w:rFonts w:ascii="Times New Roman" w:hAnsi="Times New Roman"/>
        </w:rPr>
        <w:t xml:space="preserve">Ver </w:t>
      </w:r>
      <w:r w:rsidRPr="00EA06AB">
        <w:rPr>
          <w:rStyle w:val="nfasis"/>
          <w:rFonts w:ascii="Times New Roman" w:hAnsi="Times New Roman" w:cs="Arial"/>
          <w:bCs/>
          <w:i w:val="0"/>
          <w:iCs w:val="0"/>
          <w:shd w:val="clear" w:color="auto" w:fill="FFFFFF"/>
        </w:rPr>
        <w:t>Cutolo</w:t>
      </w:r>
      <w:r w:rsidRPr="00EA06AB">
        <w:rPr>
          <w:rFonts w:ascii="Times New Roman" w:hAnsi="Times New Roman" w:cs="Arial"/>
          <w:shd w:val="clear" w:color="auto" w:fill="FFFFFF"/>
        </w:rPr>
        <w:t>, 1975,  IV, 74.</w:t>
      </w:r>
    </w:p>
  </w:footnote>
  <w:footnote w:id="57">
    <w:p w:rsidR="00567636" w:rsidRPr="00C67460" w:rsidRDefault="00567636" w:rsidP="00C63349">
      <w:pPr>
        <w:pStyle w:val="Textonotapie"/>
        <w:rPr>
          <w:rFonts w:ascii="Times New Roman" w:hAnsi="Times New Roman"/>
        </w:rPr>
      </w:pPr>
      <w:r w:rsidRPr="00FB2213">
        <w:rPr>
          <w:rStyle w:val="Refdenotaalpie"/>
          <w:rFonts w:ascii="Times New Roman" w:hAnsi="Times New Roman"/>
        </w:rPr>
        <w:footnoteRef/>
      </w:r>
      <w:r w:rsidRPr="00FB2213">
        <w:rPr>
          <w:rFonts w:ascii="Times New Roman" w:hAnsi="Times New Roman"/>
        </w:rPr>
        <w:t xml:space="preserve"> Para el tratamiento de lo histórico en </w:t>
      </w:r>
      <w:r w:rsidRPr="00962D07">
        <w:rPr>
          <w:rFonts w:ascii="Times New Roman" w:hAnsi="Times New Roman"/>
          <w:b/>
          <w:i/>
        </w:rPr>
        <w:t>Sobre Héroes y Tumbas</w:t>
      </w:r>
      <w:r w:rsidRPr="00FB2213">
        <w:rPr>
          <w:rFonts w:ascii="Times New Roman" w:hAnsi="Times New Roman"/>
        </w:rPr>
        <w:t xml:space="preserve"> de Ernesto Sábato, ver Domínguez Domínguez, 1993.</w:t>
      </w:r>
      <w:r w:rsidRPr="00FF3398">
        <w:rPr>
          <w:rFonts w:ascii="Times New Roman" w:eastAsiaTheme="minorHAnsi" w:hAnsi="Times New Roman" w:cs="Courier New"/>
          <w:sz w:val="24"/>
          <w:lang w:val="es-AR" w:eastAsia="en-US"/>
        </w:rPr>
        <w:t xml:space="preserve"> </w:t>
      </w:r>
      <w:r w:rsidRPr="00C67460">
        <w:rPr>
          <w:rFonts w:ascii="Times New Roman" w:eastAsiaTheme="minorHAnsi" w:hAnsi="Times New Roman" w:cs="Courier New"/>
          <w:lang w:val="es-AR" w:eastAsia="en-US"/>
        </w:rPr>
        <w:t>Para la inmigración, el legionarismo y el voluntariado militar en el Río de la Plata durante la Defensa de Montevideo o la Troya de América, 1848-1852, ver Etchechury Barrera, 2012.</w:t>
      </w:r>
      <w:r w:rsidRPr="00700586">
        <w:rPr>
          <w:rFonts w:ascii="Times New Roman" w:hAnsi="Times New Roman"/>
        </w:rPr>
        <w:t xml:space="preserve"> </w:t>
      </w:r>
      <w:r w:rsidRPr="00502E9C">
        <w:rPr>
          <w:rFonts w:ascii="Times New Roman" w:hAnsi="Times New Roman"/>
        </w:rPr>
        <w:t>Para el paisaje y tragedia en Nicanor Blanes, ver Rodríguez y Ruffo, 2002.</w:t>
      </w:r>
    </w:p>
  </w:footnote>
  <w:footnote w:id="58">
    <w:p w:rsidR="00567636" w:rsidRPr="00502E9C" w:rsidRDefault="00567636" w:rsidP="002E678B">
      <w:pPr>
        <w:pStyle w:val="Textonotapie"/>
        <w:rPr>
          <w:rFonts w:ascii="Times New Roman" w:hAnsi="Times New Roman"/>
        </w:rPr>
      </w:pPr>
      <w:r w:rsidRPr="00FB2213">
        <w:rPr>
          <w:rStyle w:val="Refdenotaalpie"/>
          <w:rFonts w:ascii="Times New Roman" w:hAnsi="Times New Roman"/>
        </w:rPr>
        <w:footnoteRef/>
      </w:r>
      <w:r w:rsidRPr="00FB2213">
        <w:rPr>
          <w:rFonts w:ascii="Times New Roman" w:hAnsi="Times New Roman"/>
        </w:rPr>
        <w:t xml:space="preserve"> Para la sanguinaria muerte de Laprida, ver Páez de la Torre, 2015.</w:t>
      </w:r>
      <w:r w:rsidRPr="00502E9C">
        <w:rPr>
          <w:rFonts w:ascii="Times New Roman" w:hAnsi="Times New Roman"/>
          <w:sz w:val="24"/>
        </w:rPr>
        <w:t xml:space="preserve"> </w:t>
      </w:r>
    </w:p>
  </w:footnote>
  <w:footnote w:id="59">
    <w:p w:rsidR="00567636" w:rsidRPr="002459D8" w:rsidRDefault="00567636">
      <w:pPr>
        <w:pStyle w:val="Textonotapie"/>
        <w:rPr>
          <w:rFonts w:ascii="Times New Roman" w:hAnsi="Times New Roman"/>
        </w:rPr>
      </w:pPr>
      <w:r w:rsidRPr="002459D8">
        <w:rPr>
          <w:rStyle w:val="Refdenotaalpie"/>
          <w:rFonts w:ascii="Times New Roman" w:hAnsi="Times New Roman"/>
        </w:rPr>
        <w:footnoteRef/>
      </w:r>
      <w:r w:rsidRPr="002459D8">
        <w:rPr>
          <w:rFonts w:ascii="Times New Roman" w:hAnsi="Times New Roman"/>
        </w:rPr>
        <w:t xml:space="preserve"> Amante, 2016, nota 22.</w:t>
      </w:r>
    </w:p>
  </w:footnote>
  <w:footnote w:id="60">
    <w:p w:rsidR="00567636" w:rsidRPr="008A0DE9" w:rsidRDefault="00567636">
      <w:pPr>
        <w:pStyle w:val="Textonotapie"/>
        <w:rPr>
          <w:rFonts w:ascii="Times New Roman" w:hAnsi="Times New Roman"/>
        </w:rPr>
      </w:pPr>
      <w:r w:rsidRPr="008A0DE9">
        <w:rPr>
          <w:rStyle w:val="Refdenotaalpie"/>
          <w:rFonts w:ascii="Times New Roman" w:hAnsi="Times New Roman"/>
        </w:rPr>
        <w:footnoteRef/>
      </w:r>
      <w:r w:rsidRPr="008A0DE9">
        <w:rPr>
          <w:rFonts w:ascii="Times New Roman" w:hAnsi="Times New Roman"/>
        </w:rPr>
        <w:t xml:space="preserve"> </w:t>
      </w:r>
      <w:r>
        <w:rPr>
          <w:rFonts w:ascii="Times New Roman" w:hAnsi="Times New Roman"/>
        </w:rPr>
        <w:t>v</w:t>
      </w:r>
      <w:r w:rsidRPr="008A0DE9">
        <w:rPr>
          <w:rFonts w:ascii="Times New Roman" w:hAnsi="Times New Roman"/>
        </w:rPr>
        <w:t>er Carrizo, 1982, 165.</w:t>
      </w:r>
    </w:p>
  </w:footnote>
  <w:footnote w:id="61">
    <w:p w:rsidR="00567636" w:rsidRPr="00FB2213" w:rsidRDefault="00567636" w:rsidP="00F90BB0">
      <w:pPr>
        <w:pStyle w:val="Textonotapie"/>
        <w:rPr>
          <w:rFonts w:ascii="Times New Roman" w:hAnsi="Times New Roman"/>
        </w:rPr>
      </w:pPr>
      <w:r w:rsidRPr="00FB2213">
        <w:rPr>
          <w:rStyle w:val="Refdenotaalpie"/>
          <w:rFonts w:ascii="Times New Roman" w:hAnsi="Times New Roman"/>
        </w:rPr>
        <w:footnoteRef/>
      </w:r>
      <w:r w:rsidRPr="00FB2213">
        <w:rPr>
          <w:rFonts w:ascii="Times New Roman" w:hAnsi="Times New Roman"/>
        </w:rPr>
        <w:t xml:space="preserve"> </w:t>
      </w:r>
      <w:r w:rsidRPr="00FB2213">
        <w:rPr>
          <w:rFonts w:ascii="Times New Roman" w:hAnsi="Times New Roman" w:cs="BookAntiqua-Bold"/>
          <w:bCs/>
        </w:rPr>
        <w:t>Para la relación entre la literatura y la nación en Ricardo Rojas y Jorge Luis Borges, ver Funes, 2003. Para el discurso de Ricardo Rojas en materia etno-histórica, ver Ferras, 2011.</w:t>
      </w:r>
    </w:p>
  </w:footnote>
  <w:footnote w:id="62">
    <w:p w:rsidR="00567636" w:rsidRPr="00D30FC1" w:rsidRDefault="00567636">
      <w:pPr>
        <w:pStyle w:val="Textonotapie"/>
        <w:rPr>
          <w:rFonts w:ascii="Times New Roman" w:hAnsi="Times New Roman"/>
        </w:rPr>
      </w:pPr>
      <w:r>
        <w:rPr>
          <w:rStyle w:val="Refdenotaalpie"/>
        </w:rPr>
        <w:footnoteRef/>
      </w:r>
      <w:r>
        <w:t xml:space="preserve"> </w:t>
      </w:r>
      <w:r w:rsidRPr="00D30FC1">
        <w:rPr>
          <w:rFonts w:ascii="Times New Roman" w:hAnsi="Times New Roman"/>
        </w:rPr>
        <w:t>Borges lo llegó a conocer a Ingenieros personalmente</w:t>
      </w:r>
      <w:r w:rsidRPr="0052402E">
        <w:rPr>
          <w:rFonts w:ascii="Times New Roman" w:hAnsi="Times New Roman"/>
        </w:rPr>
        <w:t xml:space="preserve"> </w:t>
      </w:r>
      <w:r>
        <w:rPr>
          <w:rFonts w:ascii="Times New Roman" w:hAnsi="Times New Roman"/>
        </w:rPr>
        <w:t>cuando volvió de Europa</w:t>
      </w:r>
      <w:r w:rsidRPr="00D30FC1">
        <w:rPr>
          <w:rFonts w:ascii="Times New Roman" w:hAnsi="Times New Roman"/>
        </w:rPr>
        <w:t>, y estuvo a punto de casarse con su hija menor Cecilia.</w:t>
      </w:r>
    </w:p>
  </w:footnote>
  <w:footnote w:id="63">
    <w:p w:rsidR="00567636" w:rsidRPr="00594BC5" w:rsidRDefault="00567636" w:rsidP="00583422">
      <w:pPr>
        <w:pStyle w:val="Textonotapie"/>
        <w:rPr>
          <w:rFonts w:ascii="Times New Roman" w:hAnsi="Times New Roman"/>
          <w:b/>
          <w:i/>
        </w:rPr>
      </w:pPr>
      <w:r w:rsidRPr="00FB2213">
        <w:rPr>
          <w:rStyle w:val="Refdenotaalpie"/>
          <w:rFonts w:ascii="Times New Roman" w:hAnsi="Times New Roman"/>
        </w:rPr>
        <w:footnoteRef/>
      </w:r>
      <w:r>
        <w:rPr>
          <w:rFonts w:ascii="Times New Roman" w:hAnsi="Times New Roman"/>
        </w:rPr>
        <w:t xml:space="preserve"> </w:t>
      </w:r>
      <w:r w:rsidRPr="00FB2213">
        <w:rPr>
          <w:rFonts w:ascii="Times New Roman" w:hAnsi="Times New Roman"/>
        </w:rPr>
        <w:t>Para e</w:t>
      </w:r>
      <w:r w:rsidRPr="00FB2213">
        <w:rPr>
          <w:rFonts w:ascii="Times New Roman" w:hAnsi="Times New Roman" w:cs="Arial"/>
          <w:szCs w:val="14"/>
          <w:lang w:val="es-AR"/>
        </w:rPr>
        <w:t xml:space="preserve">l Martín Fierro en Borges y Martínez Estrada, ver Rodríguez Monegal, </w:t>
      </w:r>
      <w:r w:rsidRPr="00FB2213">
        <w:rPr>
          <w:rFonts w:ascii="Times New Roman" w:hAnsi="Times New Roman" w:cs="BookAntiqua-Bold"/>
          <w:bCs/>
        </w:rPr>
        <w:t>1974.</w:t>
      </w:r>
      <w:r w:rsidRPr="003940F8">
        <w:rPr>
          <w:rFonts w:ascii="Times New Roman" w:eastAsia="Times New Roman" w:hAnsi="Times New Roman" w:cs="Times New Roman"/>
          <w:lang w:eastAsia="es-AR"/>
        </w:rPr>
        <w:t xml:space="preserve"> </w:t>
      </w:r>
      <w:r w:rsidRPr="003A2C88">
        <w:rPr>
          <w:rFonts w:ascii="Times New Roman" w:eastAsia="Times New Roman" w:hAnsi="Times New Roman" w:cs="Times New Roman"/>
          <w:lang w:eastAsia="es-AR"/>
        </w:rPr>
        <w:t>P</w:t>
      </w:r>
      <w:r w:rsidRPr="00D0565B">
        <w:rPr>
          <w:rFonts w:ascii="Times New Roman" w:eastAsia="Times New Roman" w:hAnsi="Times New Roman" w:cs="Times New Roman"/>
          <w:lang w:eastAsia="es-AR"/>
        </w:rPr>
        <w:t xml:space="preserve">ara </w:t>
      </w:r>
      <w:r w:rsidRPr="003A2C88">
        <w:rPr>
          <w:rFonts w:ascii="Times New Roman" w:eastAsia="Times New Roman" w:hAnsi="Times New Roman" w:cs="Times New Roman"/>
          <w:lang w:eastAsia="es-AR"/>
        </w:rPr>
        <w:t xml:space="preserve">las fuentes documentales de </w:t>
      </w:r>
      <w:r w:rsidRPr="00D0565B">
        <w:rPr>
          <w:rFonts w:ascii="Times New Roman" w:eastAsia="Times New Roman" w:hAnsi="Times New Roman" w:cs="Times New Roman"/>
          <w:lang w:eastAsia="es-AR"/>
        </w:rPr>
        <w:t>una nueva explicación del</w:t>
      </w:r>
      <w:r w:rsidRPr="003A2C88">
        <w:rPr>
          <w:rFonts w:ascii="Times New Roman" w:eastAsia="Times New Roman" w:hAnsi="Times New Roman" w:cs="Times New Roman"/>
          <w:lang w:eastAsia="es-AR"/>
        </w:rPr>
        <w:t> </w:t>
      </w:r>
      <w:r w:rsidRPr="00781122">
        <w:rPr>
          <w:rFonts w:ascii="Times New Roman" w:eastAsia="Times New Roman" w:hAnsi="Times New Roman" w:cs="Times New Roman"/>
          <w:b/>
          <w:i/>
          <w:iCs/>
          <w:lang w:eastAsia="es-AR"/>
        </w:rPr>
        <w:t>Facundo</w:t>
      </w:r>
      <w:r w:rsidRPr="003A2C88">
        <w:rPr>
          <w:rFonts w:ascii="Times New Roman" w:eastAsia="Times New Roman" w:hAnsi="Times New Roman" w:cs="Times New Roman"/>
          <w:iCs/>
          <w:lang w:eastAsia="es-AR"/>
        </w:rPr>
        <w:t xml:space="preserve">, ver </w:t>
      </w:r>
      <w:r>
        <w:rPr>
          <w:rFonts w:ascii="Times New Roman" w:eastAsia="Times New Roman" w:hAnsi="Times New Roman" w:cs="Times New Roman"/>
          <w:iCs/>
          <w:lang w:eastAsia="es-AR"/>
        </w:rPr>
        <w:t xml:space="preserve">De la </w:t>
      </w:r>
      <w:r w:rsidRPr="00D0565B">
        <w:rPr>
          <w:rFonts w:ascii="Times New Roman" w:eastAsia="Times New Roman" w:hAnsi="Times New Roman" w:cs="Times New Roman"/>
          <w:lang w:eastAsia="es-AR"/>
        </w:rPr>
        <w:t xml:space="preserve">Fuente, </w:t>
      </w:r>
      <w:r w:rsidRPr="003A2C88">
        <w:rPr>
          <w:rFonts w:ascii="Times New Roman" w:eastAsia="Times New Roman" w:hAnsi="Times New Roman" w:cs="Times New Roman"/>
          <w:lang w:eastAsia="es-AR"/>
        </w:rPr>
        <w:t>2014.</w:t>
      </w:r>
      <w:r w:rsidRPr="00086F17">
        <w:rPr>
          <w:rFonts w:ascii="Times New Roman" w:eastAsia="Times New Roman" w:hAnsi="Times New Roman" w:cs="Times New Roman"/>
          <w:bCs/>
          <w:sz w:val="24"/>
          <w:szCs w:val="24"/>
          <w:lang w:eastAsia="es-AR"/>
        </w:rPr>
        <w:t xml:space="preserve"> </w:t>
      </w:r>
      <w:r>
        <w:rPr>
          <w:rFonts w:ascii="Times New Roman" w:eastAsia="Times New Roman" w:hAnsi="Times New Roman" w:cs="Times New Roman"/>
          <w:bCs/>
          <w:szCs w:val="24"/>
          <w:lang w:eastAsia="es-AR"/>
        </w:rPr>
        <w:t>P</w:t>
      </w:r>
      <w:r w:rsidRPr="00086F17">
        <w:rPr>
          <w:rFonts w:ascii="Times New Roman" w:eastAsia="Times New Roman" w:hAnsi="Times New Roman" w:cs="Times New Roman"/>
          <w:bCs/>
          <w:szCs w:val="24"/>
          <w:lang w:eastAsia="es-AR"/>
        </w:rPr>
        <w:t xml:space="preserve">ara una crítica </w:t>
      </w:r>
      <w:r>
        <w:rPr>
          <w:rFonts w:ascii="Times New Roman" w:eastAsia="Times New Roman" w:hAnsi="Times New Roman" w:cs="Times New Roman"/>
          <w:bCs/>
          <w:szCs w:val="24"/>
          <w:lang w:eastAsia="es-AR"/>
        </w:rPr>
        <w:t>a</w:t>
      </w:r>
      <w:r w:rsidRPr="00086F17">
        <w:rPr>
          <w:rFonts w:ascii="Times New Roman" w:eastAsia="Times New Roman" w:hAnsi="Times New Roman" w:cs="Times New Roman"/>
          <w:bCs/>
          <w:szCs w:val="24"/>
          <w:lang w:eastAsia="es-AR"/>
        </w:rPr>
        <w:t xml:space="preserve"> </w:t>
      </w:r>
      <w:r>
        <w:rPr>
          <w:rFonts w:ascii="Times New Roman" w:eastAsia="Times New Roman" w:hAnsi="Times New Roman" w:cs="Times New Roman"/>
          <w:bCs/>
          <w:szCs w:val="24"/>
          <w:lang w:eastAsia="es-AR"/>
        </w:rPr>
        <w:t xml:space="preserve">De la </w:t>
      </w:r>
      <w:r w:rsidRPr="00086F17">
        <w:rPr>
          <w:rFonts w:ascii="Times New Roman" w:eastAsia="Times New Roman" w:hAnsi="Times New Roman" w:cs="Times New Roman"/>
          <w:bCs/>
          <w:szCs w:val="24"/>
          <w:lang w:eastAsia="es-AR"/>
        </w:rPr>
        <w:t>Fuente</w:t>
      </w:r>
      <w:r>
        <w:rPr>
          <w:rFonts w:ascii="Times New Roman" w:eastAsia="Times New Roman" w:hAnsi="Times New Roman" w:cs="Times New Roman"/>
          <w:bCs/>
          <w:szCs w:val="24"/>
          <w:lang w:eastAsia="es-AR"/>
        </w:rPr>
        <w:t xml:space="preserve"> (2014)</w:t>
      </w:r>
      <w:r w:rsidRPr="00086F17">
        <w:rPr>
          <w:rFonts w:ascii="Times New Roman" w:eastAsia="Times New Roman" w:hAnsi="Times New Roman" w:cs="Times New Roman"/>
          <w:bCs/>
          <w:szCs w:val="24"/>
          <w:lang w:eastAsia="es-AR"/>
        </w:rPr>
        <w:t xml:space="preserve">, ver </w:t>
      </w:r>
      <w:r w:rsidRPr="00D0565B">
        <w:rPr>
          <w:rFonts w:ascii="Times New Roman" w:eastAsia="Times New Roman" w:hAnsi="Times New Roman" w:cs="Times New Roman"/>
          <w:bCs/>
          <w:szCs w:val="24"/>
          <w:lang w:eastAsia="es-AR"/>
        </w:rPr>
        <w:t>Amante</w:t>
      </w:r>
      <w:r w:rsidRPr="00086F17">
        <w:rPr>
          <w:rFonts w:ascii="Times New Roman" w:eastAsia="Times New Roman" w:hAnsi="Times New Roman" w:cs="Times New Roman"/>
          <w:bCs/>
          <w:szCs w:val="24"/>
          <w:lang w:eastAsia="es-AR"/>
        </w:rPr>
        <w:t>, 2016, nota 12.</w:t>
      </w:r>
      <w:r>
        <w:rPr>
          <w:rFonts w:ascii="Times New Roman" w:eastAsia="Times New Roman" w:hAnsi="Times New Roman" w:cs="Times New Roman"/>
          <w:bCs/>
          <w:szCs w:val="24"/>
          <w:lang w:eastAsia="es-AR"/>
        </w:rPr>
        <w:t xml:space="preserve"> </w:t>
      </w:r>
      <w:r w:rsidRPr="007B4CF3">
        <w:rPr>
          <w:rFonts w:ascii="Times New Roman" w:eastAsia="Times New Roman" w:hAnsi="Times New Roman" w:cs="Times New Roman"/>
          <w:bCs/>
          <w:szCs w:val="27"/>
          <w:lang w:eastAsia="es-AR"/>
        </w:rPr>
        <w:t xml:space="preserve">Y para una </w:t>
      </w:r>
      <w:r w:rsidRPr="0076095D">
        <w:rPr>
          <w:rFonts w:ascii="Times New Roman" w:eastAsia="Times New Roman" w:hAnsi="Times New Roman" w:cs="Times New Roman"/>
          <w:bCs/>
          <w:szCs w:val="27"/>
          <w:lang w:eastAsia="es-AR"/>
        </w:rPr>
        <w:t xml:space="preserve">respuesta a </w:t>
      </w:r>
      <w:r>
        <w:rPr>
          <w:rFonts w:ascii="Times New Roman" w:eastAsia="Times New Roman" w:hAnsi="Times New Roman" w:cs="Times New Roman"/>
          <w:bCs/>
          <w:szCs w:val="27"/>
          <w:lang w:eastAsia="es-AR"/>
        </w:rPr>
        <w:t>la crítica de Adriana Amante</w:t>
      </w:r>
      <w:r w:rsidRPr="007B4CF3">
        <w:rPr>
          <w:rFonts w:ascii="Times New Roman" w:eastAsia="Times New Roman" w:hAnsi="Times New Roman" w:cs="Times New Roman"/>
          <w:bCs/>
          <w:szCs w:val="27"/>
          <w:lang w:eastAsia="es-AR"/>
        </w:rPr>
        <w:t xml:space="preserve">, ver </w:t>
      </w:r>
      <w:r w:rsidRPr="007B4CF3">
        <w:rPr>
          <w:rFonts w:ascii="Times New Roman" w:eastAsia="Times New Roman" w:hAnsi="Times New Roman" w:cs="Times New Roman"/>
          <w:lang w:eastAsia="es-AR"/>
        </w:rPr>
        <w:t>De la Fuente, 2016.</w:t>
      </w:r>
      <w:r>
        <w:rPr>
          <w:rFonts w:ascii="Times New Roman" w:eastAsia="Times New Roman" w:hAnsi="Times New Roman" w:cs="Times New Roman"/>
          <w:lang w:eastAsia="es-AR"/>
        </w:rPr>
        <w:t xml:space="preserve"> Borges comenta en </w:t>
      </w:r>
      <w:r w:rsidRPr="00594BC5">
        <w:rPr>
          <w:rFonts w:ascii="Times New Roman" w:eastAsia="Times New Roman" w:hAnsi="Times New Roman" w:cs="Times New Roman"/>
          <w:b/>
          <w:i/>
          <w:lang w:eastAsia="es-AR"/>
        </w:rPr>
        <w:t>El Hogar</w:t>
      </w:r>
      <w:r>
        <w:rPr>
          <w:rFonts w:ascii="Times New Roman" w:eastAsia="Times New Roman" w:hAnsi="Times New Roman" w:cs="Times New Roman"/>
          <w:lang w:eastAsia="es-AR"/>
        </w:rPr>
        <w:t xml:space="preserve"> de diciembre de 1936, un libro de James Frazer titulado </w:t>
      </w:r>
      <w:r w:rsidRPr="00594BC5">
        <w:rPr>
          <w:rFonts w:ascii="Times New Roman" w:eastAsia="Times New Roman" w:hAnsi="Times New Roman" w:cs="Times New Roman"/>
          <w:b/>
          <w:i/>
          <w:lang w:eastAsia="es-AR"/>
        </w:rPr>
        <w:t>El Miedo a la Muerte en la Religión Primitiva</w:t>
      </w:r>
    </w:p>
  </w:footnote>
  <w:footnote w:id="64">
    <w:p w:rsidR="00567636" w:rsidRPr="000C7D9E" w:rsidRDefault="00567636" w:rsidP="006463B0">
      <w:pPr>
        <w:pStyle w:val="Textonotapie"/>
        <w:rPr>
          <w:rFonts w:ascii="Times New Roman" w:hAnsi="Times New Roman"/>
        </w:rPr>
      </w:pPr>
      <w:r w:rsidRPr="00B55D74">
        <w:rPr>
          <w:rStyle w:val="Refdenotaalpie"/>
          <w:rFonts w:ascii="Times New Roman" w:hAnsi="Times New Roman"/>
        </w:rPr>
        <w:footnoteRef/>
      </w:r>
      <w:r w:rsidRPr="00B55D74">
        <w:rPr>
          <w:rFonts w:ascii="Times New Roman" w:hAnsi="Times New Roman"/>
        </w:rPr>
        <w:t xml:space="preserve"> Contreras, 2012, 73-74.</w:t>
      </w:r>
      <w:r w:rsidRPr="000C7D9E">
        <w:rPr>
          <w:rFonts w:ascii="Times New Roman" w:hAnsi="Times New Roman" w:cs="Arial"/>
          <w:sz w:val="24"/>
        </w:rPr>
        <w:t xml:space="preserve"> </w:t>
      </w:r>
      <w:r w:rsidRPr="000C7D9E">
        <w:rPr>
          <w:rFonts w:ascii="Times New Roman" w:hAnsi="Times New Roman" w:cs="Arial"/>
        </w:rPr>
        <w:t xml:space="preserve">Para Sarmiento y el proyecto de una literatura nacional, ver Garrels, </w:t>
      </w:r>
      <w:r w:rsidRPr="000C7D9E">
        <w:rPr>
          <w:rFonts w:ascii="Times New Roman" w:hAnsi="Times New Roman" w:cs="BookAntiqua-Bold"/>
          <w:bCs/>
        </w:rPr>
        <w:t>1993.</w:t>
      </w:r>
    </w:p>
  </w:footnote>
  <w:footnote w:id="65">
    <w:p w:rsidR="00567636" w:rsidRPr="00517294" w:rsidRDefault="00567636" w:rsidP="00E34DE9">
      <w:pPr>
        <w:pStyle w:val="Textonotapie"/>
        <w:rPr>
          <w:rFonts w:ascii="Times New Roman" w:hAnsi="Times New Roman"/>
        </w:rPr>
      </w:pPr>
      <w:r>
        <w:rPr>
          <w:rStyle w:val="Refdenotaalpie"/>
        </w:rPr>
        <w:footnoteRef/>
      </w:r>
      <w:r>
        <w:t xml:space="preserve"> </w:t>
      </w:r>
      <w:r w:rsidRPr="00517294">
        <w:rPr>
          <w:rFonts w:ascii="Times New Roman" w:hAnsi="Times New Roman"/>
        </w:rPr>
        <w:t>Apenas se logró que los docentes concursados desplazaran del poder universitario a los académicos consagrados como tales por el poder ejecutivo.</w:t>
      </w:r>
    </w:p>
  </w:footnote>
  <w:footnote w:id="66">
    <w:p w:rsidR="00567636" w:rsidRPr="00DA7238" w:rsidRDefault="00567636" w:rsidP="00E34DE9">
      <w:pPr>
        <w:pStyle w:val="Textonotapie"/>
      </w:pPr>
      <w:r>
        <w:rPr>
          <w:rStyle w:val="Refdenotaalpie"/>
        </w:rPr>
        <w:footnoteRef/>
      </w:r>
      <w:r>
        <w:t xml:space="preserve"> </w:t>
      </w:r>
      <w:r>
        <w:rPr>
          <w:rFonts w:ascii="Times New Roman" w:hAnsi="Times New Roman" w:cs="Palatino-Roman"/>
          <w:szCs w:val="24"/>
        </w:rPr>
        <w:t>Para el inmigrante, el mercado del erotismo, los orígenes promíscuos de la canción y la música popular,  campo de batalla de la heteroglosia, y los cancioneros anarquistas, ver Zavala, 1996, 199-227. Para una interpelación lacaniana de lo real como imposible en Borges, ver Mattalia Alonso y Company, 1986.</w:t>
      </w:r>
    </w:p>
  </w:footnote>
  <w:footnote w:id="67">
    <w:p w:rsidR="00567636" w:rsidRPr="004077B9" w:rsidRDefault="00567636">
      <w:pPr>
        <w:pStyle w:val="Textonotapie"/>
        <w:rPr>
          <w:rFonts w:ascii="Times New Roman" w:hAnsi="Times New Roman"/>
        </w:rPr>
      </w:pPr>
      <w:r w:rsidRPr="004077B9">
        <w:rPr>
          <w:rStyle w:val="Refdenotaalpie"/>
          <w:rFonts w:ascii="Times New Roman" w:hAnsi="Times New Roman"/>
        </w:rPr>
        <w:footnoteRef/>
      </w:r>
      <w:r w:rsidRPr="004077B9">
        <w:rPr>
          <w:rFonts w:ascii="Times New Roman" w:hAnsi="Times New Roman"/>
        </w:rPr>
        <w:t xml:space="preserve"> Carrizo, 1982, 177.</w:t>
      </w:r>
    </w:p>
  </w:footnote>
  <w:footnote w:id="68">
    <w:p w:rsidR="00567636" w:rsidRPr="001E5813" w:rsidRDefault="00567636" w:rsidP="00895915">
      <w:pPr>
        <w:pStyle w:val="Textonotapie"/>
        <w:rPr>
          <w:rFonts w:ascii="Times New Roman" w:hAnsi="Times New Roman"/>
        </w:rPr>
      </w:pPr>
      <w:r w:rsidRPr="001E5813">
        <w:rPr>
          <w:rStyle w:val="Refdenotaalpie"/>
          <w:rFonts w:ascii="Times New Roman" w:hAnsi="Times New Roman"/>
        </w:rPr>
        <w:footnoteRef/>
      </w:r>
      <w:r w:rsidRPr="001E5813">
        <w:rPr>
          <w:rFonts w:ascii="Times New Roman" w:hAnsi="Times New Roman"/>
        </w:rPr>
        <w:t xml:space="preserve"> Sorensen, 1998, 20</w:t>
      </w:r>
      <w:r>
        <w:rPr>
          <w:rFonts w:ascii="Times New Roman" w:hAnsi="Times New Roman"/>
        </w:rPr>
        <w:t>4</w:t>
      </w:r>
      <w:r w:rsidRPr="001E5813">
        <w:rPr>
          <w:rFonts w:ascii="Times New Roman" w:hAnsi="Times New Roman"/>
        </w:rPr>
        <w:t>.</w:t>
      </w:r>
    </w:p>
  </w:footnote>
  <w:footnote w:id="69">
    <w:p w:rsidR="00567636" w:rsidRDefault="00567636">
      <w:pPr>
        <w:pStyle w:val="Textonotapie"/>
      </w:pPr>
      <w:r>
        <w:rPr>
          <w:rStyle w:val="Refdenotaalpie"/>
        </w:rPr>
        <w:footnoteRef/>
      </w:r>
      <w:r>
        <w:t xml:space="preserve"> </w:t>
      </w:r>
      <w:r w:rsidRPr="00DA7238">
        <w:rPr>
          <w:rFonts w:ascii="Times New Roman" w:hAnsi="Times New Roman" w:cs="Palatino-Roman"/>
          <w:szCs w:val="24"/>
        </w:rPr>
        <w:t>en su</w:t>
      </w:r>
      <w:r>
        <w:rPr>
          <w:rFonts w:ascii="Times New Roman" w:hAnsi="Times New Roman" w:cs="Palatino-Roman"/>
          <w:szCs w:val="24"/>
        </w:rPr>
        <w:t xml:space="preserve"> afiliación al Radicalismo, </w:t>
      </w:r>
      <w:r w:rsidRPr="00DA7238">
        <w:rPr>
          <w:rFonts w:ascii="Times New Roman" w:hAnsi="Times New Roman" w:cs="Palatino-Roman"/>
          <w:szCs w:val="24"/>
        </w:rPr>
        <w:t>Borges comienza a vincularse y encuentra en José Bianco, hijo de un célebre Radical, y en Victoria Ocampo, nieta de otro viejo Radical amigo de Yrigoyen, Manuel Anselmo Ocampo, unas afinidades que nunca se pudieron romper.</w:t>
      </w:r>
    </w:p>
  </w:footnote>
  <w:footnote w:id="70">
    <w:p w:rsidR="00567636" w:rsidRPr="00FB2213" w:rsidRDefault="00567636" w:rsidP="000E7482">
      <w:pPr>
        <w:pStyle w:val="Textonotapie"/>
        <w:rPr>
          <w:rFonts w:ascii="Times New Roman" w:hAnsi="Times New Roman"/>
        </w:rPr>
      </w:pPr>
      <w:r w:rsidRPr="00FB2213">
        <w:rPr>
          <w:rStyle w:val="Refdenotaalpie"/>
          <w:rFonts w:ascii="Times New Roman" w:hAnsi="Times New Roman"/>
        </w:rPr>
        <w:footnoteRef/>
      </w:r>
      <w:r w:rsidRPr="00FB2213">
        <w:rPr>
          <w:rFonts w:ascii="Times New Roman" w:hAnsi="Times New Roman"/>
        </w:rPr>
        <w:t xml:space="preserve"> </w:t>
      </w:r>
      <w:r w:rsidRPr="00FB2213">
        <w:rPr>
          <w:rStyle w:val="st1"/>
          <w:rFonts w:ascii="Times New Roman" w:hAnsi="Times New Roman"/>
        </w:rPr>
        <w:t xml:space="preserve">Para la utopía del silencio en Pedro Henríquez-Ureña, ver Valerio-Holguín, 2011. </w:t>
      </w:r>
      <w:r w:rsidRPr="00FB2213">
        <w:rPr>
          <w:rFonts w:ascii="Times New Roman" w:eastAsia="Times New Roman" w:hAnsi="Times New Roman" w:cs="Times New Roman"/>
          <w:lang w:eastAsia="es-AR"/>
        </w:rPr>
        <w:t>Para José Martí y su “Domingo triste”, ver Colombi,  2016.</w:t>
      </w:r>
    </w:p>
  </w:footnote>
  <w:footnote w:id="71">
    <w:p w:rsidR="00567636" w:rsidRPr="00326BDC" w:rsidRDefault="00567636" w:rsidP="000E7482">
      <w:pPr>
        <w:pStyle w:val="Textonotapie"/>
        <w:rPr>
          <w:rFonts w:ascii="Times New Roman" w:hAnsi="Times New Roman"/>
        </w:rPr>
      </w:pPr>
      <w:r>
        <w:rPr>
          <w:rStyle w:val="Refdenotaalpie"/>
        </w:rPr>
        <w:footnoteRef/>
      </w:r>
      <w:r>
        <w:t xml:space="preserve"> </w:t>
      </w:r>
      <w:r w:rsidRPr="004A2633">
        <w:rPr>
          <w:rFonts w:ascii="Times New Roman" w:hAnsi="Times New Roman"/>
        </w:rPr>
        <w:t>Prólogo de “Juárez y Maximiliano” de Franz Werfel</w:t>
      </w:r>
      <w:r>
        <w:t xml:space="preserve">. </w:t>
      </w:r>
      <w:r w:rsidRPr="00326BDC">
        <w:rPr>
          <w:rFonts w:ascii="Times New Roman" w:hAnsi="Times New Roman"/>
        </w:rPr>
        <w:t xml:space="preserve">Para el drama de </w:t>
      </w:r>
      <w:r w:rsidRPr="00326BDC">
        <w:rPr>
          <w:rStyle w:val="nfasis"/>
          <w:rFonts w:ascii="Times New Roman" w:hAnsi="Times New Roman" w:cs="Arial"/>
          <w:bCs/>
          <w:i w:val="0"/>
          <w:iCs w:val="0"/>
          <w:shd w:val="clear" w:color="auto" w:fill="FFFFFF"/>
        </w:rPr>
        <w:t>Malinche</w:t>
      </w:r>
      <w:r w:rsidRPr="00326BDC">
        <w:rPr>
          <w:rStyle w:val="apple-converted-space"/>
          <w:rFonts w:ascii="Times New Roman" w:hAnsi="Times New Roman" w:cs="Arial"/>
          <w:shd w:val="clear" w:color="auto" w:fill="FFFFFF"/>
        </w:rPr>
        <w:t> </w:t>
      </w:r>
      <w:r w:rsidRPr="00326BDC">
        <w:rPr>
          <w:rFonts w:ascii="Times New Roman" w:hAnsi="Times New Roman" w:cs="Arial"/>
          <w:shd w:val="clear" w:color="auto" w:fill="FFFFFF"/>
        </w:rPr>
        <w:t xml:space="preserve">y </w:t>
      </w:r>
      <w:r w:rsidRPr="00326BDC">
        <w:rPr>
          <w:rStyle w:val="nfasis"/>
          <w:rFonts w:ascii="Times New Roman" w:hAnsi="Times New Roman" w:cs="Arial"/>
          <w:bCs/>
          <w:i w:val="0"/>
          <w:iCs w:val="0"/>
          <w:shd w:val="clear" w:color="auto" w:fill="FFFFFF"/>
        </w:rPr>
        <w:t>Carlota, ver Novo</w:t>
      </w:r>
      <w:r w:rsidRPr="00326BDC">
        <w:rPr>
          <w:rFonts w:ascii="Times New Roman" w:hAnsi="Times New Roman" w:cs="Arial"/>
          <w:shd w:val="clear" w:color="auto" w:fill="FFFFFF"/>
        </w:rPr>
        <w:t>,</w:t>
      </w:r>
      <w:r w:rsidRPr="00326BDC">
        <w:rPr>
          <w:rStyle w:val="apple-converted-space"/>
          <w:rFonts w:ascii="Times New Roman" w:hAnsi="Times New Roman" w:cs="Arial"/>
          <w:shd w:val="clear" w:color="auto" w:fill="FFFFFF"/>
        </w:rPr>
        <w:t> </w:t>
      </w:r>
      <w:r w:rsidRPr="00326BDC">
        <w:rPr>
          <w:rFonts w:ascii="Times New Roman" w:hAnsi="Times New Roman" w:cs="Arial"/>
          <w:shd w:val="clear" w:color="auto" w:fill="FFFFFF"/>
        </w:rPr>
        <w:t>1956.</w:t>
      </w:r>
    </w:p>
  </w:footnote>
  <w:footnote w:id="72">
    <w:p w:rsidR="00567636" w:rsidRPr="00FB2213" w:rsidRDefault="00567636" w:rsidP="000E7482">
      <w:pPr>
        <w:pStyle w:val="Textonotapie"/>
        <w:rPr>
          <w:rFonts w:ascii="Times New Roman" w:hAnsi="Times New Roman"/>
        </w:rPr>
      </w:pPr>
      <w:r w:rsidRPr="00FB2213">
        <w:rPr>
          <w:rStyle w:val="Refdenotaalpie"/>
          <w:rFonts w:ascii="Times New Roman" w:hAnsi="Times New Roman"/>
        </w:rPr>
        <w:footnoteRef/>
      </w:r>
      <w:r w:rsidRPr="00FB2213">
        <w:rPr>
          <w:rFonts w:ascii="Times New Roman" w:hAnsi="Times New Roman"/>
        </w:rPr>
        <w:t xml:space="preserve"> Para las </w:t>
      </w:r>
      <w:r w:rsidRPr="00FB2213">
        <w:rPr>
          <w:rFonts w:ascii="Times New Roman" w:hAnsi="Times New Roman" w:cs="Arial"/>
          <w:bCs/>
          <w:szCs w:val="27"/>
        </w:rPr>
        <w:t xml:space="preserve">expresiones apocalípticas de lo moderno en el posboom latinoamericano, ver </w:t>
      </w:r>
      <w:r w:rsidRPr="00FB2213">
        <w:rPr>
          <w:rFonts w:ascii="Times New Roman" w:hAnsi="Times New Roman"/>
        </w:rPr>
        <w:t xml:space="preserve">Maíz, </w:t>
      </w:r>
      <w:r w:rsidRPr="00FB2213">
        <w:rPr>
          <w:rFonts w:ascii="Times New Roman" w:hAnsi="Times New Roman"/>
          <w:szCs w:val="28"/>
        </w:rPr>
        <w:t>2014. Para el triple yugo de Bolívar, ver Pachón Soto, 2013, 215.</w:t>
      </w:r>
    </w:p>
  </w:footnote>
  <w:footnote w:id="73">
    <w:p w:rsidR="00567636" w:rsidRPr="00FB2213" w:rsidRDefault="00567636" w:rsidP="009322D7">
      <w:pPr>
        <w:pStyle w:val="Textonotapie"/>
        <w:rPr>
          <w:rFonts w:ascii="Times New Roman" w:hAnsi="Times New Roman"/>
        </w:rPr>
      </w:pPr>
      <w:r w:rsidRPr="00FB2213">
        <w:rPr>
          <w:rStyle w:val="Refdenotaalpie"/>
          <w:rFonts w:ascii="Times New Roman" w:hAnsi="Times New Roman"/>
        </w:rPr>
        <w:footnoteRef/>
      </w:r>
      <w:r w:rsidRPr="00FB2213">
        <w:rPr>
          <w:rFonts w:ascii="Times New Roman" w:hAnsi="Times New Roman"/>
        </w:rPr>
        <w:t xml:space="preserve"> </w:t>
      </w:r>
      <w:r w:rsidRPr="00FB2213">
        <w:rPr>
          <w:rFonts w:ascii="Times New Roman" w:hAnsi="Times New Roman" w:cs="Courier New"/>
          <w:lang w:val="es-AR"/>
        </w:rPr>
        <w:t>Para la ago</w:t>
      </w:r>
      <w:r>
        <w:rPr>
          <w:rFonts w:ascii="Times New Roman" w:hAnsi="Times New Roman" w:cs="Courier New"/>
          <w:lang w:val="es-AR"/>
        </w:rPr>
        <w:t>nía,</w:t>
      </w:r>
      <w:r w:rsidRPr="00FB2213">
        <w:rPr>
          <w:rFonts w:ascii="Times New Roman" w:hAnsi="Times New Roman" w:cs="Courier New"/>
          <w:lang w:val="es-AR"/>
        </w:rPr>
        <w:t xml:space="preserve"> muerte </w:t>
      </w:r>
      <w:r>
        <w:rPr>
          <w:rFonts w:ascii="Times New Roman" w:hAnsi="Times New Roman" w:cs="Courier New"/>
          <w:lang w:val="es-AR"/>
        </w:rPr>
        <w:t xml:space="preserve">y derrota </w:t>
      </w:r>
      <w:r w:rsidRPr="00FB2213">
        <w:rPr>
          <w:rFonts w:ascii="Times New Roman" w:hAnsi="Times New Roman" w:cs="Courier New"/>
          <w:lang w:val="es-AR"/>
        </w:rPr>
        <w:t>de Bolívar, ver García Márquez, 1989.</w:t>
      </w:r>
      <w:r w:rsidRPr="00FB2213">
        <w:rPr>
          <w:rFonts w:ascii="Times New Roman" w:hAnsi="Times New Roman" w:cs="Courier New"/>
        </w:rPr>
        <w:t xml:space="preserve"> Para Fray Servando Teresa de Mier, ver Borinsky, 1975, 613-616.</w:t>
      </w:r>
    </w:p>
  </w:footnote>
  <w:footnote w:id="74">
    <w:p w:rsidR="00567636" w:rsidRPr="00D80EB1" w:rsidRDefault="00567636" w:rsidP="00933A43">
      <w:pPr>
        <w:pStyle w:val="titulo"/>
        <w:shd w:val="clear" w:color="auto" w:fill="FFFFFF"/>
        <w:spacing w:before="0" w:beforeAutospacing="0" w:after="0" w:afterAutospacing="0"/>
        <w:textAlignment w:val="baseline"/>
        <w:rPr>
          <w:rFonts w:cs="Arial"/>
          <w:sz w:val="20"/>
          <w:szCs w:val="18"/>
        </w:rPr>
      </w:pPr>
      <w:r w:rsidRPr="00D80EB1">
        <w:rPr>
          <w:rStyle w:val="Refdenotaalpie"/>
          <w:sz w:val="20"/>
        </w:rPr>
        <w:footnoteRef/>
      </w:r>
      <w:r w:rsidRPr="00D80EB1">
        <w:rPr>
          <w:sz w:val="20"/>
        </w:rPr>
        <w:t xml:space="preserve"> Ver Pellicer, 2004, 226.</w:t>
      </w:r>
      <w:r w:rsidRPr="00D80EB1">
        <w:rPr>
          <w:rFonts w:cs="Arial"/>
          <w:sz w:val="20"/>
          <w:szCs w:val="20"/>
        </w:rPr>
        <w:t xml:space="preserve"> Para los s</w:t>
      </w:r>
      <w:r w:rsidRPr="00D80EB1">
        <w:rPr>
          <w:rFonts w:cs="Arial"/>
          <w:bCs/>
          <w:sz w:val="20"/>
        </w:rPr>
        <w:t xml:space="preserve">ueños en Borges y Jung, ver </w:t>
      </w:r>
      <w:r w:rsidRPr="00D80EB1">
        <w:rPr>
          <w:rFonts w:cs="Arial"/>
          <w:sz w:val="20"/>
          <w:szCs w:val="20"/>
        </w:rPr>
        <w:t>Herchcovichz, 2017.</w:t>
      </w:r>
    </w:p>
  </w:footnote>
  <w:footnote w:id="75">
    <w:p w:rsidR="00567636" w:rsidRPr="000F05A3" w:rsidRDefault="00567636">
      <w:pPr>
        <w:pStyle w:val="Textonotapie"/>
        <w:rPr>
          <w:rFonts w:ascii="Times New Roman" w:hAnsi="Times New Roman"/>
        </w:rPr>
      </w:pPr>
      <w:r w:rsidRPr="000F05A3">
        <w:rPr>
          <w:rStyle w:val="Refdenotaalpie"/>
          <w:rFonts w:ascii="Times New Roman" w:hAnsi="Times New Roman"/>
        </w:rPr>
        <w:footnoteRef/>
      </w:r>
      <w:r w:rsidRPr="000F05A3">
        <w:rPr>
          <w:rFonts w:ascii="Times New Roman" w:hAnsi="Times New Roman"/>
        </w:rPr>
        <w:t xml:space="preserve"> Ver Carrizo, 1982, 57.</w:t>
      </w:r>
    </w:p>
  </w:footnote>
  <w:footnote w:id="76">
    <w:p w:rsidR="00567636" w:rsidRPr="00A154E5" w:rsidRDefault="00567636" w:rsidP="000E7482">
      <w:pPr>
        <w:pStyle w:val="Textonotapie"/>
        <w:rPr>
          <w:rFonts w:ascii="Times New Roman" w:hAnsi="Times New Roman"/>
        </w:rPr>
      </w:pPr>
      <w:r w:rsidRPr="00FB2213">
        <w:rPr>
          <w:rStyle w:val="Refdenotaalpie"/>
          <w:rFonts w:ascii="Times New Roman" w:hAnsi="Times New Roman"/>
        </w:rPr>
        <w:footnoteRef/>
      </w:r>
      <w:r w:rsidRPr="00FB2213">
        <w:rPr>
          <w:rFonts w:ascii="Times New Roman" w:hAnsi="Times New Roman"/>
        </w:rPr>
        <w:t xml:space="preserve"> </w:t>
      </w:r>
      <w:r w:rsidRPr="00FB2213">
        <w:rPr>
          <w:rFonts w:ascii="Times New Roman" w:eastAsia="Times New Roman" w:hAnsi="Times New Roman" w:cs="Arial"/>
          <w:iCs/>
          <w:szCs w:val="30"/>
          <w:lang w:eastAsia="es-AR"/>
        </w:rPr>
        <w:t>Para la formación de la conciencia nacional de México y el rol del mito sincretista Guadalupano, ver</w:t>
      </w:r>
      <w:r w:rsidRPr="00FB2213">
        <w:rPr>
          <w:rFonts w:ascii="Times New Roman" w:hAnsi="Times New Roman"/>
        </w:rPr>
        <w:t xml:space="preserve"> Lafaye, 1977; y O´Gorman, 1978. Para la labor de Alfonso Reyes en el rescate del mito guadalupano y la figura de Fr. Servando desde los mismos albores de la Revolución Mexicana, ver su publicación en </w:t>
      </w:r>
      <w:r w:rsidRPr="00962D07">
        <w:rPr>
          <w:rFonts w:ascii="Times New Roman" w:hAnsi="Times New Roman"/>
          <w:b/>
          <w:i/>
        </w:rPr>
        <w:t>El Sol</w:t>
      </w:r>
      <w:r w:rsidRPr="00FB2213">
        <w:rPr>
          <w:rFonts w:ascii="Times New Roman" w:hAnsi="Times New Roman"/>
        </w:rPr>
        <w:t xml:space="preserve"> de Madrid, de 1918, en Manzoni, 2005. Para l</w:t>
      </w:r>
      <w:r w:rsidRPr="00FB2213">
        <w:rPr>
          <w:rFonts w:ascii="Times New Roman" w:hAnsi="Times New Roman" w:cs="Arial"/>
          <w:szCs w:val="18"/>
          <w:lang w:val="en-US"/>
        </w:rPr>
        <w:t>a apasionante historia de Fray Servando Teresa de Mier en su relectura del mito guadalupano, ver Marcelo Pérez, 2013.</w:t>
      </w:r>
      <w:r w:rsidRPr="00FB2213">
        <w:rPr>
          <w:rFonts w:ascii="Times New Roman" w:hAnsi="Times New Roman" w:cs="Courier New"/>
          <w:lang w:val="es-AR"/>
        </w:rPr>
        <w:t xml:space="preserve"> Para un enredo detectivesco del licenciado Borunda en las causas judiciales contra jacobinos franceses de 1794 acontecidas en México, ver Torres Puga, 2005.</w:t>
      </w:r>
    </w:p>
  </w:footnote>
  <w:footnote w:id="77">
    <w:p w:rsidR="00567636" w:rsidRPr="00166AD8" w:rsidRDefault="00567636" w:rsidP="00166AD8">
      <w:pPr>
        <w:autoSpaceDE w:val="0"/>
        <w:autoSpaceDN w:val="0"/>
        <w:adjustRightInd w:val="0"/>
        <w:spacing w:after="0" w:line="240" w:lineRule="auto"/>
        <w:rPr>
          <w:rFonts w:ascii="Times New Roman" w:hAnsi="Times New Roman"/>
          <w:iCs/>
          <w:sz w:val="20"/>
          <w:szCs w:val="19"/>
          <w:lang w:eastAsia="es-AR"/>
        </w:rPr>
      </w:pPr>
      <w:r>
        <w:rPr>
          <w:rStyle w:val="Refdenotaalpie"/>
        </w:rPr>
        <w:footnoteRef/>
      </w:r>
      <w:r>
        <w:t xml:space="preserve"> </w:t>
      </w:r>
      <w:r w:rsidRPr="00640399">
        <w:rPr>
          <w:rFonts w:ascii="Times New Roman" w:hAnsi="Times New Roman"/>
          <w:sz w:val="20"/>
        </w:rPr>
        <w:t xml:space="preserve">Para </w:t>
      </w:r>
      <w:r w:rsidRPr="00640399">
        <w:rPr>
          <w:rFonts w:ascii="Times New Roman" w:hAnsi="Times New Roman"/>
          <w:iCs/>
          <w:sz w:val="20"/>
          <w:szCs w:val="19"/>
          <w:lang w:eastAsia="es-AR"/>
        </w:rPr>
        <w:t xml:space="preserve">los problemas de realismo en la representación de la historia en </w:t>
      </w:r>
      <w:r w:rsidRPr="00166AD8">
        <w:rPr>
          <w:rFonts w:ascii="Times New Roman" w:hAnsi="Times New Roman"/>
          <w:b/>
          <w:i/>
          <w:iCs/>
          <w:sz w:val="20"/>
          <w:szCs w:val="19"/>
          <w:lang w:eastAsia="es-AR"/>
        </w:rPr>
        <w:t>El mundo alucinante</w:t>
      </w:r>
      <w:r w:rsidRPr="00640399">
        <w:rPr>
          <w:rFonts w:ascii="Times New Roman" w:hAnsi="Times New Roman"/>
          <w:iCs/>
          <w:sz w:val="20"/>
          <w:szCs w:val="19"/>
          <w:lang w:eastAsia="es-AR"/>
        </w:rPr>
        <w:t>, de Reinaldo Arenas, ver Marengo, 1996, 103-113.</w:t>
      </w:r>
    </w:p>
  </w:footnote>
  <w:footnote w:id="78">
    <w:p w:rsidR="00567636" w:rsidRPr="00FB2213" w:rsidRDefault="00567636" w:rsidP="000E7482">
      <w:pPr>
        <w:pStyle w:val="Textonotapie"/>
        <w:rPr>
          <w:rFonts w:ascii="Times New Roman" w:hAnsi="Times New Roman"/>
        </w:rPr>
      </w:pPr>
      <w:r w:rsidRPr="00FB2213">
        <w:rPr>
          <w:rStyle w:val="Refdenotaalpie"/>
          <w:rFonts w:ascii="Times New Roman" w:hAnsi="Times New Roman"/>
        </w:rPr>
        <w:footnoteRef/>
      </w:r>
      <w:r w:rsidRPr="00FB2213">
        <w:rPr>
          <w:rFonts w:ascii="Times New Roman" w:hAnsi="Times New Roman"/>
        </w:rPr>
        <w:t xml:space="preserve"> Para una biografía dramática y descarnada de Arenas, ver </w:t>
      </w:r>
      <w:r w:rsidRPr="00FB2213">
        <w:rPr>
          <w:rFonts w:ascii="Times New Roman" w:hAnsi="Times New Roman" w:cs="BookAntiqua-Bold"/>
          <w:bCs/>
        </w:rPr>
        <w:t>Abreu, 1998.</w:t>
      </w:r>
      <w:r w:rsidRPr="00FB2213">
        <w:rPr>
          <w:rFonts w:ascii="Times New Roman" w:hAnsi="Times New Roman"/>
          <w:lang w:val="en-US"/>
        </w:rPr>
        <w:t xml:space="preserve"> </w:t>
      </w:r>
      <w:r w:rsidRPr="00FB2213">
        <w:rPr>
          <w:rFonts w:ascii="Times New Roman" w:hAnsi="Times New Roman"/>
        </w:rPr>
        <w:t xml:space="preserve">Para el letrado colonial Fray Servando Teresa de Mier como inventor de mitos revolucionarios, ver </w:t>
      </w:r>
      <w:r w:rsidRPr="00FB2213">
        <w:rPr>
          <w:rFonts w:ascii="Times New Roman" w:hAnsi="Times New Roman"/>
          <w:lang w:val="en-US"/>
        </w:rPr>
        <w:t>Halperin Donghi, 1982</w:t>
      </w:r>
      <w:r w:rsidRPr="00FB2213">
        <w:rPr>
          <w:rFonts w:ascii="Times New Roman" w:hAnsi="Times New Roman" w:cs="BookAntiqua-Bold"/>
          <w:bCs/>
        </w:rPr>
        <w:t>.</w:t>
      </w:r>
    </w:p>
  </w:footnote>
  <w:footnote w:id="79">
    <w:p w:rsidR="00567636" w:rsidRPr="007A69DF" w:rsidRDefault="00567636" w:rsidP="000E7482">
      <w:pPr>
        <w:pStyle w:val="Textonotapie"/>
        <w:rPr>
          <w:rFonts w:ascii="Times New Roman" w:hAnsi="Times New Roman"/>
        </w:rPr>
      </w:pPr>
      <w:r w:rsidRPr="00FB2213">
        <w:rPr>
          <w:rStyle w:val="Refdenotaalpie"/>
          <w:rFonts w:ascii="Times New Roman" w:hAnsi="Times New Roman"/>
        </w:rPr>
        <w:footnoteRef/>
      </w:r>
      <w:r w:rsidRPr="00FB2213">
        <w:rPr>
          <w:rFonts w:ascii="Times New Roman" w:hAnsi="Times New Roman"/>
        </w:rPr>
        <w:t xml:space="preserve"> </w:t>
      </w:r>
      <w:r w:rsidRPr="00FB2213">
        <w:rPr>
          <w:rFonts w:ascii="Times New Roman" w:hAnsi="Times New Roman" w:cs="Times New Roman"/>
          <w:bCs/>
          <w:szCs w:val="32"/>
        </w:rPr>
        <w:t xml:space="preserve">Para el caso de </w:t>
      </w:r>
      <w:r w:rsidRPr="00FB2213">
        <w:rPr>
          <w:rFonts w:ascii="Times New Roman" w:hAnsi="Times New Roman" w:cs="Arial"/>
        </w:rPr>
        <w:t>Blas Valera como líder de un movimiento neo-inca cristiano en el Perú, ver Laurencich-Minelli, 1999; y Hyland, 2003. P</w:t>
      </w:r>
      <w:r w:rsidRPr="00FB2213">
        <w:rPr>
          <w:rFonts w:ascii="Times New Roman" w:hAnsi="Times New Roman" w:cs="Times New Roman"/>
          <w:bCs/>
          <w:szCs w:val="32"/>
        </w:rPr>
        <w:t>ara u</w:t>
      </w:r>
      <w:r w:rsidRPr="00FB2213">
        <w:rPr>
          <w:rFonts w:ascii="Times New Roman" w:hAnsi="Times New Roman" w:cs="Arial"/>
        </w:rPr>
        <w:t xml:space="preserve">n complemento a la polémica sobre Guamán Poma de Ayala y su supuesta autoría de la </w:t>
      </w:r>
      <w:r w:rsidRPr="00962D07">
        <w:rPr>
          <w:rFonts w:ascii="Times New Roman" w:hAnsi="Times New Roman" w:cs="Arial"/>
          <w:b/>
          <w:i/>
        </w:rPr>
        <w:t>Primer Nueva Coronica y Buen Gobierno</w:t>
      </w:r>
      <w:r w:rsidRPr="00FB2213">
        <w:rPr>
          <w:rFonts w:ascii="Times New Roman" w:hAnsi="Times New Roman" w:cs="Arial"/>
        </w:rPr>
        <w:t>, ver Laurencich-Minelli, 2012. Para la presencia de Valera en la obra del Inca Garcilaso, ver Mazzotti, 2016, 5-8.</w:t>
      </w:r>
      <w:r w:rsidRPr="00E31F42">
        <w:rPr>
          <w:rFonts w:ascii="Times New Roman" w:hAnsi="Times New Roman"/>
          <w:sz w:val="24"/>
        </w:rPr>
        <w:t xml:space="preserve"> </w:t>
      </w:r>
      <w:r w:rsidRPr="00E31F42">
        <w:rPr>
          <w:rFonts w:ascii="Times New Roman" w:hAnsi="Times New Roman"/>
        </w:rPr>
        <w:t>Para las contradictorias aseveraciones acerca de Blas Varela y su autoría de la obra atribuida a Guamán Poma, ver Adorno, 2000.</w:t>
      </w:r>
      <w:r>
        <w:rPr>
          <w:rFonts w:ascii="Times New Roman" w:hAnsi="Times New Roman"/>
        </w:rPr>
        <w:t xml:space="preserve"> </w:t>
      </w:r>
      <w:r w:rsidRPr="007A69DF">
        <w:rPr>
          <w:rFonts w:ascii="Times New Roman" w:hAnsi="Times New Roman"/>
        </w:rPr>
        <w:t>Para las acusaciones de f</w:t>
      </w:r>
      <w:r w:rsidRPr="007A69DF">
        <w:rPr>
          <w:rFonts w:ascii="Times New Roman" w:hAnsi="Times New Roman"/>
          <w:szCs w:val="24"/>
          <w:lang w:val="en-US" w:eastAsia="es-AR"/>
        </w:rPr>
        <w:t>alsificación recaídas sobre la documentación aportada por Laurencich-Minelli, ver Estenssoro, 1997.</w:t>
      </w:r>
    </w:p>
  </w:footnote>
  <w:footnote w:id="80">
    <w:p w:rsidR="00567636" w:rsidRPr="00A1268E" w:rsidRDefault="00567636" w:rsidP="000E7482">
      <w:pPr>
        <w:pStyle w:val="Textonotapie"/>
      </w:pPr>
      <w:r>
        <w:rPr>
          <w:rStyle w:val="Refdenotaalpie"/>
        </w:rPr>
        <w:footnoteRef/>
      </w:r>
      <w:r>
        <w:t xml:space="preserve"> </w:t>
      </w:r>
      <w:r w:rsidRPr="005264F9">
        <w:rPr>
          <w:rFonts w:ascii="Times New Roman" w:hAnsi="Times New Roman" w:cs="Arial"/>
          <w:szCs w:val="27"/>
          <w:shd w:val="clear" w:color="auto" w:fill="FFFFFF"/>
        </w:rPr>
        <w:t xml:space="preserve">Alberto Hidalgo la había practicado en materia psicoanalítica con bastante éxito bajo el seudónimo de </w:t>
      </w:r>
      <w:r w:rsidRPr="00A1268E">
        <w:rPr>
          <w:rFonts w:ascii="Times New Roman" w:hAnsi="Times New Roman" w:cs="Arial"/>
          <w:szCs w:val="27"/>
          <w:shd w:val="clear" w:color="auto" w:fill="FFFFFF"/>
        </w:rPr>
        <w:t>Gómez Nerea. Para la l</w:t>
      </w:r>
      <w:r w:rsidRPr="00A1268E">
        <w:rPr>
          <w:rFonts w:ascii="Times New Roman" w:eastAsiaTheme="minorHAnsi" w:hAnsi="Times New Roman" w:cs="Courier New"/>
          <w:lang w:val="es-AR" w:eastAsia="en-US"/>
        </w:rPr>
        <w:t>iteratura clandestina y la masonería en América, ver Zavala, 1970.</w:t>
      </w:r>
    </w:p>
  </w:footnote>
  <w:footnote w:id="81">
    <w:p w:rsidR="00567636" w:rsidRPr="00FB2213" w:rsidRDefault="00567636" w:rsidP="000E7482">
      <w:pPr>
        <w:pStyle w:val="Textonotapie"/>
        <w:rPr>
          <w:rFonts w:ascii="Times New Roman" w:hAnsi="Times New Roman"/>
        </w:rPr>
      </w:pPr>
      <w:r w:rsidRPr="00FB2213">
        <w:rPr>
          <w:rStyle w:val="Refdenotaalpie"/>
          <w:rFonts w:ascii="Times New Roman" w:hAnsi="Times New Roman"/>
        </w:rPr>
        <w:footnoteRef/>
      </w:r>
      <w:r w:rsidRPr="00FB2213">
        <w:rPr>
          <w:rFonts w:ascii="Times New Roman" w:hAnsi="Times New Roman"/>
        </w:rPr>
        <w:t xml:space="preserve"> </w:t>
      </w:r>
      <w:r w:rsidRPr="00FB2213">
        <w:rPr>
          <w:rFonts w:ascii="Times New Roman" w:hAnsi="Times New Roman" w:cs="Arial"/>
        </w:rPr>
        <w:t>Para los Documentos Miccinelli y su impacto en</w:t>
      </w:r>
      <w:r w:rsidRPr="00FB2213">
        <w:rPr>
          <w:rStyle w:val="CitaHTML"/>
          <w:rFonts w:ascii="Times New Roman" w:hAnsi="Times New Roman"/>
          <w:i w:val="0"/>
        </w:rPr>
        <w:t xml:space="preserve"> una nueva versión de la conquista del Perú, ver Favale, 2001.</w:t>
      </w:r>
      <w:r w:rsidRPr="00FB2213">
        <w:rPr>
          <w:rFonts w:ascii="Times New Roman" w:eastAsia="Times New Roman" w:hAnsi="Times New Roman" w:cs="Times New Roman"/>
          <w:bCs/>
          <w:lang w:eastAsia="es-AR"/>
        </w:rPr>
        <w:t xml:space="preserve"> </w:t>
      </w:r>
      <w:r w:rsidRPr="00FB2213">
        <w:rPr>
          <w:rFonts w:ascii="Times New Roman" w:eastAsia="Times New Roman" w:hAnsi="Times New Roman" w:cs="Times New Roman"/>
          <w:bCs/>
          <w:kern w:val="36"/>
          <w:lang w:eastAsia="es-AR"/>
        </w:rPr>
        <w:t>Para una d</w:t>
      </w:r>
      <w:r w:rsidRPr="00FB2213">
        <w:rPr>
          <w:rFonts w:ascii="Times New Roman" w:eastAsia="Times New Roman" w:hAnsi="Times New Roman" w:cs="Times New Roman"/>
          <w:bCs/>
          <w:iCs/>
          <w:kern w:val="36"/>
          <w:lang w:eastAsia="es-AR"/>
        </w:rPr>
        <w:t xml:space="preserve">ocumentación contestataria de la historiografía tradicional del Perú, ver </w:t>
      </w:r>
      <w:r w:rsidRPr="00FB2213">
        <w:rPr>
          <w:rFonts w:ascii="Times New Roman" w:eastAsia="Times New Roman" w:hAnsi="Times New Roman" w:cs="Times New Roman"/>
          <w:bCs/>
          <w:lang w:eastAsia="es-AR"/>
        </w:rPr>
        <w:t>Meyers, 2007.</w:t>
      </w:r>
    </w:p>
  </w:footnote>
  <w:footnote w:id="82">
    <w:p w:rsidR="00567636" w:rsidRPr="00FB2213" w:rsidRDefault="00567636" w:rsidP="000E7482">
      <w:pPr>
        <w:pStyle w:val="Textonotapie"/>
        <w:rPr>
          <w:rFonts w:ascii="Times New Roman" w:hAnsi="Times New Roman"/>
        </w:rPr>
      </w:pPr>
      <w:r w:rsidRPr="00FB2213">
        <w:rPr>
          <w:rStyle w:val="Refdenotaalpie"/>
          <w:rFonts w:ascii="Times New Roman" w:hAnsi="Times New Roman"/>
        </w:rPr>
        <w:footnoteRef/>
      </w:r>
      <w:r w:rsidRPr="00FB2213">
        <w:rPr>
          <w:rFonts w:ascii="Times New Roman" w:hAnsi="Times New Roman"/>
        </w:rPr>
        <w:t xml:space="preserve"> Partidarios de la autoría del Padre Blas Valera “son Manuel González de la Rosa, José Toribio Polo, el padre jesuita León Lopetegui, Philip. A. Means, Francisco Esteve Barba, Enrique Fernández García, Francisco Loayza, Alfred Métraux, Henrique Urbano y Sabine Hyland. Contrarios a Blas Valera son Marcos Jiménez de la Espada, José de la Riva Agüero, José Durand, Pierre Duviols y Chiara Albertin” (Laurencich-Minelli, 2015).</w:t>
      </w:r>
    </w:p>
  </w:footnote>
  <w:footnote w:id="83">
    <w:p w:rsidR="00567636" w:rsidRPr="00FB2213" w:rsidRDefault="00567636" w:rsidP="000E7482">
      <w:pPr>
        <w:pStyle w:val="Textonotapie"/>
        <w:rPr>
          <w:rFonts w:ascii="Times New Roman" w:hAnsi="Times New Roman"/>
        </w:rPr>
      </w:pPr>
      <w:r w:rsidRPr="00FB2213">
        <w:rPr>
          <w:rStyle w:val="Refdenotaalpie"/>
          <w:rFonts w:ascii="Times New Roman" w:hAnsi="Times New Roman"/>
        </w:rPr>
        <w:footnoteRef/>
      </w:r>
      <w:r w:rsidRPr="00FB2213">
        <w:rPr>
          <w:rFonts w:ascii="Times New Roman" w:hAnsi="Times New Roman"/>
        </w:rPr>
        <w:t xml:space="preserve"> </w:t>
      </w:r>
      <w:r w:rsidRPr="00FB2213">
        <w:rPr>
          <w:rFonts w:ascii="Times New Roman" w:hAnsi="Times New Roman" w:cs="Palatino-Roman"/>
          <w:szCs w:val="24"/>
        </w:rPr>
        <w:t>Hampe Martínez (2000) pretendió sembrar dudas sobre la autenticidad de la co</w:t>
      </w:r>
      <w:r>
        <w:rPr>
          <w:rFonts w:ascii="Times New Roman" w:hAnsi="Times New Roman" w:cs="Palatino-Roman"/>
          <w:szCs w:val="24"/>
        </w:rPr>
        <w:t>lección documental hallada en Ná</w:t>
      </w:r>
      <w:r w:rsidRPr="00FB2213">
        <w:rPr>
          <w:rFonts w:ascii="Times New Roman" w:hAnsi="Times New Roman" w:cs="Palatino-Roman"/>
          <w:szCs w:val="24"/>
        </w:rPr>
        <w:t>poles, aduciendo para ello la “curiosa relación investigadora (y afectiva) de Clara Miccinelli con el ilustrado napolitano Raimondo de Sangro, príncipe de Sansevero</w:t>
      </w:r>
      <w:r w:rsidRPr="00FB2213">
        <w:rPr>
          <w:rFonts w:ascii="Times New Roman" w:hAnsi="Times New Roman"/>
        </w:rPr>
        <w:t xml:space="preserve"> (Hampe-Martínez, 2000, 38, nota 7). </w:t>
      </w:r>
      <w:r w:rsidRPr="00FB2213">
        <w:rPr>
          <w:rFonts w:ascii="Times New Roman" w:hAnsi="Times New Roman"/>
          <w:lang w:val="en-US"/>
        </w:rPr>
        <w:t xml:space="preserve">  </w:t>
      </w:r>
    </w:p>
  </w:footnote>
  <w:footnote w:id="84">
    <w:p w:rsidR="00567636" w:rsidRPr="00FB2213" w:rsidRDefault="00567636" w:rsidP="000E7482">
      <w:pPr>
        <w:pStyle w:val="Textonotapie"/>
        <w:rPr>
          <w:rFonts w:ascii="Times New Roman" w:hAnsi="Times New Roman"/>
        </w:rPr>
      </w:pPr>
      <w:r w:rsidRPr="00FB2213">
        <w:rPr>
          <w:rStyle w:val="Refdenotaalpie"/>
          <w:rFonts w:ascii="Times New Roman" w:hAnsi="Times New Roman"/>
        </w:rPr>
        <w:footnoteRef/>
      </w:r>
      <w:r w:rsidRPr="00FB2213">
        <w:rPr>
          <w:rFonts w:ascii="Times New Roman" w:hAnsi="Times New Roman"/>
        </w:rPr>
        <w:t xml:space="preserve"> Entre ellos de </w:t>
      </w:r>
      <w:r w:rsidRPr="00FB2213">
        <w:rPr>
          <w:rFonts w:ascii="Times New Roman" w:hAnsi="Times New Roman" w:cs="Palatino-Roman"/>
          <w:szCs w:val="24"/>
        </w:rPr>
        <w:t>la historiadora Francesca Cantú, en el Coloquio Internacional Guamán Poma de Ayala y Blas Valera (2001).</w:t>
      </w:r>
    </w:p>
  </w:footnote>
  <w:footnote w:id="85">
    <w:p w:rsidR="00567636" w:rsidRPr="00087FDE" w:rsidRDefault="00567636" w:rsidP="000E7482">
      <w:pPr>
        <w:spacing w:after="0" w:line="240" w:lineRule="auto"/>
        <w:rPr>
          <w:rFonts w:ascii="Times New Roman" w:hAnsi="Times New Roman" w:cs="Arial"/>
          <w:sz w:val="20"/>
          <w:szCs w:val="21"/>
          <w:shd w:val="clear" w:color="auto" w:fill="FFFFFF"/>
        </w:rPr>
      </w:pPr>
      <w:r>
        <w:rPr>
          <w:rStyle w:val="Refdenotaalpie"/>
        </w:rPr>
        <w:footnoteRef/>
      </w:r>
      <w:r>
        <w:t xml:space="preserve"> </w:t>
      </w:r>
      <w:r w:rsidRPr="00087FDE">
        <w:rPr>
          <w:rFonts w:ascii="Times New Roman" w:hAnsi="Times New Roman"/>
          <w:sz w:val="20"/>
        </w:rPr>
        <w:t>Para l</w:t>
      </w:r>
      <w:r w:rsidRPr="00087FDE">
        <w:rPr>
          <w:rStyle w:val="nfasis"/>
          <w:rFonts w:ascii="Times New Roman" w:hAnsi="Times New Roman" w:cs="Arial"/>
          <w:bCs/>
          <w:i w:val="0"/>
          <w:iCs w:val="0"/>
          <w:sz w:val="20"/>
          <w:shd w:val="clear" w:color="auto" w:fill="FFFFFF"/>
        </w:rPr>
        <w:t>a representación de la conquista en el teatro latinoamericano de los siglos</w:t>
      </w:r>
      <w:r w:rsidRPr="00087FDE">
        <w:rPr>
          <w:rStyle w:val="apple-converted-space"/>
          <w:rFonts w:ascii="Times New Roman" w:hAnsi="Times New Roman" w:cs="Arial"/>
          <w:sz w:val="20"/>
          <w:shd w:val="clear" w:color="auto" w:fill="FFFFFF"/>
        </w:rPr>
        <w:t> </w:t>
      </w:r>
      <w:r w:rsidRPr="00087FDE">
        <w:rPr>
          <w:rFonts w:ascii="Times New Roman" w:hAnsi="Times New Roman" w:cs="Arial"/>
          <w:sz w:val="20"/>
          <w:shd w:val="clear" w:color="auto" w:fill="FFFFFF"/>
        </w:rPr>
        <w:t xml:space="preserve">XX y XXI, ver </w:t>
      </w:r>
      <w:r w:rsidRPr="00087FDE">
        <w:rPr>
          <w:rStyle w:val="nfasis"/>
          <w:rFonts w:ascii="Times New Roman" w:hAnsi="Times New Roman" w:cs="Arial"/>
          <w:bCs/>
          <w:i w:val="0"/>
          <w:iCs w:val="0"/>
          <w:sz w:val="20"/>
          <w:shd w:val="clear" w:color="auto" w:fill="FFFFFF"/>
        </w:rPr>
        <w:t>Dolle</w:t>
      </w:r>
      <w:r w:rsidRPr="00087FDE">
        <w:rPr>
          <w:rFonts w:ascii="Times New Roman" w:hAnsi="Times New Roman" w:cs="Arial"/>
          <w:sz w:val="20"/>
          <w:shd w:val="clear" w:color="auto" w:fill="FFFFFF"/>
        </w:rPr>
        <w:t>,</w:t>
      </w:r>
      <w:r w:rsidRPr="00087FDE">
        <w:rPr>
          <w:rStyle w:val="apple-converted-space"/>
          <w:rFonts w:ascii="Times New Roman" w:hAnsi="Times New Roman" w:cs="Arial"/>
          <w:sz w:val="20"/>
          <w:shd w:val="clear" w:color="auto" w:fill="FFFFFF"/>
        </w:rPr>
        <w:t> </w:t>
      </w:r>
      <w:r w:rsidRPr="00087FDE">
        <w:rPr>
          <w:rFonts w:ascii="Times New Roman" w:hAnsi="Times New Roman" w:cs="Arial"/>
          <w:sz w:val="20"/>
          <w:shd w:val="clear" w:color="auto" w:fill="FFFFFF"/>
        </w:rPr>
        <w:t>2014.</w:t>
      </w:r>
      <w:r w:rsidRPr="00087FDE">
        <w:rPr>
          <w:rFonts w:ascii="Times New Roman" w:hAnsi="Times New Roman" w:cs="Arial"/>
          <w:smallCaps/>
          <w:sz w:val="20"/>
          <w:szCs w:val="21"/>
          <w:shd w:val="clear" w:color="auto" w:fill="FFFFFF"/>
        </w:rPr>
        <w:t xml:space="preserve"> </w:t>
      </w:r>
    </w:p>
  </w:footnote>
  <w:footnote w:id="86">
    <w:p w:rsidR="00567636" w:rsidRPr="009F0ED1" w:rsidRDefault="00567636" w:rsidP="000E7482">
      <w:pPr>
        <w:pStyle w:val="Textonotapie"/>
        <w:rPr>
          <w:rFonts w:ascii="Times New Roman" w:hAnsi="Times New Roman"/>
        </w:rPr>
      </w:pPr>
      <w:r>
        <w:rPr>
          <w:rStyle w:val="Refdenotaalpie"/>
        </w:rPr>
        <w:footnoteRef/>
      </w:r>
      <w:r>
        <w:t xml:space="preserve"> </w:t>
      </w:r>
      <w:r w:rsidRPr="009F0ED1">
        <w:rPr>
          <w:rFonts w:ascii="Times New Roman" w:hAnsi="Times New Roman"/>
        </w:rPr>
        <w:t>Por no tener descendencia la heredaron los monarcas de la dinastía Estuardo, quienes por amenazar abdicar del anglicanismo a favor del papado Carlos I fue ejecutado, con los puritanos parapetados en el Parlamento</w:t>
      </w:r>
    </w:p>
  </w:footnote>
  <w:footnote w:id="87">
    <w:p w:rsidR="00567636" w:rsidRPr="00D747AA" w:rsidRDefault="00567636" w:rsidP="00FC68B4">
      <w:pPr>
        <w:spacing w:after="0" w:line="240" w:lineRule="auto"/>
        <w:rPr>
          <w:rFonts w:ascii="Times New Roman" w:hAnsi="Times New Roman"/>
          <w:sz w:val="20"/>
          <w:szCs w:val="24"/>
        </w:rPr>
      </w:pPr>
      <w:r w:rsidRPr="00B050EB">
        <w:rPr>
          <w:rStyle w:val="Refdenotaalpie"/>
          <w:rFonts w:ascii="Times New Roman" w:hAnsi="Times New Roman"/>
        </w:rPr>
        <w:footnoteRef/>
      </w:r>
      <w:r w:rsidRPr="00B050EB">
        <w:rPr>
          <w:rFonts w:ascii="Times New Roman" w:hAnsi="Times New Roman"/>
        </w:rPr>
        <w:t xml:space="preserve"> </w:t>
      </w:r>
      <w:r w:rsidRPr="00D747AA">
        <w:rPr>
          <w:rFonts w:ascii="Times New Roman" w:hAnsi="Times New Roman"/>
          <w:sz w:val="20"/>
        </w:rPr>
        <w:t>Para una exploración ecocrítica del océano shakespereano, ver Brayton, 2012.</w:t>
      </w:r>
      <w:r w:rsidRPr="00D747AA">
        <w:rPr>
          <w:rFonts w:ascii="Times New Roman" w:hAnsi="Times New Roman"/>
          <w:sz w:val="20"/>
          <w:szCs w:val="24"/>
        </w:rPr>
        <w:t xml:space="preserve"> Para los salvajes Ariel y Calibán en La Tempestad, ver Nichanian, 2013, 12.</w:t>
      </w:r>
    </w:p>
  </w:footnote>
  <w:footnote w:id="88">
    <w:p w:rsidR="00567636" w:rsidRPr="00FB2213" w:rsidRDefault="00567636" w:rsidP="000E7482">
      <w:pPr>
        <w:pStyle w:val="Textonotapie"/>
        <w:rPr>
          <w:rFonts w:ascii="Times New Roman" w:hAnsi="Times New Roman"/>
        </w:rPr>
      </w:pPr>
      <w:r w:rsidRPr="00FB2213">
        <w:rPr>
          <w:rStyle w:val="Refdenotaalpie"/>
          <w:rFonts w:ascii="Times New Roman" w:hAnsi="Times New Roman"/>
        </w:rPr>
        <w:footnoteRef/>
      </w:r>
      <w:r w:rsidRPr="00FB2213">
        <w:rPr>
          <w:rFonts w:ascii="Times New Roman" w:hAnsi="Times New Roman"/>
        </w:rPr>
        <w:t xml:space="preserve"> Oliveira Bentley, 2010, 17. </w:t>
      </w:r>
      <w:r w:rsidRPr="00C054DF">
        <w:rPr>
          <w:rFonts w:ascii="Times New Roman" w:hAnsi="Times New Roman"/>
        </w:rPr>
        <w:t xml:space="preserve">Para las figuras conceptuales de Ariel y Calibán en el caleidoscopio shakespereano de </w:t>
      </w:r>
      <w:r w:rsidRPr="0041754E">
        <w:rPr>
          <w:rFonts w:ascii="Times New Roman" w:hAnsi="Times New Roman"/>
          <w:b/>
          <w:i/>
        </w:rPr>
        <w:t>La Tempestad</w:t>
      </w:r>
      <w:r w:rsidRPr="00C054DF">
        <w:rPr>
          <w:rFonts w:ascii="Times New Roman" w:hAnsi="Times New Roman"/>
        </w:rPr>
        <w:t xml:space="preserve"> </w:t>
      </w:r>
      <w:r>
        <w:rPr>
          <w:rFonts w:ascii="Times New Roman" w:hAnsi="Times New Roman"/>
        </w:rPr>
        <w:t xml:space="preserve"> </w:t>
      </w:r>
      <w:r w:rsidRPr="00C054DF">
        <w:rPr>
          <w:rFonts w:ascii="Times New Roman" w:hAnsi="Times New Roman"/>
        </w:rPr>
        <w:t xml:space="preserve">y de su recepción francesa y latinoamericana, ver Naishtat, 2016. </w:t>
      </w:r>
      <w:r w:rsidRPr="00FB2213">
        <w:rPr>
          <w:rFonts w:ascii="Times New Roman" w:hAnsi="Times New Roman"/>
        </w:rPr>
        <w:t>Para el auge y caída de la antítesis</w:t>
      </w:r>
      <w:r w:rsidRPr="00FB2213">
        <w:rPr>
          <w:rFonts w:ascii="Times New Roman" w:hAnsi="Times New Roman" w:cs="Arial"/>
          <w:bCs/>
        </w:rPr>
        <w:t xml:space="preserve"> Ariel-Calibán en Latinoamérica</w:t>
      </w:r>
      <w:r w:rsidRPr="00FB2213">
        <w:rPr>
          <w:rFonts w:ascii="Times New Roman" w:hAnsi="Times New Roman" w:cs="Arial"/>
          <w:vanish/>
        </w:rPr>
        <w:br/>
      </w:r>
      <w:r w:rsidRPr="00FB2213">
        <w:rPr>
          <w:rFonts w:ascii="Times New Roman" w:hAnsi="Times New Roman" w:cs="Arial"/>
          <w:bCs/>
        </w:rPr>
        <w:t>, ver Reid</w:t>
      </w:r>
      <w:r w:rsidRPr="00FB2213">
        <w:rPr>
          <w:rFonts w:ascii="Times New Roman" w:hAnsi="Times New Roman" w:cs="Arial"/>
        </w:rPr>
        <w:t xml:space="preserve">, </w:t>
      </w:r>
      <w:r w:rsidRPr="00FB2213">
        <w:rPr>
          <w:rFonts w:ascii="Times New Roman" w:hAnsi="Times New Roman" w:cs="Arial"/>
          <w:bCs/>
        </w:rPr>
        <w:t xml:space="preserve">1978; </w:t>
      </w:r>
      <w:r>
        <w:rPr>
          <w:rFonts w:ascii="Times New Roman" w:hAnsi="Times New Roman" w:cs="Arial"/>
          <w:bCs/>
        </w:rPr>
        <w:t xml:space="preserve">y </w:t>
      </w:r>
      <w:r w:rsidRPr="00FB2213">
        <w:rPr>
          <w:rFonts w:ascii="Times New Roman" w:hAnsi="Times New Roman" w:cs="Arial"/>
          <w:bCs/>
        </w:rPr>
        <w:t>Jenkins, 2006; y</w:t>
      </w:r>
      <w:r w:rsidRPr="00FB2213">
        <w:rPr>
          <w:rFonts w:ascii="Times New Roman" w:hAnsi="Times New Roman"/>
          <w:szCs w:val="18"/>
        </w:rPr>
        <w:t xml:space="preserve"> 2008. Para un análisis pormenorizado de </w:t>
      </w:r>
      <w:r w:rsidRPr="00C60643">
        <w:rPr>
          <w:rFonts w:ascii="Times New Roman" w:hAnsi="Times New Roman"/>
          <w:b/>
          <w:i/>
          <w:szCs w:val="18"/>
        </w:rPr>
        <w:t>La Tempestad</w:t>
      </w:r>
      <w:r w:rsidRPr="00FB2213">
        <w:rPr>
          <w:rFonts w:ascii="Times New Roman" w:hAnsi="Times New Roman"/>
          <w:szCs w:val="18"/>
        </w:rPr>
        <w:t>, ver Kott, 2007, 378-400.</w:t>
      </w:r>
      <w:r>
        <w:rPr>
          <w:rFonts w:ascii="Times New Roman" w:hAnsi="Times New Roman"/>
          <w:szCs w:val="18"/>
        </w:rPr>
        <w:t xml:space="preserve"> Para las virtudes y vicios de los personajes literarios en </w:t>
      </w:r>
      <w:r w:rsidRPr="00304E7E">
        <w:rPr>
          <w:rFonts w:ascii="Times New Roman" w:hAnsi="Times New Roman"/>
          <w:b/>
          <w:i/>
          <w:szCs w:val="18"/>
        </w:rPr>
        <w:t>La Tempestad</w:t>
      </w:r>
      <w:r>
        <w:rPr>
          <w:rFonts w:ascii="Times New Roman" w:hAnsi="Times New Roman"/>
          <w:szCs w:val="18"/>
        </w:rPr>
        <w:t>, ver Goldberg, 2004</w:t>
      </w:r>
    </w:p>
  </w:footnote>
  <w:footnote w:id="89">
    <w:p w:rsidR="00567636" w:rsidRDefault="00567636" w:rsidP="000E7482">
      <w:pPr>
        <w:pStyle w:val="Textonotapie"/>
      </w:pPr>
      <w:r>
        <w:rPr>
          <w:rStyle w:val="Refdenotaalpie"/>
        </w:rPr>
        <w:footnoteRef/>
      </w:r>
      <w:r>
        <w:t xml:space="preserve"> </w:t>
      </w:r>
      <w:r w:rsidRPr="0037333E">
        <w:rPr>
          <w:rFonts w:ascii="Times New Roman" w:hAnsi="Times New Roman" w:cs="Palatino-Roman"/>
          <w:szCs w:val="24"/>
        </w:rPr>
        <w:t xml:space="preserve">inspirado en el capítulo XXX de los </w:t>
      </w:r>
      <w:r w:rsidRPr="0037333E">
        <w:rPr>
          <w:rFonts w:ascii="Times New Roman" w:hAnsi="Times New Roman" w:cs="Palatino-Roman"/>
          <w:b/>
          <w:i/>
          <w:szCs w:val="24"/>
        </w:rPr>
        <w:t>Ensayos</w:t>
      </w:r>
      <w:r w:rsidRPr="0037333E">
        <w:rPr>
          <w:rFonts w:ascii="Times New Roman" w:hAnsi="Times New Roman" w:cs="Palatino-Roman"/>
          <w:szCs w:val="24"/>
        </w:rPr>
        <w:t xml:space="preserve"> de Montaigne, de 1580, dedicado a los caníbales, y a la obra </w:t>
      </w:r>
      <w:r w:rsidRPr="0037333E">
        <w:rPr>
          <w:rFonts w:ascii="Times New Roman" w:hAnsi="Times New Roman" w:cs="Arial"/>
          <w:b/>
          <w:i/>
          <w:shd w:val="clear" w:color="auto" w:fill="FFFFFF"/>
        </w:rPr>
        <w:t>Conquista y Colonización de América</w:t>
      </w:r>
      <w:r w:rsidRPr="0037333E">
        <w:rPr>
          <w:rFonts w:ascii="Times New Roman" w:hAnsi="Times New Roman" w:cs="Arial"/>
          <w:shd w:val="clear" w:color="auto" w:fill="FFFFFF"/>
        </w:rPr>
        <w:t>, de</w:t>
      </w:r>
      <w:r w:rsidRPr="0037333E">
        <w:rPr>
          <w:rStyle w:val="apple-converted-space"/>
          <w:rFonts w:ascii="Times New Roman" w:hAnsi="Times New Roman" w:cs="Arial"/>
          <w:shd w:val="clear" w:color="auto" w:fill="FFFFFF"/>
        </w:rPr>
        <w:t> </w:t>
      </w:r>
      <w:r w:rsidRPr="00654287">
        <w:rPr>
          <w:rStyle w:val="nfasis"/>
          <w:rFonts w:ascii="Times New Roman" w:hAnsi="Times New Roman" w:cs="Arial"/>
          <w:bCs/>
          <w:i w:val="0"/>
          <w:iCs w:val="0"/>
          <w:shd w:val="clear" w:color="auto" w:fill="FFFFFF"/>
        </w:rPr>
        <w:t>Ruy Díaz de Guzmán</w:t>
      </w:r>
      <w:r>
        <w:rPr>
          <w:rStyle w:val="nfasis"/>
          <w:rFonts w:ascii="Times New Roman" w:hAnsi="Times New Roman" w:cs="Arial"/>
          <w:bCs/>
          <w:iCs w:val="0"/>
          <w:shd w:val="clear" w:color="auto" w:fill="FFFFFF"/>
        </w:rPr>
        <w:t xml:space="preserve">. </w:t>
      </w:r>
      <w:r w:rsidRPr="00B21235">
        <w:rPr>
          <w:rFonts w:ascii="Times New Roman" w:hAnsi="Times New Roman" w:cs="Arial"/>
          <w:szCs w:val="21"/>
          <w:shd w:val="clear" w:color="auto" w:fill="FFFFFF"/>
        </w:rPr>
        <w:t>Para Ruy Díaz de Guzmán, ver</w:t>
      </w:r>
      <w:r w:rsidRPr="00B21235">
        <w:rPr>
          <w:rStyle w:val="apple-converted-space"/>
          <w:rFonts w:ascii="Times New Roman" w:hAnsi="Times New Roman" w:cs="Arial"/>
          <w:szCs w:val="21"/>
          <w:shd w:val="clear" w:color="auto" w:fill="FFFFFF"/>
        </w:rPr>
        <w:t xml:space="preserve"> </w:t>
      </w:r>
      <w:r w:rsidRPr="00B21235">
        <w:rPr>
          <w:rFonts w:ascii="Times New Roman" w:hAnsi="Times New Roman" w:cs="Arial"/>
          <w:szCs w:val="21"/>
          <w:shd w:val="clear" w:color="auto" w:fill="FFFFFF"/>
        </w:rPr>
        <w:t>Lafuente Machaín, 1937.</w:t>
      </w:r>
    </w:p>
  </w:footnote>
  <w:footnote w:id="90">
    <w:p w:rsidR="00567636" w:rsidRPr="00DA1D8F" w:rsidRDefault="00567636" w:rsidP="0052431C">
      <w:pPr>
        <w:pStyle w:val="Textonotapie"/>
        <w:rPr>
          <w:rFonts w:ascii="Times New Roman" w:hAnsi="Times New Roman"/>
        </w:rPr>
      </w:pPr>
      <w:r w:rsidRPr="00DA1D8F">
        <w:rPr>
          <w:rStyle w:val="Refdenotaalpie"/>
          <w:rFonts w:ascii="Times New Roman" w:hAnsi="Times New Roman"/>
        </w:rPr>
        <w:footnoteRef/>
      </w:r>
      <w:r w:rsidRPr="00DA1D8F">
        <w:rPr>
          <w:rFonts w:ascii="Times New Roman" w:hAnsi="Times New Roman"/>
        </w:rPr>
        <w:t xml:space="preserve"> Para las iglesias norteamericanas y la Guerra Civil,</w:t>
      </w:r>
      <w:r w:rsidRPr="00DA1D8F">
        <w:rPr>
          <w:rStyle w:val="nfasis"/>
          <w:rFonts w:ascii="Times New Roman" w:hAnsi="Times New Roman" w:cs="Arial"/>
          <w:bCs/>
          <w:i w:val="0"/>
          <w:iCs w:val="0"/>
          <w:shd w:val="clear" w:color="auto" w:fill="FFFFFF"/>
        </w:rPr>
        <w:t xml:space="preserve"> ver Dowling</w:t>
      </w:r>
      <w:r w:rsidRPr="00DA1D8F">
        <w:rPr>
          <w:rFonts w:ascii="Times New Roman" w:hAnsi="Times New Roman" w:cs="Arial"/>
          <w:shd w:val="clear" w:color="auto" w:fill="FFFFFF"/>
        </w:rPr>
        <w:t>,</w:t>
      </w:r>
      <w:r w:rsidRPr="00DA1D8F">
        <w:rPr>
          <w:rStyle w:val="apple-converted-space"/>
          <w:rFonts w:ascii="Times New Roman" w:hAnsi="Times New Roman" w:cs="Arial"/>
          <w:shd w:val="clear" w:color="auto" w:fill="FFFFFF"/>
        </w:rPr>
        <w:t> </w:t>
      </w:r>
      <w:r w:rsidRPr="00DA1D8F">
        <w:rPr>
          <w:rFonts w:ascii="Times New Roman" w:hAnsi="Times New Roman" w:cs="Arial"/>
          <w:shd w:val="clear" w:color="auto" w:fill="FFFFFF"/>
        </w:rPr>
        <w:t>2009.</w:t>
      </w:r>
    </w:p>
  </w:footnote>
  <w:footnote w:id="91">
    <w:p w:rsidR="00567636" w:rsidRPr="00FF2A3F" w:rsidRDefault="00567636" w:rsidP="000E7482">
      <w:pPr>
        <w:pStyle w:val="Textonotapie"/>
        <w:rPr>
          <w:rFonts w:ascii="Times New Roman" w:hAnsi="Times New Roman"/>
        </w:rPr>
      </w:pPr>
      <w:r w:rsidRPr="00FF2A3F">
        <w:rPr>
          <w:rStyle w:val="Refdenotaalpie"/>
          <w:rFonts w:ascii="Times New Roman" w:hAnsi="Times New Roman"/>
        </w:rPr>
        <w:footnoteRef/>
      </w:r>
      <w:r w:rsidRPr="00FF2A3F">
        <w:rPr>
          <w:rFonts w:ascii="Times New Roman" w:hAnsi="Times New Roman"/>
        </w:rPr>
        <w:t xml:space="preserve"> Ver Peguero Isaac, 2014.</w:t>
      </w:r>
    </w:p>
  </w:footnote>
  <w:footnote w:id="92">
    <w:p w:rsidR="00567636" w:rsidRPr="003A619B" w:rsidRDefault="00567636" w:rsidP="000E7482">
      <w:pPr>
        <w:pStyle w:val="Textonotapie"/>
        <w:rPr>
          <w:rFonts w:ascii="Times New Roman" w:hAnsi="Times New Roman"/>
        </w:rPr>
      </w:pPr>
      <w:r w:rsidRPr="003A619B">
        <w:rPr>
          <w:rStyle w:val="Refdenotaalpie"/>
          <w:rFonts w:ascii="Times New Roman" w:hAnsi="Times New Roman"/>
        </w:rPr>
        <w:footnoteRef/>
      </w:r>
      <w:r w:rsidRPr="003A619B">
        <w:rPr>
          <w:rFonts w:ascii="Times New Roman" w:hAnsi="Times New Roman"/>
        </w:rPr>
        <w:t xml:space="preserve"> Ver Córdova S., 2007, 134.</w:t>
      </w:r>
    </w:p>
  </w:footnote>
  <w:footnote w:id="93">
    <w:p w:rsidR="00567636" w:rsidRPr="00CE1FA2" w:rsidRDefault="00567636">
      <w:pPr>
        <w:pStyle w:val="Textonotapie"/>
        <w:rPr>
          <w:rFonts w:ascii="Times New Roman" w:hAnsi="Times New Roman"/>
        </w:rPr>
      </w:pPr>
      <w:r w:rsidRPr="00CE1FA2">
        <w:rPr>
          <w:rStyle w:val="Refdenotaalpie"/>
          <w:rFonts w:ascii="Times New Roman" w:hAnsi="Times New Roman"/>
        </w:rPr>
        <w:footnoteRef/>
      </w:r>
      <w:r w:rsidRPr="00CE1FA2">
        <w:rPr>
          <w:rFonts w:ascii="Times New Roman" w:hAnsi="Times New Roman"/>
        </w:rPr>
        <w:t xml:space="preserve"> Ver Nichanian, 2013</w:t>
      </w:r>
      <w:r>
        <w:rPr>
          <w:rFonts w:ascii="Times New Roman" w:hAnsi="Times New Roman"/>
        </w:rPr>
        <w:t>, 25</w:t>
      </w:r>
      <w:r w:rsidRPr="00CE1FA2">
        <w:rPr>
          <w:rFonts w:ascii="Times New Roman" w:hAnsi="Times New Roman"/>
        </w:rPr>
        <w:t>.</w:t>
      </w:r>
    </w:p>
  </w:footnote>
  <w:footnote w:id="94">
    <w:p w:rsidR="00567636" w:rsidRPr="00C60215" w:rsidRDefault="00567636" w:rsidP="00C60215">
      <w:pPr>
        <w:spacing w:after="0" w:line="240" w:lineRule="auto"/>
        <w:rPr>
          <w:rFonts w:ascii="Times New Roman" w:hAnsi="Times New Roman"/>
          <w:sz w:val="20"/>
          <w:szCs w:val="24"/>
        </w:rPr>
      </w:pPr>
      <w:r w:rsidRPr="00097076">
        <w:rPr>
          <w:rStyle w:val="Refdenotaalpie"/>
          <w:rFonts w:ascii="Times New Roman" w:hAnsi="Times New Roman"/>
        </w:rPr>
        <w:footnoteRef/>
      </w:r>
      <w:r w:rsidRPr="00097076">
        <w:rPr>
          <w:rFonts w:ascii="Times New Roman" w:hAnsi="Times New Roman"/>
        </w:rPr>
        <w:t xml:space="preserve"> </w:t>
      </w:r>
      <w:r w:rsidRPr="00C60215">
        <w:rPr>
          <w:rFonts w:ascii="Times New Roman" w:hAnsi="Times New Roman"/>
          <w:sz w:val="20"/>
        </w:rPr>
        <w:t>Sobre las afinidades y desencuentros entre Borges y Métraux, Ver Krebs, 2016. Para el viaje del héroe en el cuento de  Borges ‘El Etnógrafo’, ver Rowlandson,  2012.</w:t>
      </w:r>
      <w:r w:rsidRPr="00C60215">
        <w:rPr>
          <w:rFonts w:ascii="Times New Roman" w:hAnsi="Times New Roman"/>
          <w:sz w:val="20"/>
          <w:szCs w:val="24"/>
        </w:rPr>
        <w:t xml:space="preserve"> Para el archivo y el secreto en Borges, ver Nichanian, 2013.</w:t>
      </w:r>
    </w:p>
  </w:footnote>
  <w:footnote w:id="95">
    <w:p w:rsidR="00567636" w:rsidRPr="006F3390" w:rsidRDefault="00567636">
      <w:pPr>
        <w:pStyle w:val="Textonotapie"/>
        <w:rPr>
          <w:rFonts w:ascii="Times New Roman" w:hAnsi="Times New Roman"/>
        </w:rPr>
      </w:pPr>
      <w:r w:rsidRPr="006F3390">
        <w:rPr>
          <w:rStyle w:val="Refdenotaalpie"/>
          <w:rFonts w:ascii="Times New Roman" w:hAnsi="Times New Roman"/>
        </w:rPr>
        <w:footnoteRef/>
      </w:r>
      <w:r w:rsidRPr="006F3390">
        <w:rPr>
          <w:rFonts w:ascii="Times New Roman" w:hAnsi="Times New Roman"/>
        </w:rPr>
        <w:t xml:space="preserve"> Ver Saguier, 2009.</w:t>
      </w:r>
    </w:p>
  </w:footnote>
  <w:footnote w:id="96">
    <w:p w:rsidR="00567636" w:rsidRPr="00682BBA" w:rsidRDefault="00567636" w:rsidP="007A5B10">
      <w:pPr>
        <w:pStyle w:val="Textonotapie"/>
        <w:rPr>
          <w:rFonts w:ascii="Times New Roman" w:hAnsi="Times New Roman"/>
        </w:rPr>
      </w:pPr>
      <w:r w:rsidRPr="00FB2213">
        <w:rPr>
          <w:rStyle w:val="Refdenotaalpie"/>
          <w:rFonts w:ascii="Times New Roman" w:hAnsi="Times New Roman"/>
        </w:rPr>
        <w:footnoteRef/>
      </w:r>
      <w:r w:rsidRPr="00FB2213">
        <w:rPr>
          <w:rFonts w:ascii="Times New Roman" w:hAnsi="Times New Roman"/>
        </w:rPr>
        <w:t xml:space="preserve"> Para Evaristo Carriego y una l</w:t>
      </w:r>
      <w:r w:rsidRPr="00FB2213">
        <w:rPr>
          <w:rStyle w:val="nfasis"/>
          <w:rFonts w:ascii="Times New Roman" w:hAnsi="Times New Roman" w:cs="Arial"/>
          <w:bCs/>
          <w:i w:val="0"/>
          <w:shd w:val="clear" w:color="auto" w:fill="FFFFFF"/>
        </w:rPr>
        <w:t>ectura borgeana de la literatura gauchesca</w:t>
      </w:r>
      <w:r w:rsidRPr="00FB2213">
        <w:rPr>
          <w:rFonts w:ascii="Times New Roman" w:hAnsi="Times New Roman" w:cs="Arial"/>
          <w:shd w:val="clear" w:color="auto" w:fill="FFFFFF"/>
        </w:rPr>
        <w:t xml:space="preserve">, ver </w:t>
      </w:r>
      <w:r w:rsidRPr="00FB2213">
        <w:rPr>
          <w:rStyle w:val="nfasis"/>
          <w:rFonts w:ascii="Times New Roman" w:hAnsi="Times New Roman" w:cs="Arial"/>
          <w:bCs/>
          <w:i w:val="0"/>
          <w:shd w:val="clear" w:color="auto" w:fill="FFFFFF"/>
        </w:rPr>
        <w:t>Gotschlich, 2000.</w:t>
      </w:r>
      <w:r w:rsidRPr="00FB2213">
        <w:rPr>
          <w:rFonts w:ascii="Times New Roman" w:hAnsi="Times New Roman" w:cs="Arial"/>
          <w:shd w:val="clear" w:color="auto" w:fill="FFFFFF"/>
        </w:rPr>
        <w:t xml:space="preserve"> </w:t>
      </w:r>
      <w:r w:rsidRPr="00FB2213">
        <w:rPr>
          <w:rFonts w:ascii="Times New Roman" w:eastAsia="Times New Roman" w:hAnsi="Times New Roman" w:cs="Times New Roman"/>
          <w:szCs w:val="24"/>
          <w:lang w:eastAsia="es-AR"/>
        </w:rPr>
        <w:t>Para la relación de Macedonio y Borges y la atmósfera intelectual porteña de la década del 20, ver García, 2007.</w:t>
      </w:r>
      <w:r w:rsidRPr="00FB2213">
        <w:rPr>
          <w:rFonts w:ascii="Times New Roman" w:hAnsi="Times New Roman" w:cs="RotisSemiSans"/>
          <w:szCs w:val="26"/>
        </w:rPr>
        <w:t xml:space="preserve"> Para l</w:t>
      </w:r>
      <w:r w:rsidRPr="00FB2213">
        <w:rPr>
          <w:rFonts w:ascii="Times New Roman" w:hAnsi="Times New Roman" w:cs="Utopia-SemiboldItalic"/>
          <w:bCs/>
          <w:iCs/>
          <w:szCs w:val="44"/>
        </w:rPr>
        <w:t xml:space="preserve">a inquietante extrañeza de la autoría entre Macedonio y Borges, ver </w:t>
      </w:r>
      <w:r w:rsidRPr="00FB2213">
        <w:rPr>
          <w:rFonts w:ascii="Times New Roman" w:hAnsi="Times New Roman" w:cs="RotisSemiSans"/>
          <w:szCs w:val="26"/>
        </w:rPr>
        <w:t xml:space="preserve">Prieto, </w:t>
      </w:r>
      <w:r w:rsidRPr="00FB2213">
        <w:rPr>
          <w:rFonts w:ascii="Times New Roman" w:hAnsi="Times New Roman" w:cs="Utopia-SemiboldItalic"/>
          <w:bCs/>
          <w:iCs/>
          <w:szCs w:val="44"/>
        </w:rPr>
        <w:t>2007. Es interesante observar que a diferencia de Borges, y a pesar de ser hijo de un militar</w:t>
      </w:r>
      <w:r>
        <w:rPr>
          <w:rFonts w:ascii="Times New Roman" w:hAnsi="Times New Roman" w:cs="Utopia-SemiboldItalic"/>
          <w:bCs/>
          <w:iCs/>
          <w:szCs w:val="44"/>
        </w:rPr>
        <w:t xml:space="preserve">. </w:t>
      </w:r>
      <w:r w:rsidRPr="00FB2213">
        <w:rPr>
          <w:rFonts w:ascii="Times New Roman" w:hAnsi="Times New Roman" w:cs="Utopia-SemiboldItalic"/>
          <w:bCs/>
          <w:iCs/>
          <w:szCs w:val="44"/>
        </w:rPr>
        <w:t xml:space="preserve">Macedonio no presumía o no </w:t>
      </w:r>
      <w:r>
        <w:rPr>
          <w:rFonts w:ascii="Times New Roman" w:hAnsi="Times New Roman" w:cs="Utopia-SemiboldItalic"/>
          <w:bCs/>
          <w:iCs/>
          <w:szCs w:val="44"/>
        </w:rPr>
        <w:t xml:space="preserve">se le conocía prosapia guerrera, y su padre Macedonio </w:t>
      </w:r>
      <w:r w:rsidRPr="00682BBA">
        <w:rPr>
          <w:rFonts w:ascii="Times New Roman" w:hAnsi="Times New Roman" w:cs="Utopia-SemiboldItalic"/>
          <w:bCs/>
          <w:iCs/>
          <w:szCs w:val="44"/>
        </w:rPr>
        <w:t>Fernández Pastor era</w:t>
      </w:r>
      <w:r w:rsidRPr="00682BBA">
        <w:rPr>
          <w:rFonts w:ascii="Times New Roman" w:eastAsiaTheme="minorHAnsi" w:hAnsi="Times New Roman" w:cs="Courier New"/>
          <w:lang w:val="es-AR" w:eastAsia="en-US"/>
        </w:rPr>
        <w:t xml:space="preserve"> hijo de Macedonio Fernández Gayoso y de Felipa Pastor y Marqués de Cifuentes, de quienes heredó propiedades inmuebles en campo y ciudad</w:t>
      </w:r>
      <w:r>
        <w:rPr>
          <w:rFonts w:ascii="Times New Roman" w:eastAsiaTheme="minorHAnsi" w:hAnsi="Times New Roman" w:cs="Courier New"/>
          <w:lang w:val="es-AR" w:eastAsia="en-US"/>
        </w:rPr>
        <w:t>.</w:t>
      </w:r>
    </w:p>
  </w:footnote>
  <w:footnote w:id="97">
    <w:p w:rsidR="00567636" w:rsidRPr="00FB2213" w:rsidRDefault="00567636" w:rsidP="007A5B10">
      <w:pPr>
        <w:pStyle w:val="Textonotapie"/>
        <w:rPr>
          <w:rFonts w:ascii="Times New Roman" w:hAnsi="Times New Roman"/>
        </w:rPr>
      </w:pPr>
      <w:r w:rsidRPr="00FB2213">
        <w:rPr>
          <w:rStyle w:val="Refdenotaalpie"/>
          <w:rFonts w:ascii="Times New Roman" w:hAnsi="Times New Roman"/>
        </w:rPr>
        <w:footnoteRef/>
      </w:r>
      <w:r w:rsidRPr="00FB2213">
        <w:rPr>
          <w:rFonts w:ascii="Times New Roman" w:hAnsi="Times New Roman"/>
        </w:rPr>
        <w:t xml:space="preserve"> Para </w:t>
      </w:r>
      <w:r w:rsidRPr="00FB2213">
        <w:rPr>
          <w:rFonts w:ascii="Times New Roman" w:hAnsi="Times New Roman"/>
          <w:szCs w:val="27"/>
        </w:rPr>
        <w:t xml:space="preserve">Alfonso Reyes, Jorge Luis Borges y </w:t>
      </w:r>
      <w:r w:rsidRPr="00962D07">
        <w:rPr>
          <w:rFonts w:ascii="Times New Roman" w:hAnsi="Times New Roman"/>
          <w:b/>
          <w:i/>
          <w:szCs w:val="27"/>
        </w:rPr>
        <w:t>Nuestra América</w:t>
      </w:r>
      <w:r w:rsidRPr="00FB2213">
        <w:rPr>
          <w:rFonts w:ascii="Times New Roman" w:hAnsi="Times New Roman"/>
          <w:szCs w:val="27"/>
        </w:rPr>
        <w:t xml:space="preserve">, ver DeCastro, 2013.  </w:t>
      </w:r>
      <w:r w:rsidRPr="00FB2213">
        <w:rPr>
          <w:rFonts w:ascii="Times New Roman" w:hAnsi="Times New Roman"/>
        </w:rPr>
        <w:t>Para l</w:t>
      </w:r>
      <w:r w:rsidRPr="00FB2213">
        <w:rPr>
          <w:rFonts w:ascii="Times New Roman" w:eastAsia="Times New Roman" w:hAnsi="Times New Roman" w:cs="Times New Roman"/>
          <w:bCs/>
          <w:szCs w:val="26"/>
          <w:lang w:eastAsia="es-AR"/>
        </w:rPr>
        <w:t xml:space="preserve">a dimensión ética de Alfonso Reyes en su relación con Nieves Gonnet y con Borges, ver Aguirre, </w:t>
      </w:r>
      <w:r w:rsidRPr="00FB2213">
        <w:rPr>
          <w:rFonts w:ascii="Times New Roman" w:hAnsi="Times New Roman" w:cs="BookAntiqua-Bold"/>
          <w:bCs/>
        </w:rPr>
        <w:t>2015.</w:t>
      </w:r>
    </w:p>
  </w:footnote>
  <w:footnote w:id="98">
    <w:p w:rsidR="00567636" w:rsidRPr="00D97E70" w:rsidRDefault="00567636" w:rsidP="00F9322D">
      <w:pPr>
        <w:pStyle w:val="Textonotapie"/>
        <w:rPr>
          <w:rFonts w:ascii="Times New Roman" w:hAnsi="Times New Roman"/>
        </w:rPr>
      </w:pPr>
      <w:r w:rsidRPr="00066D9A">
        <w:rPr>
          <w:rStyle w:val="Refdenotaalpie"/>
          <w:rFonts w:ascii="Times New Roman" w:hAnsi="Times New Roman"/>
        </w:rPr>
        <w:footnoteRef/>
      </w:r>
      <w:r w:rsidRPr="00066D9A">
        <w:rPr>
          <w:rFonts w:ascii="Times New Roman" w:hAnsi="Times New Roman"/>
        </w:rPr>
        <w:t xml:space="preserve"> </w:t>
      </w:r>
      <w:r w:rsidRPr="00620F8A">
        <w:rPr>
          <w:rFonts w:ascii="Times New Roman" w:eastAsia="Times New Roman" w:hAnsi="Times New Roman" w:cs="Times New Roman"/>
          <w:bCs/>
          <w:lang w:eastAsia="es-AR"/>
        </w:rPr>
        <w:t>Para la relación entre e</w:t>
      </w:r>
      <w:r w:rsidRPr="00620F8A">
        <w:rPr>
          <w:rFonts w:ascii="Times New Roman" w:eastAsia="Times New Roman" w:hAnsi="Times New Roman" w:cs="Times New Roman"/>
          <w:bCs/>
          <w:szCs w:val="27"/>
          <w:lang w:eastAsia="es-AR"/>
        </w:rPr>
        <w:t>l laberinto y la literatura,</w:t>
      </w:r>
      <w:r w:rsidRPr="00620F8A">
        <w:rPr>
          <w:rFonts w:ascii="Times New Roman" w:hAnsi="Times New Roman"/>
        </w:rPr>
        <w:t xml:space="preserve"> ver Sarrocchi Carreño, 1998.</w:t>
      </w:r>
      <w:r w:rsidRPr="00620F8A">
        <w:rPr>
          <w:rFonts w:ascii="Times New Roman" w:hAnsi="Times New Roman"/>
          <w:lang w:val="en-US"/>
        </w:rPr>
        <w:t xml:space="preserve"> Para Borges y el laberinto de la indecibilidad, ver Yalciner, 2014.</w:t>
      </w:r>
      <w:r w:rsidRPr="0018717F">
        <w:rPr>
          <w:rFonts w:ascii="Times New Roman" w:hAnsi="Times New Roman" w:cs="Granjon-SC"/>
          <w:sz w:val="24"/>
          <w:szCs w:val="24"/>
        </w:rPr>
        <w:t xml:space="preserve"> </w:t>
      </w:r>
      <w:r w:rsidRPr="00D97E70">
        <w:rPr>
          <w:rFonts w:ascii="Times New Roman" w:hAnsi="Times New Roman" w:cs="Granjon-SC"/>
          <w:szCs w:val="24"/>
        </w:rPr>
        <w:t>Para la materialidad de las voces del juego del truco en Borges, ver Barchiesi, 2007.</w:t>
      </w:r>
      <w:r>
        <w:rPr>
          <w:rFonts w:ascii="Times New Roman" w:hAnsi="Times New Roman" w:cs="Granjon-SC"/>
          <w:szCs w:val="24"/>
        </w:rPr>
        <w:t xml:space="preserve"> Para los rastreadores y baqueanos rioplatenses como ejemplos del método de la abducción Peirceana o de la conjetura Borgeana, ver Almeida, 1998, 22-27.</w:t>
      </w:r>
    </w:p>
  </w:footnote>
  <w:footnote w:id="99">
    <w:p w:rsidR="00567636" w:rsidRDefault="00567636" w:rsidP="00F9322D">
      <w:pPr>
        <w:pStyle w:val="Textonotapie"/>
      </w:pPr>
      <w:r w:rsidRPr="00C3638B">
        <w:rPr>
          <w:rStyle w:val="Refdenotaalpie"/>
          <w:rFonts w:ascii="Times New Roman" w:hAnsi="Times New Roman"/>
        </w:rPr>
        <w:footnoteRef/>
      </w:r>
      <w:r w:rsidRPr="00C3638B">
        <w:rPr>
          <w:rFonts w:ascii="Times New Roman" w:hAnsi="Times New Roman"/>
        </w:rPr>
        <w:t xml:space="preserve"> Ver </w:t>
      </w:r>
      <w:r>
        <w:rPr>
          <w:rFonts w:ascii="Times New Roman" w:hAnsi="Times New Roman"/>
        </w:rPr>
        <w:t>la referencia al cuento “</w:t>
      </w:r>
      <w:r w:rsidRPr="009B6D43">
        <w:rPr>
          <w:rFonts w:ascii="Times New Roman" w:hAnsi="Times New Roman"/>
          <w:b/>
          <w:i/>
        </w:rPr>
        <w:t>El Inmortal</w:t>
      </w:r>
      <w:r>
        <w:rPr>
          <w:rFonts w:ascii="Times New Roman" w:hAnsi="Times New Roman"/>
        </w:rPr>
        <w:t xml:space="preserve">” de Borges, en </w:t>
      </w:r>
      <w:r w:rsidRPr="00C3638B">
        <w:rPr>
          <w:rFonts w:ascii="Times New Roman" w:hAnsi="Times New Roman"/>
        </w:rPr>
        <w:t>Fahim, 2010</w:t>
      </w:r>
      <w:r>
        <w:t>.</w:t>
      </w:r>
    </w:p>
  </w:footnote>
  <w:footnote w:id="100">
    <w:p w:rsidR="00567636" w:rsidRPr="00964398" w:rsidRDefault="00567636" w:rsidP="00321279">
      <w:pPr>
        <w:pStyle w:val="Textonotapie"/>
        <w:rPr>
          <w:rFonts w:ascii="Times New Roman" w:hAnsi="Times New Roman"/>
        </w:rPr>
      </w:pPr>
      <w:r w:rsidRPr="00B55D74">
        <w:rPr>
          <w:rStyle w:val="Refdenotaalpie"/>
          <w:rFonts w:ascii="Times New Roman" w:hAnsi="Times New Roman"/>
        </w:rPr>
        <w:footnoteRef/>
      </w:r>
      <w:r w:rsidRPr="00B55D74">
        <w:rPr>
          <w:rFonts w:ascii="Times New Roman" w:hAnsi="Times New Roman"/>
        </w:rPr>
        <w:t xml:space="preserve"> Contreras, 2012, 73-74.</w:t>
      </w:r>
      <w:r>
        <w:rPr>
          <w:rFonts w:ascii="Times New Roman" w:hAnsi="Times New Roman"/>
        </w:rPr>
        <w:t xml:space="preserve"> </w:t>
      </w:r>
      <w:r w:rsidRPr="00964398">
        <w:rPr>
          <w:rFonts w:ascii="Times New Roman" w:hAnsi="Times New Roman"/>
        </w:rPr>
        <w:t xml:space="preserve">Para la relación entre </w:t>
      </w:r>
      <w:r w:rsidRPr="00964398">
        <w:rPr>
          <w:rFonts w:ascii="Times New Roman" w:hAnsi="Times New Roman" w:cs="Courier New"/>
          <w:lang w:val="es-AR"/>
        </w:rPr>
        <w:t>Borges, Lugones y Darío, ver Ambroggio, 2007.</w:t>
      </w:r>
    </w:p>
  </w:footnote>
  <w:footnote w:id="101">
    <w:p w:rsidR="00567636" w:rsidRDefault="00567636">
      <w:pPr>
        <w:pStyle w:val="Textonotapie"/>
      </w:pPr>
      <w:r>
        <w:rPr>
          <w:rStyle w:val="Refdenotaalpie"/>
        </w:rPr>
        <w:footnoteRef/>
      </w:r>
      <w:r>
        <w:t xml:space="preserve"> </w:t>
      </w:r>
      <w:r w:rsidRPr="00F573D2">
        <w:rPr>
          <w:rFonts w:ascii="Times New Roman" w:hAnsi="Times New Roman"/>
        </w:rPr>
        <w:t>Para e</w:t>
      </w:r>
      <w:r w:rsidRPr="00F573D2">
        <w:rPr>
          <w:rFonts w:ascii="Times New Roman" w:eastAsia="Times New Roman" w:hAnsi="Times New Roman" w:cs="Times New Roman"/>
          <w:bCs/>
          <w:szCs w:val="27"/>
          <w:lang w:eastAsia="es-AR"/>
        </w:rPr>
        <w:t>l laberinto y la l</w:t>
      </w:r>
      <w:r w:rsidRPr="00D16057">
        <w:rPr>
          <w:rFonts w:ascii="Times New Roman" w:eastAsia="Times New Roman" w:hAnsi="Times New Roman" w:cs="Times New Roman"/>
          <w:bCs/>
          <w:szCs w:val="27"/>
          <w:lang w:eastAsia="es-AR"/>
        </w:rPr>
        <w:t>iteratura</w:t>
      </w:r>
      <w:r w:rsidRPr="00F573D2">
        <w:rPr>
          <w:rFonts w:ascii="Times New Roman" w:eastAsia="Times New Roman" w:hAnsi="Times New Roman" w:cs="Times New Roman"/>
          <w:bCs/>
          <w:szCs w:val="27"/>
          <w:lang w:eastAsia="es-AR"/>
        </w:rPr>
        <w:t xml:space="preserve"> en Borges, ver </w:t>
      </w:r>
      <w:r w:rsidRPr="00D16057">
        <w:rPr>
          <w:rFonts w:ascii="Times New Roman" w:eastAsia="Times New Roman" w:hAnsi="Times New Roman" w:cs="Times New Roman"/>
          <w:bCs/>
          <w:lang w:eastAsia="es-AR"/>
        </w:rPr>
        <w:t>Sarrocchi Carreño</w:t>
      </w:r>
      <w:r w:rsidRPr="00F573D2">
        <w:rPr>
          <w:rFonts w:ascii="Times New Roman" w:eastAsia="Times New Roman" w:hAnsi="Times New Roman" w:cs="Times New Roman"/>
          <w:bCs/>
          <w:lang w:eastAsia="es-AR"/>
        </w:rPr>
        <w:t>,  1998.</w:t>
      </w:r>
    </w:p>
  </w:footnote>
  <w:footnote w:id="102">
    <w:p w:rsidR="00567636" w:rsidRPr="00FB2213" w:rsidRDefault="00567636" w:rsidP="00321279">
      <w:pPr>
        <w:pStyle w:val="Textonotapie"/>
        <w:rPr>
          <w:rFonts w:ascii="Times New Roman" w:hAnsi="Times New Roman" w:cs="Arial"/>
        </w:rPr>
      </w:pPr>
      <w:r w:rsidRPr="00FB2213">
        <w:rPr>
          <w:rStyle w:val="Refdenotaalpie"/>
          <w:rFonts w:ascii="Times New Roman" w:hAnsi="Times New Roman"/>
        </w:rPr>
        <w:footnoteRef/>
      </w:r>
      <w:r w:rsidRPr="00FB2213">
        <w:rPr>
          <w:rFonts w:ascii="Times New Roman" w:hAnsi="Times New Roman"/>
        </w:rPr>
        <w:t xml:space="preserve"> Para “La escritura del Dios”, </w:t>
      </w:r>
      <w:r w:rsidRPr="00FB2213">
        <w:rPr>
          <w:rFonts w:ascii="Times New Roman" w:hAnsi="Times New Roman" w:cs="CharterBT-Roman"/>
          <w:szCs w:val="17"/>
        </w:rPr>
        <w:t>y la resignación de Tzinacan (sacerdote Quiché de Guatemala, víctima del conquistador Pedro de Alvarado) al destino de un encarcelamiento inexorabl</w:t>
      </w:r>
      <w:r>
        <w:rPr>
          <w:rFonts w:ascii="Times New Roman" w:hAnsi="Times New Roman" w:cs="CharterBT-Roman"/>
          <w:szCs w:val="17"/>
        </w:rPr>
        <w:t>e, ver Álvarez, 1984, 464-467;</w:t>
      </w:r>
      <w:r w:rsidRPr="00FB2213">
        <w:rPr>
          <w:rFonts w:ascii="Times New Roman" w:hAnsi="Times New Roman" w:cs="CharterBT-Roman"/>
          <w:szCs w:val="17"/>
        </w:rPr>
        <w:t xml:space="preserve"> Balderston, 1993</w:t>
      </w:r>
      <w:r>
        <w:rPr>
          <w:rFonts w:ascii="Times New Roman" w:hAnsi="Times New Roman" w:cs="CharterBT-Roman"/>
          <w:szCs w:val="17"/>
        </w:rPr>
        <w:t>; y Ruiz, 2002, 224-229</w:t>
      </w:r>
      <w:r w:rsidRPr="00FB2213">
        <w:rPr>
          <w:rFonts w:ascii="Times New Roman" w:hAnsi="Times New Roman" w:cs="CharterBT-Roman"/>
          <w:szCs w:val="17"/>
        </w:rPr>
        <w:t>.</w:t>
      </w:r>
      <w:r w:rsidRPr="00FB2213">
        <w:rPr>
          <w:rStyle w:val="st1"/>
          <w:rFonts w:ascii="Times New Roman" w:hAnsi="Times New Roman" w:cs="Arial"/>
        </w:rPr>
        <w:t xml:space="preserve"> Para la conducta de Alvarado en Guatemala, ver Martínez Peláez, 1970, 56-61. Para la forma y sentido de “La Escritura del Dios” de Jorge Luis Borges, ver Giordano, 1972.</w:t>
      </w:r>
      <w:r w:rsidRPr="00FB2213">
        <w:rPr>
          <w:rFonts w:ascii="Times New Roman" w:hAnsi="Times New Roman" w:cs="Arial"/>
          <w:szCs w:val="18"/>
        </w:rPr>
        <w:t xml:space="preserve"> </w:t>
      </w:r>
      <w:r w:rsidRPr="00FB2213">
        <w:rPr>
          <w:rStyle w:val="apple-converted-space"/>
          <w:rFonts w:ascii="Times New Roman" w:hAnsi="Times New Roman" w:cs="Arial"/>
          <w:szCs w:val="18"/>
          <w:bdr w:val="none" w:sz="0" w:space="0" w:color="auto" w:frame="1"/>
        </w:rPr>
        <w:t xml:space="preserve">Para </w:t>
      </w:r>
      <w:r w:rsidRPr="00FB2213">
        <w:rPr>
          <w:rStyle w:val="subtitulo"/>
          <w:rFonts w:ascii="Times New Roman" w:hAnsi="Times New Roman" w:cs="Arial"/>
          <w:szCs w:val="18"/>
          <w:bdr w:val="none" w:sz="0" w:space="0" w:color="auto" w:frame="1"/>
        </w:rPr>
        <w:t xml:space="preserve">cómo escapa el encarcelado sacerdote Tzinacan de su prisión ilusoria, ver </w:t>
      </w:r>
      <w:r w:rsidRPr="00FB2213">
        <w:rPr>
          <w:rFonts w:ascii="Times New Roman" w:hAnsi="Times New Roman" w:cs="Arial"/>
          <w:szCs w:val="18"/>
        </w:rPr>
        <w:t>Holloway, 2004.</w:t>
      </w:r>
      <w:r>
        <w:rPr>
          <w:rFonts w:ascii="Times New Roman" w:hAnsi="Times New Roman" w:cs="Arial"/>
          <w:szCs w:val="18"/>
        </w:rPr>
        <w:t xml:space="preserve"> Debo el descubrimiento de este cuento a Alicia Ardila y su seminario sobre Borges en la Fundación Psicoanalítica Argentina.</w:t>
      </w:r>
    </w:p>
  </w:footnote>
  <w:footnote w:id="103">
    <w:p w:rsidR="00567636" w:rsidRPr="0027088E" w:rsidRDefault="00567636" w:rsidP="005747D2">
      <w:pPr>
        <w:pStyle w:val="Textonotapie"/>
      </w:pPr>
      <w:r>
        <w:rPr>
          <w:rStyle w:val="Refdenotaalpie"/>
        </w:rPr>
        <w:footnoteRef/>
      </w:r>
      <w:r>
        <w:t xml:space="preserve"> </w:t>
      </w:r>
      <w:r w:rsidRPr="0027088E">
        <w:rPr>
          <w:rFonts w:ascii="Times New Roman" w:hAnsi="Times New Roman"/>
          <w:szCs w:val="24"/>
        </w:rPr>
        <w:t>Para los espacios geográficos y los espacios literarios en Borges, ver Dadon Benseñor, 2003.</w:t>
      </w:r>
    </w:p>
  </w:footnote>
  <w:footnote w:id="104">
    <w:p w:rsidR="00567636" w:rsidRPr="00FB2213" w:rsidRDefault="00567636" w:rsidP="005747D2">
      <w:pPr>
        <w:pStyle w:val="Textonotapie"/>
        <w:rPr>
          <w:rFonts w:ascii="Times New Roman" w:hAnsi="Times New Roman"/>
        </w:rPr>
      </w:pPr>
      <w:r w:rsidRPr="00FB2213">
        <w:rPr>
          <w:rStyle w:val="Refdenotaalpie"/>
          <w:rFonts w:ascii="Times New Roman" w:hAnsi="Times New Roman"/>
        </w:rPr>
        <w:footnoteRef/>
      </w:r>
      <w:r w:rsidRPr="00FB2213">
        <w:rPr>
          <w:rFonts w:ascii="Times New Roman" w:hAnsi="Times New Roman" w:cs="Arial"/>
        </w:rPr>
        <w:t xml:space="preserve"> Poema de Borges titulado </w:t>
      </w:r>
      <w:r w:rsidRPr="00962D07">
        <w:rPr>
          <w:rFonts w:ascii="Times New Roman" w:hAnsi="Times New Roman" w:cs="Arial"/>
          <w:b/>
          <w:i/>
        </w:rPr>
        <w:t>El Perú</w:t>
      </w:r>
      <w:r w:rsidRPr="00FB2213">
        <w:rPr>
          <w:rFonts w:ascii="Times New Roman" w:hAnsi="Times New Roman" w:cs="Arial"/>
        </w:rPr>
        <w:t xml:space="preserve">, </w:t>
      </w:r>
      <w:r w:rsidRPr="00FB2213">
        <w:rPr>
          <w:rFonts w:ascii="Times New Roman" w:hAnsi="Times New Roman"/>
        </w:rPr>
        <w:t xml:space="preserve">del poemario </w:t>
      </w:r>
      <w:r w:rsidRPr="00962D07">
        <w:rPr>
          <w:rFonts w:ascii="Times New Roman" w:hAnsi="Times New Roman"/>
          <w:b/>
          <w:i/>
        </w:rPr>
        <w:t>La moneda de hierro</w:t>
      </w:r>
      <w:r w:rsidRPr="00FB2213">
        <w:rPr>
          <w:rFonts w:ascii="Times New Roman" w:hAnsi="Times New Roman"/>
        </w:rPr>
        <w:t xml:space="preserve"> de 1976</w:t>
      </w:r>
      <w:r w:rsidRPr="00FB2213">
        <w:rPr>
          <w:rFonts w:ascii="Times New Roman" w:hAnsi="Times New Roman" w:cs="Arial"/>
        </w:rPr>
        <w:t xml:space="preserve">. Sobre los motivos para que Borges no incluyera la poesía de Vallejos, </w:t>
      </w:r>
      <w:r w:rsidRPr="00AB34CD">
        <w:rPr>
          <w:rStyle w:val="nfasis"/>
          <w:rFonts w:ascii="Times New Roman" w:hAnsi="Times New Roman" w:cs="Arial"/>
          <w:bCs/>
          <w:i w:val="0"/>
          <w:shd w:val="clear" w:color="auto" w:fill="FFFFFF"/>
        </w:rPr>
        <w:t>ver el soberbio artículo de Granados, 2007</w:t>
      </w:r>
      <w:r w:rsidRPr="00FB2213">
        <w:rPr>
          <w:rStyle w:val="nfasis"/>
          <w:rFonts w:ascii="Times New Roman" w:hAnsi="Times New Roman" w:cs="Arial"/>
          <w:bCs/>
          <w:shd w:val="clear" w:color="auto" w:fill="FFFFFF"/>
        </w:rPr>
        <w:t>.</w:t>
      </w:r>
      <w:r w:rsidRPr="00FB2213">
        <w:rPr>
          <w:rFonts w:ascii="Times New Roman" w:hAnsi="Times New Roman" w:cs="Arial"/>
          <w:shd w:val="clear" w:color="auto" w:fill="FFFFFF"/>
        </w:rPr>
        <w:t xml:space="preserve"> </w:t>
      </w:r>
      <w:r w:rsidRPr="00FB2213">
        <w:rPr>
          <w:rFonts w:ascii="Times New Roman" w:hAnsi="Times New Roman" w:cs="Arial"/>
        </w:rPr>
        <w:t xml:space="preserve"> Para la denuncia del conquistador Francisco de Chaves al Rey sobre el envenenamiento del estado mayor de Atahualpa en Cajamarca, ver Laurencich-Minelli, 2002. Para l</w:t>
      </w:r>
      <w:r w:rsidRPr="00FB2213">
        <w:rPr>
          <w:rFonts w:ascii="Times New Roman" w:hAnsi="Times New Roman"/>
          <w:lang w:val="en-US"/>
        </w:rPr>
        <w:t>a civilización chibcha y la construcción de la nación neogranadina, ver Guarín Martínez, 2010.</w:t>
      </w:r>
      <w:r>
        <w:rPr>
          <w:rFonts w:ascii="Times New Roman" w:hAnsi="Times New Roman"/>
          <w:lang w:val="en-US"/>
        </w:rPr>
        <w:t xml:space="preserve"> </w:t>
      </w:r>
    </w:p>
  </w:footnote>
  <w:footnote w:id="105">
    <w:p w:rsidR="00567636" w:rsidRPr="00FB2213" w:rsidRDefault="00567636" w:rsidP="005747D2">
      <w:pPr>
        <w:pStyle w:val="Textonotapie"/>
        <w:rPr>
          <w:rFonts w:ascii="Times New Roman" w:hAnsi="Times New Roman"/>
        </w:rPr>
      </w:pPr>
      <w:r w:rsidRPr="00FB2213">
        <w:rPr>
          <w:rStyle w:val="Refdenotaalpie"/>
          <w:rFonts w:ascii="Times New Roman" w:hAnsi="Times New Roman"/>
        </w:rPr>
        <w:footnoteRef/>
      </w:r>
      <w:r w:rsidRPr="00FB2213">
        <w:rPr>
          <w:rFonts w:ascii="Times New Roman" w:hAnsi="Times New Roman"/>
        </w:rPr>
        <w:t xml:space="preserve"> </w:t>
      </w:r>
      <w:r w:rsidRPr="00FB2213">
        <w:rPr>
          <w:rFonts w:ascii="Times New Roman" w:hAnsi="Times New Roman" w:cs="Arial"/>
          <w:szCs w:val="19"/>
          <w:shd w:val="clear" w:color="auto" w:fill="FFFFFF"/>
        </w:rPr>
        <w:t>Para las ficciones orientadoras en la formación de las naciones modernas, v</w:t>
      </w:r>
      <w:r w:rsidRPr="00FB2213">
        <w:rPr>
          <w:rFonts w:ascii="Times New Roman" w:hAnsi="Times New Roman"/>
        </w:rPr>
        <w:t xml:space="preserve">er Shumway, 1991. Para el Incaísmo como ficción orientadora en los umbrales de la independencia sudamericana, ver Díaz-Caballero, 2009. Para el rostro del Inca Perdido </w:t>
      </w:r>
      <w:r w:rsidRPr="00FB2213">
        <w:rPr>
          <w:rStyle w:val="st1"/>
          <w:rFonts w:ascii="Times New Roman" w:hAnsi="Times New Roman" w:cs="Arial"/>
        </w:rPr>
        <w:t>y la etnia de los Ayarmacas en el Cuzco colonial,</w:t>
      </w:r>
      <w:r w:rsidRPr="00FB2213">
        <w:rPr>
          <w:rFonts w:ascii="Times New Roman" w:hAnsi="Times New Roman"/>
        </w:rPr>
        <w:t xml:space="preserve"> ver el soberbio artículo de Cahill, 2005.</w:t>
      </w:r>
    </w:p>
  </w:footnote>
  <w:footnote w:id="106">
    <w:p w:rsidR="00567636" w:rsidRPr="00FB2213" w:rsidRDefault="00567636" w:rsidP="005747D2">
      <w:pPr>
        <w:pStyle w:val="Textonotapie"/>
        <w:rPr>
          <w:rFonts w:ascii="Times New Roman" w:hAnsi="Times New Roman"/>
        </w:rPr>
      </w:pPr>
      <w:r w:rsidRPr="00FB2213">
        <w:rPr>
          <w:rStyle w:val="Refdenotaalpie"/>
          <w:rFonts w:ascii="Times New Roman" w:hAnsi="Times New Roman"/>
        </w:rPr>
        <w:footnoteRef/>
      </w:r>
      <w:r w:rsidRPr="00FB2213">
        <w:rPr>
          <w:rFonts w:ascii="Times New Roman" w:hAnsi="Times New Roman"/>
        </w:rPr>
        <w:t xml:space="preserve"> Para </w:t>
      </w:r>
      <w:r w:rsidRPr="00FB2213">
        <w:rPr>
          <w:rFonts w:ascii="Times New Roman" w:hAnsi="Times New Roman"/>
          <w:lang w:val="en-US"/>
        </w:rPr>
        <w:t xml:space="preserve">la </w:t>
      </w:r>
      <w:r w:rsidRPr="00F0231E">
        <w:rPr>
          <w:rFonts w:ascii="Times New Roman" w:hAnsi="Times New Roman"/>
          <w:i/>
          <w:lang w:val="en-US"/>
        </w:rPr>
        <w:t xml:space="preserve">Relación </w:t>
      </w:r>
      <w:r w:rsidRPr="00FB2213">
        <w:rPr>
          <w:rFonts w:ascii="Times New Roman" w:hAnsi="Times New Roman"/>
          <w:lang w:val="en-US"/>
        </w:rPr>
        <w:t xml:space="preserve">de Francisco de Chaves acerca de la conquista del Perú, ver Hampe-Martínez, 2000.  </w:t>
      </w:r>
    </w:p>
  </w:footnote>
  <w:footnote w:id="107">
    <w:p w:rsidR="00567636" w:rsidRPr="002039F5" w:rsidRDefault="00567636" w:rsidP="002F257A">
      <w:pPr>
        <w:pStyle w:val="Textonotapie"/>
        <w:rPr>
          <w:rFonts w:ascii="Times New Roman" w:hAnsi="Times New Roman"/>
        </w:rPr>
      </w:pPr>
      <w:r w:rsidRPr="002039F5">
        <w:rPr>
          <w:rStyle w:val="Refdenotaalpie"/>
          <w:rFonts w:ascii="Times New Roman" w:hAnsi="Times New Roman"/>
        </w:rPr>
        <w:footnoteRef/>
      </w:r>
      <w:r w:rsidRPr="002039F5">
        <w:rPr>
          <w:rFonts w:ascii="Times New Roman" w:hAnsi="Times New Roman"/>
        </w:rPr>
        <w:t xml:space="preserve"> Ver Hecke, 2010.</w:t>
      </w:r>
    </w:p>
  </w:footnote>
  <w:footnote w:id="108">
    <w:p w:rsidR="00567636" w:rsidRPr="00FB2213" w:rsidRDefault="00567636" w:rsidP="002E678B">
      <w:pPr>
        <w:pStyle w:val="Textonotapie"/>
        <w:rPr>
          <w:rFonts w:ascii="Times New Roman" w:hAnsi="Times New Roman"/>
        </w:rPr>
      </w:pPr>
      <w:r w:rsidRPr="00FB2213">
        <w:rPr>
          <w:rStyle w:val="Refdenotaalpie"/>
          <w:rFonts w:ascii="Times New Roman" w:hAnsi="Times New Roman"/>
        </w:rPr>
        <w:footnoteRef/>
      </w:r>
      <w:r w:rsidRPr="00FB2213">
        <w:rPr>
          <w:rFonts w:ascii="Times New Roman" w:hAnsi="Times New Roman"/>
        </w:rPr>
        <w:t xml:space="preserve"> Orrego Arismendi (2009) afirma que Prescott objeta el modo como Garcilaso sesga sus juicios a favor de los peruanos (Orrego Arismendi, 2009, 65).</w:t>
      </w:r>
      <w:r>
        <w:rPr>
          <w:rFonts w:ascii="Times New Roman" w:hAnsi="Times New Roman"/>
        </w:rPr>
        <w:t xml:space="preserve"> </w:t>
      </w:r>
      <w:r>
        <w:rPr>
          <w:rFonts w:ascii="Times New Roman" w:hAnsi="Times New Roman"/>
          <w:lang w:val="en-US"/>
        </w:rPr>
        <w:t>Posteriormente, Borges aludió a los juegos de dados o de azar, a los que vinculó con sus estudios de la cabala judía, ver Carrizo, 1982, 106. Para los estudios de Borges sobre la cabala, ver Ruiz, 2002, 205-208.</w:t>
      </w:r>
    </w:p>
  </w:footnote>
  <w:footnote w:id="109">
    <w:p w:rsidR="00567636" w:rsidRPr="00FB2213" w:rsidRDefault="00567636" w:rsidP="002E678B">
      <w:pPr>
        <w:pStyle w:val="Textonotapie"/>
        <w:rPr>
          <w:rFonts w:ascii="Times New Roman" w:hAnsi="Times New Roman"/>
        </w:rPr>
      </w:pPr>
      <w:r w:rsidRPr="00FB2213">
        <w:rPr>
          <w:rStyle w:val="Refdenotaalpie"/>
          <w:rFonts w:ascii="Times New Roman" w:hAnsi="Times New Roman"/>
        </w:rPr>
        <w:footnoteRef/>
      </w:r>
      <w:r w:rsidRPr="00FB2213">
        <w:rPr>
          <w:rFonts w:ascii="Times New Roman" w:hAnsi="Times New Roman"/>
        </w:rPr>
        <w:t xml:space="preserve"> Para l</w:t>
      </w:r>
      <w:r w:rsidRPr="00FB2213">
        <w:rPr>
          <w:rFonts w:ascii="Times New Roman" w:hAnsi="Times New Roman" w:cs="Arial"/>
          <w:shd w:val="clear" w:color="auto" w:fill="FFFFFF"/>
        </w:rPr>
        <w:t>o</w:t>
      </w:r>
      <w:r w:rsidRPr="00FB2213">
        <w:rPr>
          <w:rStyle w:val="apple-converted-space"/>
          <w:rFonts w:ascii="Times New Roman" w:hAnsi="Times New Roman" w:cs="Arial"/>
          <w:shd w:val="clear" w:color="auto" w:fill="FFFFFF"/>
        </w:rPr>
        <w:t> </w:t>
      </w:r>
      <w:r w:rsidRPr="00FB2213">
        <w:rPr>
          <w:rStyle w:val="nfasis"/>
          <w:rFonts w:ascii="Times New Roman" w:hAnsi="Times New Roman" w:cs="Arial"/>
          <w:bCs/>
          <w:i w:val="0"/>
          <w:shd w:val="clear" w:color="auto" w:fill="FFFFFF"/>
        </w:rPr>
        <w:t xml:space="preserve">exótico en el cine sobre la conquista de América, ver López Lizarazo, </w:t>
      </w:r>
      <w:r w:rsidRPr="00FB2213">
        <w:rPr>
          <w:rFonts w:ascii="Times New Roman" w:hAnsi="Times New Roman" w:cs="Arial"/>
          <w:shd w:val="clear" w:color="auto" w:fill="FFFFFF"/>
        </w:rPr>
        <w:t>2010.</w:t>
      </w:r>
    </w:p>
  </w:footnote>
  <w:footnote w:id="110">
    <w:p w:rsidR="00567636" w:rsidRDefault="00567636" w:rsidP="00D15E34">
      <w:pPr>
        <w:pStyle w:val="Textonotapie"/>
      </w:pPr>
      <w:r>
        <w:rPr>
          <w:rStyle w:val="Refdenotaalpie"/>
        </w:rPr>
        <w:footnoteRef/>
      </w:r>
      <w:r>
        <w:t xml:space="preserve"> </w:t>
      </w:r>
      <w:r w:rsidRPr="007379F0">
        <w:rPr>
          <w:rFonts w:ascii="Times New Roman" w:hAnsi="Times New Roman"/>
        </w:rPr>
        <w:t>Probablemente con oropimente, para mayor potencia. En China, el rejalgar está en la farmacopea de la medicina china tradicional</w:t>
      </w:r>
      <w:r>
        <w:rPr>
          <w:rFonts w:ascii="Times New Roman" w:hAnsi="Times New Roman"/>
        </w:rPr>
        <w:t>, y beber vino de rejalgar dilui</w:t>
      </w:r>
      <w:r w:rsidRPr="007379F0">
        <w:rPr>
          <w:rFonts w:ascii="Times New Roman" w:hAnsi="Times New Roman"/>
        </w:rPr>
        <w:t>do en otra bebida espirituosa es práctica popularísima durante la Fiesta del Barco-Dragón; el oropimente, de perfectas exfoliaciones, lo utilizaron los depiladores para mantener glabros los miembros de clientes sibaritas, como Lugones r</w:t>
      </w:r>
      <w:r>
        <w:rPr>
          <w:rFonts w:ascii="Times New Roman" w:hAnsi="Times New Roman"/>
        </w:rPr>
        <w:t>ecuerda en “La Lluvia de Fuego” (Debo esta erudita referencia oriental a mi colega y amigo Mario Crocco).</w:t>
      </w:r>
    </w:p>
  </w:footnote>
  <w:footnote w:id="111">
    <w:p w:rsidR="00567636" w:rsidRPr="00FB2213" w:rsidRDefault="00567636" w:rsidP="00D15E34">
      <w:pPr>
        <w:pStyle w:val="Textonotapie"/>
        <w:rPr>
          <w:rFonts w:ascii="Times New Roman" w:hAnsi="Times New Roman"/>
        </w:rPr>
      </w:pPr>
      <w:r w:rsidRPr="00FB2213">
        <w:rPr>
          <w:rStyle w:val="Refdenotaalpie"/>
          <w:rFonts w:ascii="Times New Roman" w:hAnsi="Times New Roman"/>
        </w:rPr>
        <w:footnoteRef/>
      </w:r>
      <w:r w:rsidRPr="00FB2213">
        <w:rPr>
          <w:rFonts w:ascii="Times New Roman" w:hAnsi="Times New Roman"/>
        </w:rPr>
        <w:t xml:space="preserve"> Para e</w:t>
      </w:r>
      <w:r w:rsidRPr="00FB2213">
        <w:rPr>
          <w:rFonts w:ascii="Times New Roman" w:hAnsi="Times New Roman" w:cs="Courier New"/>
          <w:lang w:val="es-AR"/>
        </w:rPr>
        <w:t>l comportamiento del intérprete indígena Felipillo en su rol entre los Incas y los conquistadores, ver Plotz, 2016, 86, 89, 90 y 96.</w:t>
      </w:r>
    </w:p>
  </w:footnote>
  <w:footnote w:id="112">
    <w:p w:rsidR="00567636" w:rsidRPr="00FB2213" w:rsidRDefault="00567636" w:rsidP="00D15E34">
      <w:pPr>
        <w:pStyle w:val="Textonotapie"/>
        <w:rPr>
          <w:rFonts w:ascii="Times New Roman" w:hAnsi="Times New Roman"/>
        </w:rPr>
      </w:pPr>
      <w:r w:rsidRPr="00FB2213">
        <w:rPr>
          <w:rStyle w:val="Refdenotaalpie"/>
          <w:rFonts w:ascii="Times New Roman" w:hAnsi="Times New Roman"/>
        </w:rPr>
        <w:footnoteRef/>
      </w:r>
      <w:r w:rsidRPr="00FB2213">
        <w:rPr>
          <w:rFonts w:ascii="Times New Roman" w:hAnsi="Times New Roman"/>
        </w:rPr>
        <w:t xml:space="preserve"> </w:t>
      </w:r>
      <w:r w:rsidRPr="00FB2213">
        <w:rPr>
          <w:rStyle w:val="nfasis"/>
          <w:rFonts w:ascii="Times New Roman" w:hAnsi="Times New Roman" w:cs="Arial"/>
          <w:bCs/>
          <w:shd w:val="clear" w:color="auto" w:fill="FFFFFF"/>
        </w:rPr>
        <w:t xml:space="preserve">Para una </w:t>
      </w:r>
      <w:r w:rsidRPr="00FB2213">
        <w:rPr>
          <w:rFonts w:ascii="Times New Roman" w:hAnsi="Times New Roman" w:cs="Arial"/>
          <w:shd w:val="clear" w:color="auto" w:fill="FFFFFF"/>
        </w:rPr>
        <w:t xml:space="preserve">interpretación de las </w:t>
      </w:r>
      <w:r w:rsidRPr="00412192">
        <w:rPr>
          <w:rFonts w:ascii="Times New Roman" w:hAnsi="Times New Roman" w:cs="Arial"/>
          <w:i/>
          <w:shd w:val="clear" w:color="auto" w:fill="FFFFFF"/>
        </w:rPr>
        <w:t>Leyes Nuevas</w:t>
      </w:r>
      <w:r w:rsidRPr="00FB2213">
        <w:rPr>
          <w:rFonts w:ascii="Times New Roman" w:hAnsi="Times New Roman" w:cs="Arial"/>
          <w:shd w:val="clear" w:color="auto" w:fill="FFFFFF"/>
        </w:rPr>
        <w:t xml:space="preserve"> como causal de la guerra civil entre los conquistadores, ver </w:t>
      </w:r>
      <w:r w:rsidRPr="00412192">
        <w:rPr>
          <w:rStyle w:val="nfasis"/>
          <w:rFonts w:ascii="Times New Roman" w:hAnsi="Times New Roman" w:cs="Arial"/>
          <w:bCs/>
          <w:i w:val="0"/>
          <w:shd w:val="clear" w:color="auto" w:fill="FFFFFF"/>
        </w:rPr>
        <w:t xml:space="preserve">Martínez Peláez, </w:t>
      </w:r>
      <w:r w:rsidRPr="00412192">
        <w:rPr>
          <w:rStyle w:val="apple-converted-space"/>
          <w:rFonts w:ascii="Times New Roman" w:hAnsi="Times New Roman" w:cs="Arial"/>
          <w:i/>
          <w:shd w:val="clear" w:color="auto" w:fill="FFFFFF"/>
        </w:rPr>
        <w:t>1970</w:t>
      </w:r>
      <w:r w:rsidRPr="00C41796">
        <w:rPr>
          <w:rStyle w:val="apple-converted-space"/>
          <w:rFonts w:ascii="Times New Roman" w:hAnsi="Times New Roman" w:cs="Arial"/>
          <w:i/>
          <w:shd w:val="clear" w:color="auto" w:fill="FFFFFF"/>
        </w:rPr>
        <w:t>.</w:t>
      </w:r>
      <w:r w:rsidRPr="00C41796">
        <w:rPr>
          <w:rStyle w:val="nfasis"/>
          <w:rFonts w:ascii="Times New Roman" w:hAnsi="Times New Roman" w:cs="Arial"/>
          <w:bCs/>
          <w:shd w:val="clear" w:color="auto" w:fill="FFFFFF"/>
        </w:rPr>
        <w:t xml:space="preserve"> </w:t>
      </w:r>
      <w:r w:rsidRPr="00711F2C">
        <w:rPr>
          <w:rStyle w:val="nfasis"/>
          <w:rFonts w:ascii="Times New Roman" w:hAnsi="Times New Roman" w:cs="Arial"/>
          <w:bCs/>
          <w:i w:val="0"/>
          <w:shd w:val="clear" w:color="auto" w:fill="FFFFFF"/>
        </w:rPr>
        <w:t>Para el paradigma de Prescott en la historiografía latinoamericanista de los Estados Unidos, ver</w:t>
      </w:r>
      <w:r w:rsidRPr="00711F2C">
        <w:rPr>
          <w:rFonts w:ascii="Times New Roman" w:hAnsi="Times New Roman" w:cs="Arial"/>
          <w:i/>
          <w:shd w:val="clear" w:color="auto" w:fill="FFFFFF"/>
        </w:rPr>
        <w:t xml:space="preserve"> </w:t>
      </w:r>
      <w:r w:rsidRPr="00711F2C">
        <w:rPr>
          <w:rStyle w:val="nfasis"/>
          <w:rFonts w:ascii="Times New Roman" w:hAnsi="Times New Roman" w:cs="Arial"/>
          <w:bCs/>
          <w:i w:val="0"/>
          <w:shd w:val="clear" w:color="auto" w:fill="FFFFFF"/>
        </w:rPr>
        <w:t>Kagan</w:t>
      </w:r>
      <w:r w:rsidRPr="00FB2213">
        <w:rPr>
          <w:rFonts w:ascii="Times New Roman" w:hAnsi="Times New Roman" w:cs="Arial"/>
          <w:shd w:val="clear" w:color="auto" w:fill="FFFFFF"/>
        </w:rPr>
        <w:t>,</w:t>
      </w:r>
      <w:r w:rsidRPr="00FB2213">
        <w:rPr>
          <w:rStyle w:val="apple-converted-space"/>
          <w:rFonts w:ascii="Times New Roman" w:hAnsi="Times New Roman" w:cs="Arial"/>
          <w:shd w:val="clear" w:color="auto" w:fill="FFFFFF"/>
        </w:rPr>
        <w:t> 1996. Para la muerte por envenenamiento de Atahualpa, ver Laurencich-Minelli, 2002.</w:t>
      </w:r>
    </w:p>
  </w:footnote>
  <w:footnote w:id="113">
    <w:p w:rsidR="00567636" w:rsidRPr="00C66050" w:rsidRDefault="00567636">
      <w:pPr>
        <w:pStyle w:val="Textonotapie"/>
        <w:rPr>
          <w:rFonts w:ascii="Times New Roman" w:hAnsi="Times New Roman"/>
        </w:rPr>
      </w:pPr>
      <w:r w:rsidRPr="00C66050">
        <w:rPr>
          <w:rStyle w:val="Refdenotaalpie"/>
          <w:rFonts w:ascii="Times New Roman" w:hAnsi="Times New Roman"/>
        </w:rPr>
        <w:footnoteRef/>
      </w:r>
      <w:r w:rsidRPr="00C66050">
        <w:rPr>
          <w:rFonts w:ascii="Times New Roman" w:hAnsi="Times New Roman"/>
        </w:rPr>
        <w:t xml:space="preserve"> </w:t>
      </w:r>
      <w:r w:rsidRPr="00C66050">
        <w:rPr>
          <w:rFonts w:ascii="Times New Roman" w:hAnsi="Times New Roman" w:cs="Arial"/>
          <w:shd w:val="clear" w:color="auto" w:fill="FFFFFF"/>
        </w:rPr>
        <w:t>Para la comparación entre la España inquisitorial y la Alemania</w:t>
      </w:r>
      <w:r w:rsidRPr="00C66050">
        <w:rPr>
          <w:rStyle w:val="apple-converted-space"/>
          <w:rFonts w:ascii="Times New Roman" w:hAnsi="Times New Roman" w:cs="Arial"/>
          <w:shd w:val="clear" w:color="auto" w:fill="FFFFFF"/>
        </w:rPr>
        <w:t> </w:t>
      </w:r>
      <w:r w:rsidRPr="00C66050">
        <w:rPr>
          <w:rStyle w:val="nfasis"/>
          <w:rFonts w:ascii="Times New Roman" w:hAnsi="Times New Roman" w:cs="Arial"/>
          <w:bCs/>
          <w:i w:val="0"/>
          <w:iCs w:val="0"/>
          <w:shd w:val="clear" w:color="auto" w:fill="FFFFFF"/>
        </w:rPr>
        <w:t>nazi</w:t>
      </w:r>
      <w:r w:rsidRPr="00C66050">
        <w:rPr>
          <w:rFonts w:ascii="Times New Roman" w:hAnsi="Times New Roman" w:cs="Arial"/>
          <w:shd w:val="clear" w:color="auto" w:fill="FFFFFF"/>
        </w:rPr>
        <w:t xml:space="preserve">, ver </w:t>
      </w:r>
      <w:r w:rsidRPr="00C66050">
        <w:rPr>
          <w:rFonts w:ascii="Times New Roman" w:hAnsi="Times New Roman"/>
        </w:rPr>
        <w:t xml:space="preserve">Stallaert, </w:t>
      </w:r>
      <w:r w:rsidRPr="00C66050">
        <w:rPr>
          <w:rFonts w:ascii="Times New Roman" w:hAnsi="Times New Roman" w:cs="Arial"/>
          <w:shd w:val="clear" w:color="auto" w:fill="FFFFFF"/>
        </w:rPr>
        <w:t>2006.</w:t>
      </w:r>
    </w:p>
  </w:footnote>
  <w:footnote w:id="114">
    <w:p w:rsidR="00567636" w:rsidRPr="00836B42" w:rsidRDefault="00567636">
      <w:pPr>
        <w:pStyle w:val="Textonotapie"/>
        <w:rPr>
          <w:rFonts w:ascii="Times New Roman" w:hAnsi="Times New Roman"/>
        </w:rPr>
      </w:pPr>
      <w:r>
        <w:rPr>
          <w:rStyle w:val="Refdenotaalpie"/>
        </w:rPr>
        <w:footnoteRef/>
      </w:r>
      <w:r>
        <w:t xml:space="preserve"> </w:t>
      </w:r>
      <w:r w:rsidRPr="00014554">
        <w:rPr>
          <w:rFonts w:ascii="Times New Roman" w:hAnsi="Times New Roman"/>
        </w:rPr>
        <w:t>Ver Olea Franco, 2016, 254.</w:t>
      </w:r>
      <w:r>
        <w:t xml:space="preserve"> </w:t>
      </w:r>
      <w:r w:rsidRPr="00836B42">
        <w:rPr>
          <w:rFonts w:ascii="Times New Roman" w:hAnsi="Times New Roman"/>
        </w:rPr>
        <w:t>Para la explicación histórica del a</w:t>
      </w:r>
      <w:r w:rsidRPr="00836B42">
        <w:rPr>
          <w:rStyle w:val="nfasis"/>
          <w:rFonts w:ascii="Times New Roman" w:hAnsi="Times New Roman" w:cs="Arial"/>
          <w:i w:val="0"/>
          <w:szCs w:val="21"/>
        </w:rPr>
        <w:t xml:space="preserve">nti-semitismo y la educación bajo el Tercer Reich, ver </w:t>
      </w:r>
      <w:r w:rsidRPr="00836B42">
        <w:rPr>
          <w:rFonts w:ascii="Times New Roman" w:hAnsi="Times New Roman" w:cs="Arial"/>
          <w:szCs w:val="21"/>
        </w:rPr>
        <w:t xml:space="preserve">Wegner, </w:t>
      </w:r>
      <w:r w:rsidRPr="00836B42">
        <w:rPr>
          <w:rStyle w:val="nfasis"/>
          <w:rFonts w:ascii="Times New Roman" w:hAnsi="Times New Roman" w:cs="Arial"/>
          <w:i w:val="0"/>
          <w:szCs w:val="21"/>
        </w:rPr>
        <w:t>2002.</w:t>
      </w:r>
    </w:p>
  </w:footnote>
  <w:footnote w:id="115">
    <w:p w:rsidR="00567636" w:rsidRPr="00A651D7" w:rsidRDefault="00567636">
      <w:pPr>
        <w:pStyle w:val="Textonotapie"/>
        <w:rPr>
          <w:rFonts w:ascii="Times New Roman" w:hAnsi="Times New Roman" w:cs="Times New Roman"/>
        </w:rPr>
      </w:pPr>
      <w:r>
        <w:rPr>
          <w:rStyle w:val="Refdenotaalpie"/>
        </w:rPr>
        <w:footnoteRef/>
      </w:r>
      <w:r>
        <w:t xml:space="preserve"> </w:t>
      </w:r>
      <w:r>
        <w:rPr>
          <w:rFonts w:ascii="Times New Roman" w:hAnsi="Times New Roman" w:cs="Arial"/>
          <w:shd w:val="clear" w:color="auto" w:fill="FFFFFF"/>
        </w:rPr>
        <w:t>Para la extirpación de idolatrías en la América colonial española, ver Griffiths, 1996; y Mills, 2012.</w:t>
      </w:r>
      <w:r w:rsidRPr="00860CE7">
        <w:rPr>
          <w:lang w:val="en-US"/>
        </w:rPr>
        <w:t xml:space="preserve"> </w:t>
      </w:r>
      <w:r w:rsidRPr="00A651D7">
        <w:rPr>
          <w:rFonts w:ascii="Times New Roman" w:hAnsi="Times New Roman" w:cs="Times New Roman"/>
          <w:lang w:val="en-US"/>
        </w:rPr>
        <w:t xml:space="preserve">Para la idolatría colonial </w:t>
      </w:r>
      <w:r>
        <w:rPr>
          <w:rFonts w:ascii="Times New Roman" w:hAnsi="Times New Roman" w:cs="Times New Roman"/>
          <w:lang w:val="en-US"/>
        </w:rPr>
        <w:t xml:space="preserve">, los conjuros </w:t>
      </w:r>
      <w:r w:rsidRPr="00A651D7">
        <w:rPr>
          <w:rFonts w:ascii="Times New Roman" w:hAnsi="Times New Roman" w:cs="Times New Roman"/>
          <w:lang w:val="en-US"/>
        </w:rPr>
        <w:t>y la idolatría impugnada</w:t>
      </w:r>
      <w:r>
        <w:rPr>
          <w:rFonts w:ascii="Times New Roman" w:hAnsi="Times New Roman" w:cs="Times New Roman"/>
          <w:lang w:val="en-US"/>
        </w:rPr>
        <w:t xml:space="preserve"> en México colonial</w:t>
      </w:r>
      <w:r w:rsidRPr="00A651D7">
        <w:rPr>
          <w:rFonts w:ascii="Times New Roman" w:hAnsi="Times New Roman" w:cs="Times New Roman"/>
          <w:lang w:val="en-US"/>
        </w:rPr>
        <w:t>, ver Gruzinski, 1991, 149-185.</w:t>
      </w:r>
    </w:p>
  </w:footnote>
  <w:footnote w:id="116">
    <w:p w:rsidR="00567636" w:rsidRDefault="00567636" w:rsidP="00814660">
      <w:pPr>
        <w:pStyle w:val="Textonotapie"/>
      </w:pPr>
      <w:r w:rsidRPr="0018495D">
        <w:rPr>
          <w:rStyle w:val="Refdenotaalpie"/>
          <w:rFonts w:ascii="Times New Roman" w:hAnsi="Times New Roman"/>
        </w:rPr>
        <w:footnoteRef/>
      </w:r>
      <w:r w:rsidRPr="0018495D">
        <w:rPr>
          <w:rFonts w:ascii="Times New Roman" w:hAnsi="Times New Roman"/>
        </w:rPr>
        <w:t xml:space="preserve"> Ver Reeds</w:t>
      </w:r>
      <w:r>
        <w:t>, 2011.</w:t>
      </w:r>
    </w:p>
  </w:footnote>
  <w:footnote w:id="117">
    <w:p w:rsidR="00567636" w:rsidRPr="00EE5385" w:rsidRDefault="00567636">
      <w:pPr>
        <w:pStyle w:val="Textonotapie"/>
        <w:rPr>
          <w:rFonts w:ascii="Times New Roman" w:hAnsi="Times New Roman"/>
        </w:rPr>
      </w:pPr>
      <w:r w:rsidRPr="00EE5385">
        <w:rPr>
          <w:rStyle w:val="Refdenotaalpie"/>
          <w:rFonts w:ascii="Times New Roman" w:hAnsi="Times New Roman"/>
        </w:rPr>
        <w:footnoteRef/>
      </w:r>
      <w:r w:rsidRPr="00EE5385">
        <w:rPr>
          <w:rFonts w:ascii="Times New Roman" w:hAnsi="Times New Roman"/>
        </w:rPr>
        <w:t xml:space="preserve"> Para l</w:t>
      </w:r>
      <w:r w:rsidRPr="00EE5385">
        <w:rPr>
          <w:rStyle w:val="Textoennegrita"/>
          <w:rFonts w:ascii="Times New Roman" w:hAnsi="Times New Roman" w:cs="Arial"/>
          <w:b w:val="0"/>
          <w:szCs w:val="27"/>
        </w:rPr>
        <w:t>a construcción lingüística de la identidad americana</w:t>
      </w:r>
      <w:r w:rsidRPr="00EE5385">
        <w:rPr>
          <w:rStyle w:val="Textoennegrita"/>
          <w:rFonts w:ascii="Times New Roman" w:eastAsiaTheme="majorEastAsia" w:hAnsi="Times New Roman" w:cs="Arial"/>
          <w:b w:val="0"/>
          <w:szCs w:val="27"/>
        </w:rPr>
        <w:t xml:space="preserve">, ver </w:t>
      </w:r>
      <w:r w:rsidRPr="00EE5385">
        <w:rPr>
          <w:rStyle w:val="Textoennegrita"/>
          <w:rFonts w:ascii="Times New Roman" w:hAnsi="Times New Roman" w:cs="Arial"/>
          <w:b w:val="0"/>
          <w:iCs/>
        </w:rPr>
        <w:t>Bravo García</w:t>
      </w:r>
      <w:r w:rsidRPr="00EE5385">
        <w:rPr>
          <w:rStyle w:val="Textoennegrita"/>
          <w:rFonts w:ascii="Times New Roman" w:eastAsiaTheme="majorEastAsia" w:hAnsi="Times New Roman" w:cs="Arial"/>
          <w:b w:val="0"/>
          <w:iCs/>
        </w:rPr>
        <w:t>, 2010.</w:t>
      </w:r>
      <w:r>
        <w:rPr>
          <w:rStyle w:val="Textoennegrita"/>
          <w:rFonts w:ascii="Times New Roman" w:eastAsiaTheme="majorEastAsia" w:hAnsi="Times New Roman" w:cs="Arial"/>
          <w:b w:val="0"/>
          <w:iCs/>
        </w:rPr>
        <w:t xml:space="preserve"> Para una crítica del libro de Lienhard, </w:t>
      </w:r>
      <w:r w:rsidRPr="00C23C2C">
        <w:rPr>
          <w:rStyle w:val="Textoennegrita"/>
          <w:rFonts w:ascii="Times New Roman" w:eastAsiaTheme="majorEastAsia" w:hAnsi="Times New Roman" w:cs="Arial"/>
          <w:i/>
          <w:iCs/>
        </w:rPr>
        <w:t>La voz y su huella</w:t>
      </w:r>
      <w:r>
        <w:rPr>
          <w:rStyle w:val="Textoennegrita"/>
          <w:rFonts w:ascii="Times New Roman" w:eastAsiaTheme="majorEastAsia" w:hAnsi="Times New Roman" w:cs="Arial"/>
          <w:b w:val="0"/>
          <w:iCs/>
        </w:rPr>
        <w:t>, ver Vivas Hurtado, 2009.</w:t>
      </w:r>
    </w:p>
  </w:footnote>
  <w:footnote w:id="118">
    <w:p w:rsidR="00567636" w:rsidRPr="00E77E03" w:rsidRDefault="00567636" w:rsidP="00814660">
      <w:pPr>
        <w:pStyle w:val="Textonotapie"/>
        <w:rPr>
          <w:rFonts w:ascii="Times New Roman" w:hAnsi="Times New Roman"/>
        </w:rPr>
      </w:pPr>
      <w:r w:rsidRPr="00E77E03">
        <w:rPr>
          <w:rStyle w:val="Refdenotaalpie"/>
          <w:rFonts w:ascii="Times New Roman" w:hAnsi="Times New Roman"/>
        </w:rPr>
        <w:footnoteRef/>
      </w:r>
      <w:r w:rsidRPr="00E77E03">
        <w:rPr>
          <w:rFonts w:ascii="Times New Roman" w:hAnsi="Times New Roman"/>
        </w:rPr>
        <w:t xml:space="preserve"> Para la e</w:t>
      </w:r>
      <w:r w:rsidRPr="00E77E03">
        <w:rPr>
          <w:rFonts w:ascii="Times New Roman" w:hAnsi="Times New Roman" w:cs="Arial"/>
          <w:bCs/>
          <w:szCs w:val="30"/>
          <w:bdr w:val="none" w:sz="0" w:space="0" w:color="auto" w:frame="1"/>
        </w:rPr>
        <w:t xml:space="preserve">nsoñación y la magia en Los ríos profundos, ver </w:t>
      </w:r>
      <w:r w:rsidRPr="00E77E03">
        <w:rPr>
          <w:rFonts w:ascii="Times New Roman" w:eastAsiaTheme="majorEastAsia" w:hAnsi="Times New Roman" w:cs="Arial"/>
          <w:szCs w:val="30"/>
          <w:bdr w:val="none" w:sz="0" w:space="0" w:color="auto" w:frame="1"/>
        </w:rPr>
        <w:t>Vargas Llosa</w:t>
      </w:r>
      <w:r w:rsidRPr="00E77E03">
        <w:rPr>
          <w:rFonts w:ascii="Times New Roman" w:hAnsi="Times New Roman" w:cs="Arial"/>
          <w:bCs/>
          <w:szCs w:val="30"/>
          <w:bdr w:val="none" w:sz="0" w:space="0" w:color="auto" w:frame="1"/>
        </w:rPr>
        <w:t>, 1992.</w:t>
      </w:r>
    </w:p>
  </w:footnote>
  <w:footnote w:id="119">
    <w:p w:rsidR="00567636" w:rsidRPr="00743F0A" w:rsidRDefault="00567636" w:rsidP="00814660">
      <w:pPr>
        <w:pStyle w:val="Textonotapie"/>
        <w:rPr>
          <w:rFonts w:ascii="Times New Roman" w:hAnsi="Times New Roman"/>
        </w:rPr>
      </w:pPr>
      <w:r w:rsidRPr="00FB1B8F">
        <w:rPr>
          <w:rStyle w:val="Refdenotaalpie"/>
          <w:rFonts w:ascii="Times New Roman" w:hAnsi="Times New Roman"/>
        </w:rPr>
        <w:footnoteRef/>
      </w:r>
      <w:r w:rsidRPr="00FB1B8F">
        <w:rPr>
          <w:rFonts w:ascii="Times New Roman" w:hAnsi="Times New Roman"/>
        </w:rPr>
        <w:t xml:space="preserve"> </w:t>
      </w:r>
      <w:r w:rsidRPr="001257E7">
        <w:rPr>
          <w:rStyle w:val="Textoennegrita"/>
          <w:rFonts w:ascii="Times New Roman" w:hAnsi="Times New Roman"/>
          <w:b w:val="0"/>
          <w:lang w:val="pt-PT"/>
        </w:rPr>
        <w:t>Para l</w:t>
      </w:r>
      <w:r w:rsidRPr="001257E7">
        <w:rPr>
          <w:rStyle w:val="reference-text"/>
          <w:rFonts w:ascii="Times New Roman" w:hAnsi="Times New Roman"/>
          <w:b/>
          <w:lang w:val="pt-PT"/>
        </w:rPr>
        <w:t xml:space="preserve">a </w:t>
      </w:r>
      <w:r w:rsidRPr="001257E7">
        <w:rPr>
          <w:rStyle w:val="reference-text"/>
          <w:rFonts w:ascii="Times New Roman" w:hAnsi="Times New Roman"/>
          <w:lang w:val="pt-PT"/>
        </w:rPr>
        <w:t>visión indigenista</w:t>
      </w:r>
      <w:r w:rsidRPr="001278EF">
        <w:rPr>
          <w:rStyle w:val="reference-text"/>
          <w:rFonts w:ascii="Times New Roman" w:hAnsi="Times New Roman"/>
          <w:b/>
          <w:lang w:val="pt-PT"/>
        </w:rPr>
        <w:t xml:space="preserve"> </w:t>
      </w:r>
      <w:r w:rsidRPr="001278EF">
        <w:rPr>
          <w:rStyle w:val="reference-text"/>
          <w:rFonts w:ascii="Times New Roman" w:hAnsi="Times New Roman"/>
          <w:lang w:val="pt-PT"/>
        </w:rPr>
        <w:t>en la novela de la revolución mexicana, ver Bellido Navarro, 1996.</w:t>
      </w:r>
      <w:r w:rsidRPr="00743F0A">
        <w:rPr>
          <w:rFonts w:ascii="Times New Roman" w:hAnsi="Times New Roman"/>
          <w:sz w:val="24"/>
        </w:rPr>
        <w:t xml:space="preserve"> </w:t>
      </w:r>
      <w:r w:rsidRPr="00FB1B8F">
        <w:rPr>
          <w:rFonts w:ascii="Times New Roman" w:hAnsi="Times New Roman"/>
        </w:rPr>
        <w:t xml:space="preserve">Para la </w:t>
      </w:r>
      <w:r w:rsidRPr="00743F0A">
        <w:rPr>
          <w:rFonts w:ascii="Times New Roman" w:hAnsi="Times New Roman"/>
        </w:rPr>
        <w:t xml:space="preserve">concepción del indigenismo latinoamericano, ver Prada Oropeza, 1997; y </w:t>
      </w:r>
      <w:r w:rsidRPr="00743F0A">
        <w:rPr>
          <w:rFonts w:ascii="Times New Roman" w:eastAsia="Times New Roman" w:hAnsi="Times New Roman" w:cs="Arial"/>
          <w:lang w:eastAsia="es-AR"/>
        </w:rPr>
        <w:t>Landa Vásquez, 2006.</w:t>
      </w:r>
    </w:p>
  </w:footnote>
  <w:footnote w:id="120">
    <w:p w:rsidR="00567636" w:rsidRPr="0029775D" w:rsidRDefault="00567636" w:rsidP="00814660">
      <w:pPr>
        <w:pStyle w:val="Textonotapie"/>
        <w:rPr>
          <w:rFonts w:ascii="Times New Roman" w:hAnsi="Times New Roman"/>
        </w:rPr>
      </w:pPr>
      <w:r w:rsidRPr="0029775D">
        <w:rPr>
          <w:rStyle w:val="Refdenotaalpie"/>
          <w:rFonts w:ascii="Times New Roman" w:hAnsi="Times New Roman"/>
        </w:rPr>
        <w:footnoteRef/>
      </w:r>
      <w:r w:rsidRPr="0029775D">
        <w:rPr>
          <w:rFonts w:ascii="Times New Roman" w:hAnsi="Times New Roman"/>
        </w:rPr>
        <w:t xml:space="preserve"> Para la e</w:t>
      </w:r>
      <w:r w:rsidRPr="0029775D">
        <w:rPr>
          <w:rFonts w:ascii="Times New Roman" w:eastAsia="Times New Roman" w:hAnsi="Times New Roman" w:cs="Arial"/>
          <w:szCs w:val="24"/>
          <w:lang w:eastAsia="es-AR"/>
        </w:rPr>
        <w:t xml:space="preserve">vangelización y el sincretismo religioso en los Andes, ver </w:t>
      </w:r>
      <w:r w:rsidRPr="00F6346E">
        <w:rPr>
          <w:rFonts w:ascii="Times New Roman" w:eastAsia="Times New Roman" w:hAnsi="Times New Roman" w:cs="Arial"/>
          <w:szCs w:val="24"/>
          <w:lang w:eastAsia="es-AR"/>
        </w:rPr>
        <w:t>B</w:t>
      </w:r>
      <w:r w:rsidRPr="0029775D">
        <w:rPr>
          <w:rFonts w:ascii="Times New Roman" w:eastAsia="Times New Roman" w:hAnsi="Times New Roman" w:cs="Arial"/>
          <w:szCs w:val="24"/>
          <w:lang w:eastAsia="es-AR"/>
        </w:rPr>
        <w:t xml:space="preserve">ravo Guerreira, </w:t>
      </w:r>
      <w:r w:rsidRPr="00F6346E">
        <w:rPr>
          <w:rFonts w:ascii="Times New Roman" w:eastAsia="Times New Roman" w:hAnsi="Times New Roman" w:cs="Arial"/>
          <w:szCs w:val="24"/>
          <w:lang w:eastAsia="es-AR"/>
        </w:rPr>
        <w:t>1993</w:t>
      </w:r>
      <w:r w:rsidRPr="0029775D">
        <w:rPr>
          <w:rFonts w:ascii="Times New Roman" w:eastAsia="Times New Roman" w:hAnsi="Times New Roman" w:cs="Arial"/>
          <w:szCs w:val="24"/>
          <w:lang w:eastAsia="es-AR"/>
        </w:rPr>
        <w:t>.</w:t>
      </w:r>
    </w:p>
  </w:footnote>
  <w:footnote w:id="121">
    <w:p w:rsidR="00567636" w:rsidRPr="00E54BAC" w:rsidRDefault="00567636" w:rsidP="00814660">
      <w:pPr>
        <w:pStyle w:val="Textonotapie"/>
        <w:rPr>
          <w:rFonts w:ascii="Times New Roman" w:hAnsi="Times New Roman"/>
        </w:rPr>
      </w:pPr>
      <w:r w:rsidRPr="004F0874">
        <w:rPr>
          <w:rStyle w:val="Refdenotaalpie"/>
          <w:rFonts w:ascii="Times New Roman" w:hAnsi="Times New Roman"/>
        </w:rPr>
        <w:footnoteRef/>
      </w:r>
      <w:r w:rsidRPr="004F0874">
        <w:rPr>
          <w:rFonts w:ascii="Times New Roman" w:hAnsi="Times New Roman"/>
        </w:rPr>
        <w:t xml:space="preserve"> Para la pala</w:t>
      </w:r>
      <w:r>
        <w:rPr>
          <w:rFonts w:ascii="Times New Roman" w:hAnsi="Times New Roman"/>
        </w:rPr>
        <w:t>bra-cosa de la lengua de la inf</w:t>
      </w:r>
      <w:r w:rsidRPr="004F0874">
        <w:rPr>
          <w:rFonts w:ascii="Times New Roman" w:hAnsi="Times New Roman"/>
        </w:rPr>
        <w:t>a</w:t>
      </w:r>
      <w:r>
        <w:rPr>
          <w:rFonts w:ascii="Times New Roman" w:hAnsi="Times New Roman"/>
        </w:rPr>
        <w:t>n</w:t>
      </w:r>
      <w:r w:rsidRPr="004F0874">
        <w:rPr>
          <w:rFonts w:ascii="Times New Roman" w:hAnsi="Times New Roman"/>
        </w:rPr>
        <w:t>cia y para la función de la música y del canto</w:t>
      </w:r>
      <w:r>
        <w:rPr>
          <w:rFonts w:ascii="Times New Roman" w:hAnsi="Times New Roman"/>
        </w:rPr>
        <w:t xml:space="preserve"> en </w:t>
      </w:r>
      <w:r w:rsidRPr="00647C18">
        <w:rPr>
          <w:rFonts w:ascii="Times New Roman" w:hAnsi="Times New Roman"/>
          <w:b/>
          <w:i/>
        </w:rPr>
        <w:t>Los Ríos Profundos</w:t>
      </w:r>
      <w:r w:rsidRPr="004F0874">
        <w:rPr>
          <w:rFonts w:ascii="Times New Roman" w:hAnsi="Times New Roman"/>
        </w:rPr>
        <w:t>, ver Rama, 1982</w:t>
      </w:r>
      <w:r>
        <w:rPr>
          <w:rFonts w:ascii="Times New Roman" w:hAnsi="Times New Roman"/>
        </w:rPr>
        <w:t xml:space="preserve">. </w:t>
      </w:r>
      <w:r w:rsidRPr="00E54BAC">
        <w:rPr>
          <w:rFonts w:ascii="Times New Roman" w:hAnsi="Times New Roman" w:cs="Times"/>
          <w:szCs w:val="22"/>
        </w:rPr>
        <w:t>Para la l</w:t>
      </w:r>
      <w:r w:rsidRPr="00E54BAC">
        <w:rPr>
          <w:rFonts w:ascii="Times New Roman" w:hAnsi="Times New Roman"/>
        </w:rPr>
        <w:t>iteratura y la lingüística en Borges, ver Franken K.</w:t>
      </w:r>
      <w:r w:rsidRPr="00E54BAC">
        <w:rPr>
          <w:rStyle w:val="apple-converted-space"/>
          <w:rFonts w:ascii="Times New Roman" w:hAnsi="Times New Roman"/>
        </w:rPr>
        <w:t xml:space="preserve">, </w:t>
      </w:r>
      <w:r w:rsidRPr="00E54BAC">
        <w:rPr>
          <w:rFonts w:ascii="Times New Roman" w:hAnsi="Times New Roman"/>
        </w:rPr>
        <w:t>2003.</w:t>
      </w:r>
      <w:r>
        <w:rPr>
          <w:rFonts w:ascii="Times New Roman" w:hAnsi="Times New Roman"/>
        </w:rPr>
        <w:t xml:space="preserve"> Para la lengua guaraní y la literatura paraguaya, ver Benisz, 2012, y 2013.</w:t>
      </w:r>
      <w:r w:rsidRPr="00851341">
        <w:rPr>
          <w:rStyle w:val="Textoennegrita"/>
          <w:rFonts w:ascii="Times New Roman" w:eastAsiaTheme="majorEastAsia" w:hAnsi="Times New Roman" w:cs="Arial"/>
          <w:b w:val="0"/>
          <w:iCs/>
        </w:rPr>
        <w:t xml:space="preserve"> </w:t>
      </w:r>
      <w:r>
        <w:rPr>
          <w:rStyle w:val="Textoennegrita"/>
          <w:rFonts w:ascii="Times New Roman" w:eastAsiaTheme="majorEastAsia" w:hAnsi="Times New Roman" w:cs="Arial"/>
          <w:b w:val="0"/>
          <w:iCs/>
        </w:rPr>
        <w:t>Para el vínculo secreto entre la imposición de la escritura alfabética sobre los autóctonos y la dependencia cultural posterior, ver Vivas Hurtado, 2009, 21.</w:t>
      </w:r>
    </w:p>
  </w:footnote>
  <w:footnote w:id="122">
    <w:p w:rsidR="00567636" w:rsidRPr="00D75972" w:rsidRDefault="00567636" w:rsidP="00814660">
      <w:pPr>
        <w:pStyle w:val="Textonotapie"/>
        <w:rPr>
          <w:rFonts w:ascii="Times New Roman" w:hAnsi="Times New Roman"/>
        </w:rPr>
      </w:pPr>
      <w:r w:rsidRPr="00D75972">
        <w:rPr>
          <w:rStyle w:val="Refdenotaalpie"/>
          <w:rFonts w:ascii="Times New Roman" w:hAnsi="Times New Roman"/>
        </w:rPr>
        <w:footnoteRef/>
      </w:r>
      <w:r w:rsidRPr="00D75972">
        <w:rPr>
          <w:rFonts w:ascii="Times New Roman" w:hAnsi="Times New Roman"/>
        </w:rPr>
        <w:t xml:space="preserve"> Para ver </w:t>
      </w:r>
      <w:r w:rsidRPr="00D75972">
        <w:rPr>
          <w:rStyle w:val="titcnt"/>
          <w:rFonts w:ascii="Times New Roman" w:hAnsi="Times New Roman" w:cs="Arial"/>
          <w:bCs/>
          <w:szCs w:val="21"/>
          <w:shd w:val="clear" w:color="auto" w:fill="FFFFFF"/>
        </w:rPr>
        <w:t xml:space="preserve">a Borges con Ciro Alegría, ver </w:t>
      </w:r>
      <w:r w:rsidRPr="00D75972">
        <w:rPr>
          <w:rFonts w:ascii="Times New Roman" w:hAnsi="Times New Roman" w:cs="Arial"/>
          <w:szCs w:val="18"/>
          <w:shd w:val="clear" w:color="auto" w:fill="FFFFFF"/>
        </w:rPr>
        <w:t xml:space="preserve">Niño de Guzmán,  </w:t>
      </w:r>
      <w:r w:rsidRPr="00D75972">
        <w:rPr>
          <w:rFonts w:ascii="Times New Roman" w:hAnsi="Times New Roman" w:cs="Arial"/>
          <w:szCs w:val="18"/>
        </w:rPr>
        <w:t>2007.</w:t>
      </w:r>
    </w:p>
  </w:footnote>
  <w:footnote w:id="123">
    <w:p w:rsidR="00567636" w:rsidRPr="00287610" w:rsidRDefault="00567636" w:rsidP="00BC2375">
      <w:pPr>
        <w:pStyle w:val="Textonotapie"/>
        <w:rPr>
          <w:rFonts w:ascii="Times New Roman" w:hAnsi="Times New Roman"/>
        </w:rPr>
      </w:pPr>
      <w:r w:rsidRPr="0042251E">
        <w:rPr>
          <w:rStyle w:val="Refdenotaalpie"/>
          <w:rFonts w:ascii="Times New Roman" w:hAnsi="Times New Roman"/>
        </w:rPr>
        <w:footnoteRef/>
      </w:r>
      <w:r w:rsidRPr="0042251E">
        <w:rPr>
          <w:rFonts w:ascii="Times New Roman" w:hAnsi="Times New Roman"/>
        </w:rPr>
        <w:t xml:space="preserve"> Ajens, 2010.</w:t>
      </w:r>
      <w:r w:rsidRPr="00287610">
        <w:rPr>
          <w:rFonts w:ascii="Times New Roman" w:hAnsi="Times New Roman" w:cs="Courier New"/>
          <w:sz w:val="24"/>
          <w:lang w:val="es-AR"/>
        </w:rPr>
        <w:t xml:space="preserve"> </w:t>
      </w:r>
      <w:r w:rsidRPr="00287610">
        <w:rPr>
          <w:rFonts w:ascii="Times New Roman" w:hAnsi="Times New Roman" w:cs="Courier New"/>
          <w:lang w:val="es-AR"/>
        </w:rPr>
        <w:t>Para el Inca Atahualpa ante la guerra civil y la conquista del Perú en el drama post</w:t>
      </w:r>
      <w:r>
        <w:rPr>
          <w:rFonts w:ascii="Times New Roman" w:hAnsi="Times New Roman" w:cs="Courier New"/>
          <w:lang w:val="es-AR"/>
        </w:rPr>
        <w:t>-</w:t>
      </w:r>
      <w:r w:rsidRPr="00287610">
        <w:rPr>
          <w:rFonts w:ascii="Times New Roman" w:hAnsi="Times New Roman" w:cs="Courier New"/>
          <w:lang w:val="es-AR"/>
        </w:rPr>
        <w:t>romántico de Nicolás Granada y la tragedia existencialista de Bernardo Roca Rey, ver Cuvardic Garcia, 2014.</w:t>
      </w:r>
    </w:p>
  </w:footnote>
  <w:footnote w:id="124">
    <w:p w:rsidR="00567636" w:rsidRPr="0042251E" w:rsidRDefault="00567636" w:rsidP="00D955AA">
      <w:pPr>
        <w:pStyle w:val="Textonotapie"/>
        <w:rPr>
          <w:rFonts w:ascii="Times New Roman" w:hAnsi="Times New Roman"/>
        </w:rPr>
      </w:pPr>
      <w:r w:rsidRPr="0042251E">
        <w:rPr>
          <w:rStyle w:val="Refdenotaalpie"/>
          <w:rFonts w:ascii="Times New Roman" w:hAnsi="Times New Roman"/>
        </w:rPr>
        <w:footnoteRef/>
      </w:r>
      <w:r w:rsidRPr="0042251E">
        <w:rPr>
          <w:rFonts w:ascii="Times New Roman" w:hAnsi="Times New Roman"/>
        </w:rPr>
        <w:t xml:space="preserve"> Para la e</w:t>
      </w:r>
      <w:r w:rsidRPr="0042251E">
        <w:rPr>
          <w:rStyle w:val="texto-blanco-12"/>
          <w:rFonts w:ascii="Times New Roman" w:hAnsi="Times New Roman"/>
          <w:szCs w:val="24"/>
        </w:rPr>
        <w:t>xtirpación de idolatrías e identidad cultural en las sociedades andinas del Perú virreinal (siglo XVII), ver Gareis, 2004.</w:t>
      </w:r>
    </w:p>
  </w:footnote>
  <w:footnote w:id="125">
    <w:p w:rsidR="00567636" w:rsidRPr="007D4483" w:rsidRDefault="00567636">
      <w:pPr>
        <w:pStyle w:val="Textonotapie"/>
        <w:rPr>
          <w:rFonts w:ascii="Times New Roman" w:hAnsi="Times New Roman"/>
        </w:rPr>
      </w:pPr>
      <w:r w:rsidRPr="007D4483">
        <w:rPr>
          <w:rStyle w:val="Refdenotaalpie"/>
          <w:rFonts w:ascii="Times New Roman" w:hAnsi="Times New Roman"/>
        </w:rPr>
        <w:footnoteRef/>
      </w:r>
      <w:r w:rsidRPr="007D4483">
        <w:rPr>
          <w:rFonts w:ascii="Times New Roman" w:hAnsi="Times New Roman"/>
        </w:rPr>
        <w:t xml:space="preserve"> Ver Koselleck, 1993, 72.</w:t>
      </w:r>
    </w:p>
  </w:footnote>
  <w:footnote w:id="126">
    <w:p w:rsidR="00567636" w:rsidRPr="0042251E" w:rsidRDefault="00567636" w:rsidP="00BC2375">
      <w:pPr>
        <w:pStyle w:val="Textonotapie"/>
        <w:rPr>
          <w:rFonts w:ascii="Times New Roman" w:hAnsi="Times New Roman"/>
        </w:rPr>
      </w:pPr>
      <w:r w:rsidRPr="0042251E">
        <w:rPr>
          <w:rStyle w:val="Refdenotaalpie"/>
          <w:rFonts w:ascii="Times New Roman" w:hAnsi="Times New Roman"/>
        </w:rPr>
        <w:footnoteRef/>
      </w:r>
      <w:r w:rsidRPr="0042251E">
        <w:rPr>
          <w:rFonts w:ascii="Times New Roman" w:hAnsi="Times New Roman"/>
        </w:rPr>
        <w:t xml:space="preserve"> Corigliano, 2012, 41.</w:t>
      </w:r>
    </w:p>
  </w:footnote>
  <w:footnote w:id="127">
    <w:p w:rsidR="00567636" w:rsidRPr="0042251E" w:rsidRDefault="00567636" w:rsidP="008B2BA6">
      <w:pPr>
        <w:pStyle w:val="Textonotapie"/>
        <w:rPr>
          <w:rFonts w:ascii="Times New Roman" w:hAnsi="Times New Roman"/>
        </w:rPr>
      </w:pPr>
      <w:r w:rsidRPr="0042251E">
        <w:rPr>
          <w:rStyle w:val="Refdenotaalpie"/>
          <w:rFonts w:ascii="Times New Roman" w:hAnsi="Times New Roman"/>
        </w:rPr>
        <w:footnoteRef/>
      </w:r>
      <w:r w:rsidRPr="0042251E">
        <w:rPr>
          <w:rFonts w:ascii="Times New Roman" w:hAnsi="Times New Roman"/>
        </w:rPr>
        <w:t xml:space="preserve"> Para </w:t>
      </w:r>
      <w:r w:rsidRPr="0042251E">
        <w:rPr>
          <w:rFonts w:ascii="Times New Roman" w:eastAsia="Times New Roman" w:hAnsi="Times New Roman" w:cs="Times New Roman"/>
          <w:bCs/>
          <w:szCs w:val="19"/>
          <w:lang w:eastAsia="es-AR"/>
        </w:rPr>
        <w:t>Portugal y los tratados de partición en la monarquía hispánica, ver</w:t>
      </w:r>
      <w:r w:rsidRPr="0042251E">
        <w:rPr>
          <w:rFonts w:ascii="Times New Roman" w:hAnsi="Times New Roman"/>
        </w:rPr>
        <w:t xml:space="preserve"> Martín </w:t>
      </w:r>
      <w:r w:rsidRPr="0042251E">
        <w:rPr>
          <w:rFonts w:ascii="Times New Roman" w:eastAsia="Times New Roman" w:hAnsi="Times New Roman" w:cs="Times New Roman"/>
          <w:bCs/>
          <w:szCs w:val="19"/>
          <w:lang w:eastAsia="es-AR"/>
        </w:rPr>
        <w:t>Marcos, 2012, 2015.</w:t>
      </w:r>
    </w:p>
  </w:footnote>
  <w:footnote w:id="128">
    <w:p w:rsidR="00567636" w:rsidRPr="00FB2213" w:rsidRDefault="00567636" w:rsidP="002E678B">
      <w:pPr>
        <w:pStyle w:val="Textonotapie"/>
        <w:rPr>
          <w:rFonts w:ascii="Times New Roman" w:hAnsi="Times New Roman"/>
        </w:rPr>
      </w:pPr>
      <w:r w:rsidRPr="00FB2213">
        <w:rPr>
          <w:rStyle w:val="Refdenotaalpie"/>
          <w:rFonts w:ascii="Times New Roman" w:hAnsi="Times New Roman"/>
        </w:rPr>
        <w:footnoteRef/>
      </w:r>
      <w:r w:rsidRPr="00FB2213">
        <w:rPr>
          <w:rFonts w:ascii="Times New Roman" w:hAnsi="Times New Roman"/>
        </w:rPr>
        <w:t xml:space="preserve"> Para l</w:t>
      </w:r>
      <w:r w:rsidRPr="00FB2213">
        <w:rPr>
          <w:rStyle w:val="nfasis"/>
          <w:rFonts w:ascii="Times New Roman" w:hAnsi="Times New Roman" w:cs="Arial"/>
          <w:bCs/>
          <w:i w:val="0"/>
          <w:shd w:val="clear" w:color="auto" w:fill="FFFFFF"/>
        </w:rPr>
        <w:t>a Revolución Comunera en Paraguay (1721-1735</w:t>
      </w:r>
      <w:r w:rsidRPr="00FB2213">
        <w:rPr>
          <w:rFonts w:ascii="Times New Roman" w:hAnsi="Times New Roman" w:cs="Arial"/>
          <w:shd w:val="clear" w:color="auto" w:fill="FFFFFF"/>
        </w:rPr>
        <w:t xml:space="preserve">), ver López, 2005; y </w:t>
      </w:r>
      <w:r w:rsidRPr="00FB2213">
        <w:rPr>
          <w:rStyle w:val="nfasis"/>
          <w:rFonts w:ascii="Times New Roman" w:hAnsi="Times New Roman" w:cs="Arial"/>
          <w:bCs/>
          <w:i w:val="0"/>
          <w:shd w:val="clear" w:color="auto" w:fill="FFFFFF"/>
        </w:rPr>
        <w:t>Caballero Campos, 2012.</w:t>
      </w:r>
      <w:r w:rsidRPr="00FB2213">
        <w:rPr>
          <w:rFonts w:ascii="Times New Roman" w:hAnsi="Times New Roman"/>
          <w:szCs w:val="18"/>
          <w:shd w:val="clear" w:color="auto" w:fill="F6F6F6"/>
        </w:rPr>
        <w:t xml:space="preserve"> Para el primer intento borbónico por reformar el Perú con el Marqués de Castelfuerte (1724-1736), ver Moreno Cebrián, 2000. </w:t>
      </w:r>
      <w:r w:rsidRPr="00FB2213">
        <w:rPr>
          <w:rStyle w:val="nfasis"/>
          <w:rFonts w:ascii="Times New Roman" w:hAnsi="Times New Roman" w:cs="Arial"/>
          <w:bCs/>
          <w:i w:val="0"/>
          <w:shd w:val="clear" w:color="auto" w:fill="FFFFFF"/>
        </w:rPr>
        <w:t>Para los intereses públicos y privados del gobierno</w:t>
      </w:r>
      <w:r w:rsidRPr="00FB2213">
        <w:rPr>
          <w:rStyle w:val="apple-converted-space"/>
          <w:rFonts w:ascii="Times New Roman" w:hAnsi="Times New Roman" w:cs="Arial"/>
          <w:shd w:val="clear" w:color="auto" w:fill="FFFFFF"/>
        </w:rPr>
        <w:t> </w:t>
      </w:r>
      <w:r w:rsidRPr="00FB2213">
        <w:rPr>
          <w:rFonts w:ascii="Times New Roman" w:hAnsi="Times New Roman" w:cs="Arial"/>
          <w:shd w:val="clear" w:color="auto" w:fill="FFFFFF"/>
        </w:rPr>
        <w:t xml:space="preserve">virreinal en el Perú de Felipe V, ver </w:t>
      </w:r>
      <w:r w:rsidRPr="00FB2213">
        <w:rPr>
          <w:rFonts w:ascii="Times New Roman" w:hAnsi="Times New Roman"/>
          <w:szCs w:val="18"/>
          <w:shd w:val="clear" w:color="auto" w:fill="F6F6F6"/>
        </w:rPr>
        <w:t xml:space="preserve">Moreno Cebrián y </w:t>
      </w:r>
      <w:r w:rsidRPr="00FB2213">
        <w:rPr>
          <w:rStyle w:val="nfasis"/>
          <w:rFonts w:ascii="Times New Roman" w:hAnsi="Times New Roman" w:cs="Arial"/>
          <w:bCs/>
          <w:i w:val="0"/>
          <w:shd w:val="clear" w:color="auto" w:fill="FFFFFF"/>
        </w:rPr>
        <w:t xml:space="preserve">Sala i Vila, </w:t>
      </w:r>
      <w:r w:rsidRPr="00FB2213">
        <w:rPr>
          <w:rFonts w:ascii="Times New Roman" w:hAnsi="Times New Roman"/>
          <w:szCs w:val="18"/>
          <w:shd w:val="clear" w:color="auto" w:fill="F6F6F6"/>
        </w:rPr>
        <w:t>2006. Para constatar la opinión de Roa Bastos y la de Gabriel Casaccia sobre la Revolución Comunera, ver El Abkari, 2007.</w:t>
      </w:r>
    </w:p>
  </w:footnote>
  <w:footnote w:id="129">
    <w:p w:rsidR="00567636" w:rsidRPr="00FB2213" w:rsidRDefault="00567636" w:rsidP="002E678B">
      <w:pPr>
        <w:pStyle w:val="Textonotapie"/>
        <w:rPr>
          <w:rFonts w:ascii="Times New Roman" w:hAnsi="Times New Roman"/>
        </w:rPr>
      </w:pPr>
      <w:r w:rsidRPr="00FB2213">
        <w:rPr>
          <w:rStyle w:val="Refdenotaalpie"/>
          <w:rFonts w:ascii="Times New Roman" w:hAnsi="Times New Roman"/>
        </w:rPr>
        <w:footnoteRef/>
      </w:r>
      <w:r w:rsidRPr="00FB2213">
        <w:rPr>
          <w:rFonts w:ascii="Times New Roman" w:hAnsi="Times New Roman"/>
        </w:rPr>
        <w:t xml:space="preserve"> </w:t>
      </w:r>
      <w:r w:rsidRPr="00FB2213">
        <w:rPr>
          <w:rFonts w:ascii="Times New Roman" w:hAnsi="Times New Roman" w:cs="Arial"/>
          <w:szCs w:val="21"/>
          <w:shd w:val="clear" w:color="auto" w:fill="FFFFFF"/>
        </w:rPr>
        <w:t>P</w:t>
      </w:r>
      <w:r w:rsidRPr="00FB2213">
        <w:rPr>
          <w:rFonts w:ascii="Times New Roman" w:hAnsi="Times New Roman"/>
        </w:rPr>
        <w:t>ara l</w:t>
      </w:r>
      <w:r w:rsidRPr="00FB2213">
        <w:rPr>
          <w:rStyle w:val="nfasis"/>
          <w:rFonts w:ascii="Times New Roman" w:hAnsi="Times New Roman" w:cs="Arial"/>
          <w:bCs/>
          <w:i w:val="0"/>
          <w:shd w:val="clear" w:color="auto" w:fill="FFFFFF"/>
        </w:rPr>
        <w:t xml:space="preserve">a Revolución Comunera en Colombia, ver </w:t>
      </w:r>
      <w:r w:rsidRPr="00FB2213">
        <w:rPr>
          <w:rFonts w:ascii="Times New Roman" w:hAnsi="Times New Roman" w:cs="Arial"/>
          <w:szCs w:val="21"/>
          <w:shd w:val="clear" w:color="auto" w:fill="FFFFFF"/>
        </w:rPr>
        <w:t>Phelan, 1980</w:t>
      </w:r>
    </w:p>
  </w:footnote>
  <w:footnote w:id="130">
    <w:p w:rsidR="00567636" w:rsidRPr="00287D48" w:rsidRDefault="00567636">
      <w:pPr>
        <w:pStyle w:val="Textonotapie"/>
        <w:rPr>
          <w:rFonts w:ascii="Times New Roman" w:hAnsi="Times New Roman"/>
        </w:rPr>
      </w:pPr>
      <w:r>
        <w:rPr>
          <w:rStyle w:val="Refdenotaalpie"/>
        </w:rPr>
        <w:footnoteRef/>
      </w:r>
      <w:r>
        <w:t xml:space="preserve"> </w:t>
      </w:r>
      <w:r w:rsidRPr="0085394E">
        <w:rPr>
          <w:rFonts w:ascii="Times New Roman" w:hAnsi="Times New Roman"/>
        </w:rPr>
        <w:t>Ver Langa Pizarro, 2001</w:t>
      </w:r>
      <w:r>
        <w:t xml:space="preserve">. </w:t>
      </w:r>
      <w:r w:rsidRPr="00FA70E3">
        <w:rPr>
          <w:rFonts w:ascii="Times New Roman" w:hAnsi="Times New Roman"/>
        </w:rPr>
        <w:t xml:space="preserve">Sobre las opiniones de Rodríguez-Alcalá </w:t>
      </w:r>
      <w:r>
        <w:rPr>
          <w:rFonts w:ascii="Times New Roman" w:hAnsi="Times New Roman"/>
        </w:rPr>
        <w:t xml:space="preserve">(2007) </w:t>
      </w:r>
      <w:r w:rsidRPr="00FA70E3">
        <w:rPr>
          <w:rFonts w:ascii="Times New Roman" w:hAnsi="Times New Roman"/>
        </w:rPr>
        <w:t xml:space="preserve">acerca de la historia paraguaya, </w:t>
      </w:r>
      <w:r w:rsidRPr="00287D48">
        <w:rPr>
          <w:rFonts w:ascii="Times New Roman" w:hAnsi="Times New Roman"/>
        </w:rPr>
        <w:t>ver Benisz, 2012.</w:t>
      </w:r>
      <w:r w:rsidRPr="00287D48">
        <w:rPr>
          <w:rFonts w:ascii="Times New Roman" w:hAnsi="Times New Roman"/>
          <w:lang w:val="en-US" w:eastAsia="es-AR"/>
        </w:rPr>
        <w:t xml:space="preserve"> Para </w:t>
      </w:r>
      <w:r>
        <w:rPr>
          <w:rFonts w:ascii="Times New Roman" w:hAnsi="Times New Roman"/>
          <w:lang w:val="en-US" w:eastAsia="es-AR"/>
        </w:rPr>
        <w:t>la relación d</w:t>
      </w:r>
      <w:r w:rsidRPr="00287D48">
        <w:rPr>
          <w:rFonts w:ascii="Times New Roman" w:hAnsi="Times New Roman"/>
          <w:lang w:val="en-US" w:eastAsia="es-AR"/>
        </w:rPr>
        <w:t xml:space="preserve">el dictador Francia </w:t>
      </w:r>
      <w:r>
        <w:rPr>
          <w:rFonts w:ascii="Times New Roman" w:hAnsi="Times New Roman"/>
          <w:lang w:val="en-US" w:eastAsia="es-AR"/>
        </w:rPr>
        <w:t>con</w:t>
      </w:r>
      <w:r w:rsidRPr="00287D48">
        <w:rPr>
          <w:rFonts w:ascii="Times New Roman" w:hAnsi="Times New Roman"/>
          <w:lang w:val="en-US" w:eastAsia="es-AR"/>
        </w:rPr>
        <w:t xml:space="preserve"> la sociedad paraguaya</w:t>
      </w:r>
      <w:r>
        <w:rPr>
          <w:rFonts w:ascii="Times New Roman" w:hAnsi="Times New Roman"/>
          <w:lang w:val="en-US" w:eastAsia="es-AR"/>
        </w:rPr>
        <w:t>,</w:t>
      </w:r>
      <w:r w:rsidRPr="00287D48">
        <w:rPr>
          <w:rFonts w:ascii="Times New Roman" w:hAnsi="Times New Roman"/>
          <w:lang w:val="en-US" w:eastAsia="es-AR"/>
        </w:rPr>
        <w:t xml:space="preserve"> </w:t>
      </w:r>
      <w:r>
        <w:rPr>
          <w:rFonts w:ascii="Times New Roman" w:hAnsi="Times New Roman"/>
          <w:lang w:val="en-US" w:eastAsia="es-AR"/>
        </w:rPr>
        <w:t xml:space="preserve">ver </w:t>
      </w:r>
      <w:r w:rsidRPr="00287D48">
        <w:rPr>
          <w:rFonts w:ascii="Times New Roman" w:hAnsi="Times New Roman"/>
          <w:lang w:val="en-US" w:eastAsia="es-AR"/>
        </w:rPr>
        <w:t>Collazo Odriozola, 2004.</w:t>
      </w:r>
    </w:p>
  </w:footnote>
  <w:footnote w:id="131">
    <w:p w:rsidR="00567636" w:rsidRDefault="00567636" w:rsidP="00C468C9">
      <w:pPr>
        <w:pStyle w:val="Textonotapie"/>
      </w:pPr>
      <w:r w:rsidRPr="007379F0">
        <w:rPr>
          <w:rStyle w:val="Refdenotaalpie"/>
          <w:rFonts w:ascii="Times New Roman" w:hAnsi="Times New Roman"/>
        </w:rPr>
        <w:footnoteRef/>
      </w:r>
      <w:r w:rsidRPr="007379F0">
        <w:rPr>
          <w:rFonts w:ascii="Times New Roman" w:hAnsi="Times New Roman"/>
        </w:rPr>
        <w:t xml:space="preserve"> Ver </w:t>
      </w:r>
      <w:r w:rsidRPr="007379F0">
        <w:rPr>
          <w:rFonts w:ascii="Times New Roman" w:hAnsi="Times New Roman" w:cs="CGOmega-Italic"/>
          <w:iCs/>
        </w:rPr>
        <w:t>Parra Ortiz, 2008; y Vintimilla, 2013.</w:t>
      </w:r>
    </w:p>
  </w:footnote>
  <w:footnote w:id="132">
    <w:p w:rsidR="00567636" w:rsidRPr="007867CF" w:rsidRDefault="00567636">
      <w:pPr>
        <w:pStyle w:val="Textonotapie"/>
      </w:pPr>
      <w:r>
        <w:rPr>
          <w:rStyle w:val="Refdenotaalpie"/>
        </w:rPr>
        <w:footnoteRef/>
      </w:r>
      <w:r>
        <w:t xml:space="preserve"> </w:t>
      </w:r>
      <w:r w:rsidRPr="007867CF">
        <w:rPr>
          <w:rFonts w:ascii="Times New Roman" w:eastAsia="Times New Roman" w:hAnsi="Times New Roman" w:cs="Arial"/>
          <w:bCs/>
          <w:szCs w:val="27"/>
          <w:lang w:eastAsia="es-AR"/>
        </w:rPr>
        <w:t xml:space="preserve">Para </w:t>
      </w:r>
      <w:r w:rsidRPr="00964589">
        <w:rPr>
          <w:rFonts w:ascii="Times New Roman" w:eastAsia="Times New Roman" w:hAnsi="Times New Roman" w:cs="Arial"/>
          <w:bCs/>
          <w:szCs w:val="27"/>
          <w:lang w:eastAsia="es-AR"/>
        </w:rPr>
        <w:t>Guillermo Cabrera Infante y el largo brazo de la Revolución Cubana</w:t>
      </w:r>
      <w:r w:rsidRPr="007867CF">
        <w:rPr>
          <w:rFonts w:ascii="Times New Roman" w:eastAsia="Times New Roman" w:hAnsi="Times New Roman" w:cs="Arial"/>
          <w:bCs/>
          <w:szCs w:val="27"/>
          <w:lang w:eastAsia="es-AR"/>
        </w:rPr>
        <w:t xml:space="preserve">, ver </w:t>
      </w:r>
      <w:r w:rsidRPr="00964589">
        <w:rPr>
          <w:rFonts w:ascii="Times New Roman" w:eastAsia="Times New Roman" w:hAnsi="Times New Roman" w:cs="Arial"/>
          <w:bCs/>
          <w:szCs w:val="24"/>
          <w:lang w:eastAsia="es-AR"/>
        </w:rPr>
        <w:t>Sarmiento</w:t>
      </w:r>
      <w:r w:rsidRPr="007867CF">
        <w:rPr>
          <w:rFonts w:ascii="Times New Roman" w:eastAsia="Times New Roman" w:hAnsi="Times New Roman" w:cs="Arial"/>
          <w:bCs/>
          <w:szCs w:val="24"/>
          <w:lang w:eastAsia="es-AR"/>
        </w:rPr>
        <w:t>, 2014.</w:t>
      </w:r>
    </w:p>
  </w:footnote>
  <w:footnote w:id="133">
    <w:p w:rsidR="00567636" w:rsidRDefault="00567636">
      <w:pPr>
        <w:pStyle w:val="Textonotapie"/>
      </w:pPr>
      <w:r>
        <w:rPr>
          <w:rStyle w:val="Refdenotaalpie"/>
        </w:rPr>
        <w:footnoteRef/>
      </w:r>
      <w:r>
        <w:t xml:space="preserve"> </w:t>
      </w:r>
      <w:r w:rsidRPr="007379F0">
        <w:rPr>
          <w:rFonts w:ascii="Times New Roman" w:hAnsi="Times New Roman"/>
        </w:rPr>
        <w:t xml:space="preserve">"Paraíso de Mahoma" fue el reproche aplicado por autoridades religiosas españolas a la forma de vida lujuriosa y licenciosa que llevaban en Asunción los conquistadores españoles. Según refiere Schmidl, los </w:t>
      </w:r>
      <w:r>
        <w:rPr>
          <w:rFonts w:ascii="Times New Roman" w:hAnsi="Times New Roman"/>
        </w:rPr>
        <w:t xml:space="preserve">polígamos </w:t>
      </w:r>
      <w:r w:rsidRPr="007379F0">
        <w:rPr>
          <w:rFonts w:ascii="Times New Roman" w:hAnsi="Times New Roman"/>
        </w:rPr>
        <w:t xml:space="preserve">caciques guaraníes ofrecieron sus mujeres a los conquistadores en señal de apoyo e intercambio </w:t>
      </w:r>
      <w:r w:rsidRPr="007379F0">
        <w:rPr>
          <w:rFonts w:ascii="Times New Roman" w:hAnsi="Times New Roman" w:cs="Palatino-Roman"/>
        </w:rPr>
        <w:t>–</w:t>
      </w:r>
      <w:r w:rsidRPr="007379F0">
        <w:rPr>
          <w:rFonts w:ascii="Times New Roman" w:hAnsi="Times New Roman"/>
        </w:rPr>
        <w:t>"</w:t>
      </w:r>
      <w:r w:rsidRPr="007379F0">
        <w:rPr>
          <w:rFonts w:ascii="Times New Roman" w:hAnsi="Times New Roman"/>
          <w:i/>
        </w:rPr>
        <w:t>regalaron a cada hombre de guerra dos mujeres, para que cuidaran de nosotros, cocinaran, lavaran y atendieran a todo cuanto más nos hiciera falta</w:t>
      </w:r>
      <w:r w:rsidRPr="007379F0">
        <w:rPr>
          <w:rFonts w:ascii="Times New Roman" w:hAnsi="Times New Roman"/>
        </w:rPr>
        <w:t>"</w:t>
      </w:r>
      <w:r w:rsidRPr="007379F0">
        <w:rPr>
          <w:rFonts w:ascii="Times New Roman" w:hAnsi="Times New Roman" w:cs="Palatino-Roman"/>
        </w:rPr>
        <w:t>–</w:t>
      </w:r>
      <w:r w:rsidRPr="007379F0">
        <w:rPr>
          <w:rFonts w:ascii="Times New Roman" w:hAnsi="Times New Roman"/>
        </w:rPr>
        <w:t xml:space="preserve">  por lo que esperaban, según la cultura guaraní, que los españoles hicieran algún trueque. Estos ganaron la paz con los jefes guaraníes, quiénes ya no veían a los conquistadores como enemigos, sino como parientes y aliados. Las jovencitas guaraníes que se les ofrecían y tomaban par</w:t>
      </w:r>
      <w:r>
        <w:rPr>
          <w:rFonts w:ascii="Times New Roman" w:hAnsi="Times New Roman"/>
        </w:rPr>
        <w:t xml:space="preserve">a sí como un verdadero harem, </w:t>
      </w:r>
      <w:r w:rsidRPr="007379F0">
        <w:rPr>
          <w:rFonts w:ascii="Times New Roman" w:hAnsi="Times New Roman"/>
        </w:rPr>
        <w:t xml:space="preserve">eran en definitiva lo más valioso que les quedaba a los conquistadores españoles en esas tierras. </w:t>
      </w:r>
      <w:r>
        <w:rPr>
          <w:rFonts w:ascii="Times New Roman" w:hAnsi="Times New Roman"/>
        </w:rPr>
        <w:t xml:space="preserve">Debo esta referencia al Dr. Mario Crocco. </w:t>
      </w:r>
      <w:r w:rsidRPr="007379F0">
        <w:rPr>
          <w:rFonts w:ascii="Times New Roman" w:hAnsi="Times New Roman"/>
        </w:rPr>
        <w:t>Véase Laterza Rivarola, 2009.</w:t>
      </w:r>
    </w:p>
  </w:footnote>
  <w:footnote w:id="134">
    <w:p w:rsidR="00567636" w:rsidRPr="00FB2213" w:rsidRDefault="00567636" w:rsidP="002E678B">
      <w:pPr>
        <w:pStyle w:val="Textonotapie"/>
        <w:rPr>
          <w:rFonts w:ascii="Times New Roman" w:hAnsi="Times New Roman"/>
        </w:rPr>
      </w:pPr>
      <w:r w:rsidRPr="00FB2213">
        <w:rPr>
          <w:rStyle w:val="Refdenotaalpie"/>
          <w:rFonts w:ascii="Times New Roman" w:hAnsi="Times New Roman"/>
        </w:rPr>
        <w:footnoteRef/>
      </w:r>
      <w:r w:rsidRPr="00FB2213">
        <w:rPr>
          <w:rFonts w:ascii="Times New Roman" w:hAnsi="Times New Roman"/>
        </w:rPr>
        <w:t xml:space="preserve"> Para la dinámica transcultural de las relaciones hispano-guaraníes en el Rio de la Plata: 1516-1580, ver Tuer, 2011. Para la c</w:t>
      </w:r>
      <w:r w:rsidRPr="00FB2213">
        <w:rPr>
          <w:rFonts w:ascii="Times New Roman" w:eastAsia="Times New Roman" w:hAnsi="Times New Roman" w:cs="Times New Roman"/>
          <w:szCs w:val="24"/>
          <w:lang w:val="es-AR" w:eastAsia="es-AR"/>
        </w:rPr>
        <w:t>onquista, el sexo y la esclavitud en Asunción del Paraguay y São Vicente, Brasil, a mediados del siglo XVI1, ver Frühauf Garcia, 2015.</w:t>
      </w:r>
    </w:p>
  </w:footnote>
  <w:footnote w:id="135">
    <w:p w:rsidR="00567636" w:rsidRPr="00EB68B1" w:rsidRDefault="00567636" w:rsidP="0093495E">
      <w:pPr>
        <w:pStyle w:val="Textonotapie"/>
        <w:rPr>
          <w:rFonts w:ascii="Times New Roman" w:hAnsi="Times New Roman"/>
        </w:rPr>
      </w:pPr>
      <w:r w:rsidRPr="00EB68B1">
        <w:rPr>
          <w:rStyle w:val="Refdenotaalpie"/>
          <w:rFonts w:ascii="Times New Roman" w:hAnsi="Times New Roman"/>
        </w:rPr>
        <w:footnoteRef/>
      </w:r>
      <w:r>
        <w:rPr>
          <w:rFonts w:ascii="Times New Roman" w:hAnsi="Times New Roman" w:cs="Arial"/>
          <w:sz w:val="24"/>
          <w:szCs w:val="14"/>
          <w:lang w:val="es-AR"/>
        </w:rPr>
        <w:t xml:space="preserve"> </w:t>
      </w:r>
      <w:r w:rsidRPr="00787532">
        <w:rPr>
          <w:rFonts w:ascii="Times New Roman" w:hAnsi="Times New Roman" w:cs="Arial"/>
          <w:szCs w:val="14"/>
          <w:lang w:val="es-AR"/>
        </w:rPr>
        <w:t xml:space="preserve">Para la historia y la literatura en </w:t>
      </w:r>
      <w:r w:rsidRPr="00787532">
        <w:rPr>
          <w:rFonts w:ascii="Times New Roman" w:hAnsi="Times New Roman" w:cs="Arial"/>
          <w:b/>
          <w:i/>
          <w:szCs w:val="14"/>
          <w:lang w:val="es-AR"/>
        </w:rPr>
        <w:t>El Reino de este Mundo</w:t>
      </w:r>
      <w:r w:rsidRPr="00787532">
        <w:rPr>
          <w:rFonts w:ascii="Times New Roman" w:hAnsi="Times New Roman" w:cs="Arial"/>
          <w:szCs w:val="14"/>
          <w:lang w:val="es-AR"/>
        </w:rPr>
        <w:t xml:space="preserve"> en Haití según Carpentier, ver Rodríguez Sancho, 2002. </w:t>
      </w:r>
      <w:r w:rsidRPr="00787532">
        <w:rPr>
          <w:rFonts w:ascii="Times New Roman" w:hAnsi="Times New Roman"/>
        </w:rPr>
        <w:t xml:space="preserve"> </w:t>
      </w:r>
      <w:r w:rsidRPr="00EB68B1">
        <w:rPr>
          <w:rFonts w:ascii="Times New Roman" w:hAnsi="Times New Roman"/>
        </w:rPr>
        <w:t>Para la presencia del mito en</w:t>
      </w:r>
      <w:r w:rsidRPr="00EB68B1">
        <w:rPr>
          <w:rFonts w:ascii="Times New Roman" w:hAnsi="Times New Roman" w:cs="Arial"/>
          <w:szCs w:val="18"/>
        </w:rPr>
        <w:t xml:space="preserve"> Borges y Carpentier, ver Shaw, 2005.</w:t>
      </w:r>
      <w:r>
        <w:rPr>
          <w:rFonts w:ascii="Times New Roman" w:hAnsi="Times New Roman" w:cs="Arial"/>
          <w:szCs w:val="18"/>
        </w:rPr>
        <w:t xml:space="preserve"> Para una reseña de </w:t>
      </w:r>
      <w:r w:rsidRPr="00D26577">
        <w:rPr>
          <w:rFonts w:ascii="Times New Roman" w:hAnsi="Times New Roman" w:cs="Arial"/>
          <w:b/>
          <w:i/>
          <w:szCs w:val="18"/>
        </w:rPr>
        <w:t xml:space="preserve">La Historia Universal de la Infamia </w:t>
      </w:r>
      <w:r>
        <w:rPr>
          <w:rFonts w:ascii="Times New Roman" w:hAnsi="Times New Roman" w:cs="Arial"/>
          <w:szCs w:val="18"/>
        </w:rPr>
        <w:t xml:space="preserve">por Aníbal Ponce en </w:t>
      </w:r>
      <w:r w:rsidRPr="00D26577">
        <w:rPr>
          <w:rFonts w:ascii="Times New Roman" w:hAnsi="Times New Roman" w:cs="Arial"/>
          <w:b/>
          <w:i/>
          <w:szCs w:val="18"/>
        </w:rPr>
        <w:t>Mundo Argentino</w:t>
      </w:r>
      <w:r>
        <w:rPr>
          <w:rFonts w:ascii="Times New Roman" w:hAnsi="Times New Roman" w:cs="Arial"/>
          <w:szCs w:val="18"/>
        </w:rPr>
        <w:t>, ver Louis, 2000.</w:t>
      </w:r>
    </w:p>
  </w:footnote>
  <w:footnote w:id="136">
    <w:p w:rsidR="00567636" w:rsidRPr="00FB2213" w:rsidRDefault="00567636" w:rsidP="002E678B">
      <w:pPr>
        <w:pStyle w:val="Textonotapie"/>
        <w:rPr>
          <w:rFonts w:ascii="Times New Roman" w:hAnsi="Times New Roman"/>
        </w:rPr>
      </w:pPr>
      <w:r w:rsidRPr="00FB2213">
        <w:rPr>
          <w:rStyle w:val="Refdenotaalpie"/>
          <w:rFonts w:ascii="Times New Roman" w:hAnsi="Times New Roman"/>
        </w:rPr>
        <w:footnoteRef/>
      </w:r>
      <w:r w:rsidRPr="00FB2213">
        <w:rPr>
          <w:rFonts w:ascii="Times New Roman" w:hAnsi="Times New Roman"/>
        </w:rPr>
        <w:t xml:space="preserve"> Para la Entrevista de </w:t>
      </w:r>
      <w:r w:rsidRPr="00FB2213">
        <w:rPr>
          <w:rFonts w:ascii="Times New Roman" w:eastAsia="Times New Roman" w:hAnsi="Times New Roman" w:cs="Arial"/>
          <w:szCs w:val="24"/>
          <w:lang w:val="es-AR" w:eastAsia="es-AR"/>
        </w:rPr>
        <w:t xml:space="preserve">Guayaquil, entre Borges y Neruda, ver </w:t>
      </w:r>
      <w:r w:rsidRPr="00FB2213">
        <w:rPr>
          <w:rFonts w:ascii="Times New Roman" w:hAnsi="Times New Roman" w:cs="Arial"/>
        </w:rPr>
        <w:t>Hoefler, ‎2003.</w:t>
      </w:r>
      <w:r w:rsidRPr="00FB2213">
        <w:rPr>
          <w:rStyle w:val="nfasis"/>
          <w:rFonts w:ascii="Times New Roman" w:hAnsi="Times New Roman" w:cs="Arial"/>
          <w:bCs/>
          <w:i w:val="0"/>
        </w:rPr>
        <w:t xml:space="preserve"> Para el</w:t>
      </w:r>
      <w:r w:rsidRPr="00FB2213">
        <w:rPr>
          <w:rStyle w:val="st"/>
          <w:rFonts w:ascii="Times New Roman" w:hAnsi="Times New Roman" w:cs="Arial"/>
        </w:rPr>
        <w:t xml:space="preserve"> «</w:t>
      </w:r>
      <w:r w:rsidRPr="00FB2213">
        <w:rPr>
          <w:rStyle w:val="nfasis"/>
          <w:rFonts w:ascii="Times New Roman" w:hAnsi="Times New Roman" w:cs="Arial"/>
          <w:bCs/>
          <w:i w:val="0"/>
        </w:rPr>
        <w:t>Guayaquil</w:t>
      </w:r>
      <w:r w:rsidRPr="00FB2213">
        <w:rPr>
          <w:rStyle w:val="st"/>
          <w:rFonts w:ascii="Times New Roman" w:hAnsi="Times New Roman" w:cs="Arial"/>
        </w:rPr>
        <w:t xml:space="preserve">» de Borges y </w:t>
      </w:r>
      <w:r w:rsidRPr="007035E7">
        <w:rPr>
          <w:rStyle w:val="st"/>
          <w:rFonts w:ascii="Times New Roman" w:hAnsi="Times New Roman" w:cs="Arial"/>
          <w:b/>
          <w:i/>
        </w:rPr>
        <w:t>La</w:t>
      </w:r>
      <w:r w:rsidRPr="007035E7">
        <w:rPr>
          <w:rStyle w:val="apple-converted-space"/>
          <w:rFonts w:ascii="Times New Roman" w:hAnsi="Times New Roman" w:cs="Arial"/>
          <w:b/>
          <w:i/>
        </w:rPr>
        <w:t> </w:t>
      </w:r>
      <w:r w:rsidRPr="007035E7">
        <w:rPr>
          <w:rStyle w:val="nfasis"/>
          <w:rFonts w:ascii="Times New Roman" w:hAnsi="Times New Roman" w:cs="Arial"/>
          <w:b/>
          <w:bCs/>
          <w:i w:val="0"/>
        </w:rPr>
        <w:t>sombra del caudillo</w:t>
      </w:r>
      <w:r w:rsidRPr="00FB2213">
        <w:rPr>
          <w:rStyle w:val="nfasis"/>
          <w:rFonts w:ascii="Times New Roman" w:hAnsi="Times New Roman" w:cs="Arial"/>
          <w:bCs/>
          <w:i w:val="0"/>
        </w:rPr>
        <w:t xml:space="preserve"> (una historia de imprecisiones</w:t>
      </w:r>
      <w:r w:rsidRPr="00FB2213">
        <w:rPr>
          <w:rStyle w:val="st"/>
          <w:rFonts w:ascii="Times New Roman" w:hAnsi="Times New Roman" w:cs="Arial"/>
        </w:rPr>
        <w:t>,</w:t>
      </w:r>
      <w:r w:rsidRPr="00FB2213">
        <w:rPr>
          <w:rStyle w:val="apple-converted-space"/>
          <w:rFonts w:ascii="Times New Roman" w:hAnsi="Times New Roman" w:cs="Arial"/>
        </w:rPr>
        <w:t> </w:t>
      </w:r>
      <w:r w:rsidRPr="00FB2213">
        <w:rPr>
          <w:rStyle w:val="nfasis"/>
          <w:rFonts w:ascii="Times New Roman" w:hAnsi="Times New Roman" w:cs="Arial"/>
          <w:bCs/>
          <w:i w:val="0"/>
        </w:rPr>
        <w:t>silencios y davídicos coregas), ver Robles</w:t>
      </w:r>
      <w:r w:rsidRPr="00FB2213">
        <w:rPr>
          <w:rStyle w:val="st"/>
          <w:rFonts w:ascii="Times New Roman" w:hAnsi="Times New Roman" w:cs="Arial"/>
        </w:rPr>
        <w:t>,</w:t>
      </w:r>
      <w:r w:rsidRPr="00FB2213">
        <w:rPr>
          <w:rStyle w:val="apple-converted-space"/>
          <w:rFonts w:ascii="Times New Roman" w:hAnsi="Times New Roman" w:cs="Arial"/>
        </w:rPr>
        <w:t> 2010.</w:t>
      </w:r>
    </w:p>
  </w:footnote>
  <w:footnote w:id="137">
    <w:p w:rsidR="00567636" w:rsidRPr="00FB39A1" w:rsidRDefault="00567636">
      <w:pPr>
        <w:pStyle w:val="Textonotapie"/>
        <w:rPr>
          <w:rFonts w:ascii="Times New Roman" w:hAnsi="Times New Roman"/>
        </w:rPr>
      </w:pPr>
      <w:r w:rsidRPr="00FB39A1">
        <w:rPr>
          <w:rStyle w:val="Refdenotaalpie"/>
          <w:rFonts w:ascii="Times New Roman" w:hAnsi="Times New Roman"/>
        </w:rPr>
        <w:footnoteRef/>
      </w:r>
      <w:r w:rsidRPr="00FB39A1">
        <w:rPr>
          <w:rFonts w:ascii="Times New Roman" w:hAnsi="Times New Roman"/>
        </w:rPr>
        <w:t xml:space="preserve"> </w:t>
      </w:r>
      <w:r w:rsidRPr="00FB39A1">
        <w:rPr>
          <w:rStyle w:val="nfasis"/>
          <w:rFonts w:ascii="Times New Roman" w:hAnsi="Times New Roman" w:cs="Arial"/>
          <w:bCs/>
          <w:i w:val="0"/>
          <w:iCs w:val="0"/>
          <w:shd w:val="clear" w:color="auto" w:fill="FFFFFF"/>
        </w:rPr>
        <w:t xml:space="preserve">Para la última cena de Tomás </w:t>
      </w:r>
      <w:r w:rsidRPr="00FB39A1">
        <w:rPr>
          <w:rStyle w:val="st"/>
          <w:rFonts w:ascii="Times New Roman" w:hAnsi="Times New Roman" w:cs="Arial"/>
          <w:shd w:val="clear" w:color="auto" w:fill="FFFFFF"/>
        </w:rPr>
        <w:t xml:space="preserve">Gutiérrez Alea, ver </w:t>
      </w:r>
      <w:r w:rsidRPr="00FB39A1">
        <w:rPr>
          <w:rStyle w:val="nfasis"/>
          <w:rFonts w:ascii="Times New Roman" w:hAnsi="Times New Roman" w:cs="Arial"/>
          <w:bCs/>
          <w:i w:val="0"/>
          <w:iCs w:val="0"/>
          <w:shd w:val="clear" w:color="auto" w:fill="FFFFFF"/>
        </w:rPr>
        <w:t>Hernández, 2003</w:t>
      </w:r>
      <w:r>
        <w:rPr>
          <w:rStyle w:val="nfasis"/>
          <w:rFonts w:ascii="Times New Roman" w:hAnsi="Times New Roman" w:cs="Arial"/>
          <w:bCs/>
          <w:i w:val="0"/>
          <w:iCs w:val="0"/>
          <w:shd w:val="clear" w:color="auto" w:fill="FFFFFF"/>
        </w:rPr>
        <w:t>; y Robinson, 2011.</w:t>
      </w:r>
    </w:p>
  </w:footnote>
  <w:footnote w:id="138">
    <w:p w:rsidR="00567636" w:rsidRPr="00103DE1" w:rsidRDefault="00567636">
      <w:pPr>
        <w:pStyle w:val="Textonotapie"/>
        <w:rPr>
          <w:rFonts w:ascii="Times New Roman" w:hAnsi="Times New Roman"/>
        </w:rPr>
      </w:pPr>
      <w:r w:rsidRPr="00103DE1">
        <w:rPr>
          <w:rStyle w:val="Refdenotaalpie"/>
          <w:rFonts w:ascii="Times New Roman" w:hAnsi="Times New Roman"/>
        </w:rPr>
        <w:footnoteRef/>
      </w:r>
      <w:r w:rsidRPr="00103DE1">
        <w:rPr>
          <w:rFonts w:ascii="Times New Roman" w:hAnsi="Times New Roman"/>
        </w:rPr>
        <w:t xml:space="preserve"> Para la r</w:t>
      </w:r>
      <w:r w:rsidRPr="00103DE1">
        <w:rPr>
          <w:rFonts w:ascii="Times New Roman" w:eastAsia="Times New Roman" w:hAnsi="Times New Roman" w:cs="Times New Roman"/>
          <w:szCs w:val="16"/>
          <w:lang w:eastAsia="es-AR"/>
        </w:rPr>
        <w:t>etórica cultural y la identidad afrocubana en La última cena, ver Chaves, 2006.</w:t>
      </w:r>
    </w:p>
  </w:footnote>
  <w:footnote w:id="139">
    <w:p w:rsidR="00567636" w:rsidRPr="00FB2213" w:rsidRDefault="00567636" w:rsidP="00230DDE">
      <w:pPr>
        <w:pStyle w:val="Textonotapie"/>
        <w:rPr>
          <w:rFonts w:ascii="Times New Roman" w:hAnsi="Times New Roman"/>
        </w:rPr>
      </w:pPr>
      <w:r w:rsidRPr="00FB2213">
        <w:rPr>
          <w:rStyle w:val="Refdenotaalpie"/>
          <w:rFonts w:ascii="Times New Roman" w:hAnsi="Times New Roman"/>
        </w:rPr>
        <w:footnoteRef/>
      </w:r>
      <w:r w:rsidRPr="00FB2213">
        <w:rPr>
          <w:rFonts w:ascii="Times New Roman" w:hAnsi="Times New Roman"/>
        </w:rPr>
        <w:t xml:space="preserve"> Para el gran debate entre Las Casas y Sepúlveda, ver Brading, 1991, cap. IV.</w:t>
      </w:r>
      <w:r>
        <w:rPr>
          <w:rFonts w:ascii="Times New Roman" w:hAnsi="Times New Roman"/>
        </w:rPr>
        <w:t xml:space="preserve"> Para el concepto de re-acentuación en Bajtín, ver Zavala, 1996, 192.</w:t>
      </w:r>
    </w:p>
  </w:footnote>
  <w:footnote w:id="140">
    <w:p w:rsidR="00567636" w:rsidRPr="00FB2213" w:rsidRDefault="00567636" w:rsidP="00230DDE">
      <w:pPr>
        <w:pStyle w:val="Textonotapie"/>
        <w:rPr>
          <w:rFonts w:ascii="Times New Roman" w:hAnsi="Times New Roman"/>
        </w:rPr>
      </w:pPr>
      <w:r w:rsidRPr="00FB2213">
        <w:rPr>
          <w:rStyle w:val="Refdenotaalpie"/>
          <w:rFonts w:ascii="Times New Roman" w:hAnsi="Times New Roman"/>
        </w:rPr>
        <w:footnoteRef/>
      </w:r>
      <w:r w:rsidRPr="00FB2213">
        <w:rPr>
          <w:rFonts w:ascii="Times New Roman" w:hAnsi="Times New Roman"/>
        </w:rPr>
        <w:t xml:space="preserve"> Para los mitos y realidades sobre el origen del culto a la Virgen de Guadalupe, ver Wobeser, 2013.</w:t>
      </w:r>
      <w:r w:rsidRPr="00FB2213">
        <w:rPr>
          <w:rFonts w:ascii="Times New Roman" w:hAnsi="Times New Roman" w:cs="Arial"/>
          <w:shd w:val="clear" w:color="auto" w:fill="FFFFFF"/>
        </w:rPr>
        <w:t xml:space="preserve"> Sobre Fr. Servando como criollo insurgente, ver Brading, 1991, cap. XXVI.</w:t>
      </w:r>
      <w:r>
        <w:rPr>
          <w:rFonts w:ascii="Times New Roman" w:hAnsi="Times New Roman" w:cs="Arial"/>
          <w:shd w:val="clear" w:color="auto" w:fill="FFFFFF"/>
        </w:rPr>
        <w:t xml:space="preserve"> Para la extirpación de idolatrías en la América colonial española, ver Griffiths, 1996; y Mills, 2012.</w:t>
      </w:r>
    </w:p>
  </w:footnote>
  <w:footnote w:id="141">
    <w:p w:rsidR="00567636" w:rsidRPr="00FB2213" w:rsidRDefault="00567636" w:rsidP="00230DDE">
      <w:pPr>
        <w:pStyle w:val="Textonotapie"/>
        <w:rPr>
          <w:rFonts w:ascii="Times New Roman" w:hAnsi="Times New Roman"/>
        </w:rPr>
      </w:pPr>
      <w:r w:rsidRPr="00FB2213">
        <w:rPr>
          <w:rStyle w:val="Refdenotaalpie"/>
          <w:rFonts w:ascii="Times New Roman" w:hAnsi="Times New Roman"/>
        </w:rPr>
        <w:footnoteRef/>
      </w:r>
      <w:r w:rsidRPr="00FB2213">
        <w:rPr>
          <w:rFonts w:ascii="Times New Roman" w:hAnsi="Times New Roman"/>
        </w:rPr>
        <w:t xml:space="preserve"> </w:t>
      </w:r>
      <w:r w:rsidRPr="00FB2213">
        <w:rPr>
          <w:rFonts w:ascii="Times New Roman" w:hAnsi="Times New Roman" w:cs="Arial"/>
          <w:szCs w:val="30"/>
          <w:bdr w:val="none" w:sz="0" w:space="0" w:color="auto" w:frame="1"/>
        </w:rPr>
        <w:t xml:space="preserve">Para la ideología y discurso en el proceso inquisitorial incoado a la hechicera Catalina de Miranda a comienzos del siglo XVII, ver </w:t>
      </w:r>
      <w:hyperlink r:id="rId2" w:history="1">
        <w:r w:rsidRPr="00FB2213">
          <w:rPr>
            <w:rStyle w:val="Hipervnculo"/>
            <w:rFonts w:ascii="Times New Roman" w:hAnsi="Times New Roman" w:cs="Arial"/>
            <w:color w:val="auto"/>
            <w:szCs w:val="18"/>
            <w:u w:val="none"/>
            <w:bdr w:val="none" w:sz="0" w:space="0" w:color="auto" w:frame="1"/>
          </w:rPr>
          <w:t>González-Molina</w:t>
        </w:r>
      </w:hyperlink>
      <w:r w:rsidRPr="00FB2213">
        <w:rPr>
          <w:rFonts w:ascii="Times New Roman" w:hAnsi="Times New Roman" w:cs="Arial"/>
          <w:szCs w:val="18"/>
          <w:bdr w:val="none" w:sz="0" w:space="0" w:color="auto" w:frame="1"/>
        </w:rPr>
        <w:t>, 2013.</w:t>
      </w:r>
    </w:p>
  </w:footnote>
  <w:footnote w:id="142">
    <w:p w:rsidR="00567636" w:rsidRPr="0034331A" w:rsidRDefault="00567636" w:rsidP="00230DDE">
      <w:pPr>
        <w:pStyle w:val="Textonotapie"/>
        <w:rPr>
          <w:rFonts w:ascii="Times New Roman" w:hAnsi="Times New Roman"/>
        </w:rPr>
      </w:pPr>
      <w:r w:rsidRPr="0034331A">
        <w:rPr>
          <w:rStyle w:val="Refdenotaalpie"/>
          <w:rFonts w:ascii="Times New Roman" w:hAnsi="Times New Roman"/>
        </w:rPr>
        <w:footnoteRef/>
      </w:r>
      <w:r w:rsidRPr="0034331A">
        <w:rPr>
          <w:rFonts w:ascii="Times New Roman" w:hAnsi="Times New Roman"/>
        </w:rPr>
        <w:t xml:space="preserve"> Ver Arias, 2008, 4-6.</w:t>
      </w:r>
    </w:p>
  </w:footnote>
  <w:footnote w:id="143">
    <w:p w:rsidR="00567636" w:rsidRPr="00D90B04" w:rsidRDefault="00567636" w:rsidP="00230DDE">
      <w:pPr>
        <w:pStyle w:val="Textonotapie"/>
        <w:rPr>
          <w:rFonts w:ascii="Times New Roman" w:hAnsi="Times New Roman"/>
        </w:rPr>
      </w:pPr>
      <w:r>
        <w:rPr>
          <w:rStyle w:val="Refdenotaalpie"/>
        </w:rPr>
        <w:footnoteRef/>
      </w:r>
      <w:r>
        <w:t xml:space="preserve"> </w:t>
      </w:r>
      <w:r w:rsidRPr="00A154E5">
        <w:rPr>
          <w:rFonts w:ascii="Times New Roman" w:hAnsi="Times New Roman" w:cs="Arial"/>
        </w:rPr>
        <w:t>Para la disputa Guadalupana en vísperas de la independencia</w:t>
      </w:r>
      <w:r>
        <w:rPr>
          <w:rFonts w:ascii="Times New Roman" w:hAnsi="Times New Roman" w:cs="Arial"/>
        </w:rPr>
        <w:t xml:space="preserve"> y el rol del epistolario post-datado de Fr. Servando con Juan Bautista Muñóz</w:t>
      </w:r>
      <w:r w:rsidRPr="00A154E5">
        <w:rPr>
          <w:rFonts w:ascii="Times New Roman" w:hAnsi="Times New Roman" w:cs="Arial"/>
        </w:rPr>
        <w:t>, ver Arias, 2008.</w:t>
      </w:r>
    </w:p>
  </w:footnote>
  <w:footnote w:id="144">
    <w:p w:rsidR="00567636" w:rsidRPr="00FB2213" w:rsidRDefault="00567636" w:rsidP="00747283">
      <w:pPr>
        <w:pStyle w:val="Textonotapie"/>
        <w:rPr>
          <w:rFonts w:ascii="Times New Roman" w:hAnsi="Times New Roman"/>
        </w:rPr>
      </w:pPr>
      <w:r w:rsidRPr="00FB2213">
        <w:rPr>
          <w:rStyle w:val="Refdenotaalpie"/>
          <w:rFonts w:ascii="Times New Roman" w:hAnsi="Times New Roman"/>
        </w:rPr>
        <w:footnoteRef/>
      </w:r>
      <w:r w:rsidRPr="00FB2213">
        <w:rPr>
          <w:rFonts w:ascii="Times New Roman" w:hAnsi="Times New Roman"/>
        </w:rPr>
        <w:t xml:space="preserve"> Ver Rincón, 2016.</w:t>
      </w:r>
    </w:p>
  </w:footnote>
  <w:footnote w:id="145">
    <w:p w:rsidR="00567636" w:rsidRPr="00F829CC" w:rsidRDefault="00567636">
      <w:pPr>
        <w:pStyle w:val="Textonotapie"/>
        <w:rPr>
          <w:rFonts w:ascii="Times New Roman" w:hAnsi="Times New Roman"/>
        </w:rPr>
      </w:pPr>
      <w:r>
        <w:rPr>
          <w:rStyle w:val="Refdenotaalpie"/>
        </w:rPr>
        <w:footnoteRef/>
      </w:r>
      <w:r>
        <w:t xml:space="preserve"> </w:t>
      </w:r>
      <w:r w:rsidRPr="00F829CC">
        <w:rPr>
          <w:rFonts w:ascii="Times New Roman" w:hAnsi="Times New Roman" w:cs="Arial"/>
          <w:shd w:val="clear" w:color="auto" w:fill="FFFFFF"/>
        </w:rPr>
        <w:t>El</w:t>
      </w:r>
      <w:r w:rsidRPr="00F829CC">
        <w:rPr>
          <w:rStyle w:val="apple-converted-space"/>
          <w:rFonts w:ascii="Times New Roman" w:hAnsi="Times New Roman" w:cs="Arial"/>
          <w:shd w:val="clear" w:color="auto" w:fill="FFFFFF"/>
        </w:rPr>
        <w:t> </w:t>
      </w:r>
      <w:r w:rsidRPr="00F829CC">
        <w:rPr>
          <w:rStyle w:val="nfasis"/>
          <w:rFonts w:ascii="Times New Roman" w:hAnsi="Times New Roman" w:cs="Arial"/>
          <w:bCs/>
          <w:i w:val="0"/>
          <w:iCs w:val="0"/>
          <w:shd w:val="clear" w:color="auto" w:fill="FFFFFF"/>
        </w:rPr>
        <w:t>río Apurímac</w:t>
      </w:r>
      <w:r w:rsidRPr="00F829CC">
        <w:rPr>
          <w:rStyle w:val="apple-converted-space"/>
          <w:rFonts w:ascii="Times New Roman" w:hAnsi="Times New Roman" w:cs="Arial"/>
          <w:shd w:val="clear" w:color="auto" w:fill="FFFFFF"/>
        </w:rPr>
        <w:t> </w:t>
      </w:r>
      <w:r w:rsidRPr="00F829CC">
        <w:rPr>
          <w:rFonts w:ascii="Times New Roman" w:hAnsi="Times New Roman" w:cs="Arial"/>
          <w:shd w:val="clear" w:color="auto" w:fill="FFFFFF"/>
        </w:rPr>
        <w:t>es un</w:t>
      </w:r>
      <w:r w:rsidRPr="00F829CC">
        <w:rPr>
          <w:rStyle w:val="apple-converted-space"/>
          <w:rFonts w:ascii="Times New Roman" w:hAnsi="Times New Roman" w:cs="Arial"/>
          <w:shd w:val="clear" w:color="auto" w:fill="FFFFFF"/>
        </w:rPr>
        <w:t> </w:t>
      </w:r>
      <w:r w:rsidRPr="00F829CC">
        <w:rPr>
          <w:rStyle w:val="nfasis"/>
          <w:rFonts w:ascii="Times New Roman" w:hAnsi="Times New Roman" w:cs="Arial"/>
          <w:bCs/>
          <w:i w:val="0"/>
          <w:iCs w:val="0"/>
          <w:shd w:val="clear" w:color="auto" w:fill="FFFFFF"/>
        </w:rPr>
        <w:t>afluente</w:t>
      </w:r>
      <w:r w:rsidRPr="00F829CC">
        <w:rPr>
          <w:rStyle w:val="apple-converted-space"/>
          <w:rFonts w:ascii="Times New Roman" w:hAnsi="Times New Roman" w:cs="Arial"/>
          <w:shd w:val="clear" w:color="auto" w:fill="FFFFFF"/>
        </w:rPr>
        <w:t> </w:t>
      </w:r>
      <w:r w:rsidRPr="00F829CC">
        <w:rPr>
          <w:rFonts w:ascii="Times New Roman" w:hAnsi="Times New Roman" w:cs="Arial"/>
          <w:shd w:val="clear" w:color="auto" w:fill="FFFFFF"/>
        </w:rPr>
        <w:t xml:space="preserve">del río Ene que es parte del curso superior del río Ucayali, el cual </w:t>
      </w:r>
      <w:r>
        <w:rPr>
          <w:rFonts w:ascii="Times New Roman" w:hAnsi="Times New Roman" w:cs="Arial"/>
          <w:shd w:val="clear" w:color="auto" w:fill="FFFFFF"/>
        </w:rPr>
        <w:t>cuando se une al río Marañón en territorio peruano forma el río</w:t>
      </w:r>
      <w:r w:rsidRPr="00F829CC">
        <w:rPr>
          <w:rFonts w:ascii="Times New Roman" w:hAnsi="Times New Roman" w:cs="Arial"/>
          <w:shd w:val="clear" w:color="auto" w:fill="FFFFFF"/>
        </w:rPr>
        <w:t xml:space="preserve"> Amazonas</w:t>
      </w:r>
      <w:r>
        <w:rPr>
          <w:rFonts w:ascii="Times New Roman" w:hAnsi="Times New Roman" w:cs="Arial"/>
          <w:shd w:val="clear" w:color="auto" w:fill="FFFFFF"/>
        </w:rPr>
        <w:t>. Actualmente es el centro de la producción de pasta base.</w:t>
      </w:r>
    </w:p>
  </w:footnote>
  <w:footnote w:id="146">
    <w:p w:rsidR="00567636" w:rsidRPr="008823C7" w:rsidRDefault="00567636" w:rsidP="00EC2397">
      <w:pPr>
        <w:pStyle w:val="Textonotapie"/>
        <w:rPr>
          <w:rFonts w:ascii="Times New Roman" w:hAnsi="Times New Roman"/>
        </w:rPr>
      </w:pPr>
      <w:r>
        <w:rPr>
          <w:rStyle w:val="Refdenotaalpie"/>
        </w:rPr>
        <w:footnoteRef/>
      </w:r>
      <w:r>
        <w:t xml:space="preserve"> </w:t>
      </w:r>
      <w:r w:rsidRPr="008823C7">
        <w:rPr>
          <w:rFonts w:ascii="Times New Roman" w:hAnsi="Times New Roman"/>
        </w:rPr>
        <w:t>Para la afinidad y cercana amistad que unió a Germán Arciniegas con Macedonio Fernández, ver Tamayo Fernández, 2006.</w:t>
      </w:r>
    </w:p>
  </w:footnote>
  <w:footnote w:id="147">
    <w:p w:rsidR="00567636" w:rsidRPr="00F55B40" w:rsidRDefault="00567636">
      <w:pPr>
        <w:pStyle w:val="Textonotapie"/>
        <w:rPr>
          <w:rFonts w:ascii="Times New Roman" w:hAnsi="Times New Roman"/>
        </w:rPr>
      </w:pPr>
      <w:r w:rsidRPr="00F55B40">
        <w:rPr>
          <w:rStyle w:val="Refdenotaalpie"/>
          <w:rFonts w:ascii="Times New Roman" w:hAnsi="Times New Roman"/>
        </w:rPr>
        <w:footnoteRef/>
      </w:r>
      <w:r w:rsidRPr="00F55B40">
        <w:rPr>
          <w:rFonts w:ascii="Times New Roman" w:hAnsi="Times New Roman"/>
        </w:rPr>
        <w:t xml:space="preserve"> Ver Saguier, 2016.</w:t>
      </w:r>
    </w:p>
  </w:footnote>
  <w:footnote w:id="148">
    <w:p w:rsidR="00567636" w:rsidRPr="00FB2213" w:rsidRDefault="00567636" w:rsidP="002E678B">
      <w:pPr>
        <w:pStyle w:val="Textonotapie"/>
        <w:rPr>
          <w:rFonts w:ascii="Times New Roman" w:hAnsi="Times New Roman"/>
        </w:rPr>
      </w:pPr>
      <w:r w:rsidRPr="00FB2213">
        <w:rPr>
          <w:rStyle w:val="Refdenotaalpie"/>
          <w:rFonts w:ascii="Times New Roman" w:hAnsi="Times New Roman"/>
        </w:rPr>
        <w:footnoteRef/>
      </w:r>
      <w:r w:rsidRPr="00FB2213">
        <w:rPr>
          <w:rFonts w:ascii="Times New Roman" w:hAnsi="Times New Roman"/>
        </w:rPr>
        <w:t xml:space="preserve"> Para la inexistencia de oro en los Apalaches, ver Slaughter, 1977 (</w:t>
      </w:r>
      <w:r w:rsidRPr="00FB2213">
        <w:rPr>
          <w:rFonts w:ascii="Times New Roman" w:hAnsi="Times New Roman" w:cs="Arial"/>
          <w:shd w:val="clear" w:color="auto" w:fill="FFFFFF"/>
        </w:rPr>
        <w:t>debo este valioso dato bibliográfico a la generosidad de Alfredo</w:t>
      </w:r>
      <w:r w:rsidRPr="00FB2213">
        <w:rPr>
          <w:rStyle w:val="apple-converted-space"/>
          <w:rFonts w:ascii="Times New Roman" w:hAnsi="Times New Roman" w:cs="Arial"/>
          <w:shd w:val="clear" w:color="auto" w:fill="FFFFFF"/>
        </w:rPr>
        <w:t> </w:t>
      </w:r>
      <w:r w:rsidRPr="00FB2213">
        <w:rPr>
          <w:rStyle w:val="nfasis"/>
          <w:rFonts w:ascii="Times New Roman" w:hAnsi="Times New Roman" w:cs="Arial"/>
          <w:bCs/>
          <w:i w:val="0"/>
          <w:shd w:val="clear" w:color="auto" w:fill="FFFFFF"/>
        </w:rPr>
        <w:t>Gutiérrez Girault).</w:t>
      </w:r>
      <w:r w:rsidRPr="00FB2213">
        <w:rPr>
          <w:rFonts w:ascii="Times New Roman" w:hAnsi="Times New Roman"/>
        </w:rPr>
        <w:t xml:space="preserve"> </w:t>
      </w:r>
      <w:r w:rsidRPr="00FB2213">
        <w:rPr>
          <w:rStyle w:val="nfasis"/>
          <w:rFonts w:ascii="Times New Roman" w:hAnsi="Times New Roman" w:cs="Arial"/>
          <w:bCs/>
          <w:i w:val="0"/>
          <w:shd w:val="clear" w:color="auto" w:fill="FFFFFF"/>
        </w:rPr>
        <w:t>A las mujeres indias, en la guerra de los puritanos con las tribus Pequot, se las envió como esclavas a las Islas Bermudas, pero no fueron objeto de dinámica transcultural alguna como lo fue masivamente en el Paraguay (ver Freeman, 1995; y Fickes, 2000).</w:t>
      </w:r>
    </w:p>
  </w:footnote>
  <w:footnote w:id="149">
    <w:p w:rsidR="00567636" w:rsidRPr="00FB2213" w:rsidRDefault="00567636" w:rsidP="002E678B">
      <w:pPr>
        <w:pStyle w:val="Textonotapie"/>
        <w:rPr>
          <w:rFonts w:ascii="Times New Roman" w:hAnsi="Times New Roman"/>
        </w:rPr>
      </w:pPr>
      <w:r w:rsidRPr="00FB2213">
        <w:rPr>
          <w:rStyle w:val="Refdenotaalpie"/>
          <w:rFonts w:ascii="Times New Roman" w:hAnsi="Times New Roman"/>
        </w:rPr>
        <w:footnoteRef/>
      </w:r>
      <w:r w:rsidRPr="00FB2213">
        <w:rPr>
          <w:rFonts w:ascii="Times New Roman" w:hAnsi="Times New Roman"/>
        </w:rPr>
        <w:t xml:space="preserve"> Ver Walzer, 2008. Para </w:t>
      </w:r>
      <w:r w:rsidRPr="00FB2213">
        <w:rPr>
          <w:rFonts w:ascii="Times New Roman" w:hAnsi="Times New Roman" w:cs="Palatino-Roman"/>
          <w:szCs w:val="24"/>
        </w:rPr>
        <w:t>el comparatista William Blackwood que confrontó la conquista normanda con la de Nueva Inglaterra, ver</w:t>
      </w:r>
      <w:r w:rsidRPr="00FB2213">
        <w:rPr>
          <w:rFonts w:ascii="Times New Roman" w:hAnsi="Times New Roman"/>
        </w:rPr>
        <w:t xml:space="preserve"> González, 2010, 16.  Para la pretensión de Cromwell y la teoría de la conquista durante la guerra civil inglesa, ver </w:t>
      </w:r>
      <w:r w:rsidRPr="00FB2213">
        <w:rPr>
          <w:rStyle w:val="nfasis"/>
          <w:rFonts w:ascii="Times New Roman" w:hAnsi="Times New Roman" w:cs="Arial"/>
          <w:bCs/>
          <w:i w:val="0"/>
          <w:shd w:val="clear" w:color="auto" w:fill="FFFFFF"/>
        </w:rPr>
        <w:t xml:space="preserve">Galimidi, </w:t>
      </w:r>
      <w:r w:rsidRPr="00FB2213">
        <w:rPr>
          <w:rStyle w:val="apple-converted-space"/>
          <w:rFonts w:ascii="Times New Roman" w:hAnsi="Times New Roman" w:cs="Arial"/>
          <w:shd w:val="clear" w:color="auto" w:fill="FFFFFF"/>
        </w:rPr>
        <w:t>2004, 195-200.</w:t>
      </w:r>
    </w:p>
  </w:footnote>
  <w:footnote w:id="150">
    <w:p w:rsidR="00567636" w:rsidRPr="00FB2213" w:rsidRDefault="00567636" w:rsidP="002E678B">
      <w:pPr>
        <w:pStyle w:val="Textonotapie"/>
        <w:rPr>
          <w:rFonts w:ascii="Times New Roman" w:hAnsi="Times New Roman"/>
        </w:rPr>
      </w:pPr>
      <w:r w:rsidRPr="00FB2213">
        <w:rPr>
          <w:rStyle w:val="Refdenotaalpie"/>
          <w:rFonts w:ascii="Times New Roman" w:hAnsi="Times New Roman"/>
        </w:rPr>
        <w:footnoteRef/>
      </w:r>
      <w:r w:rsidRPr="00FB2213">
        <w:rPr>
          <w:rFonts w:ascii="Times New Roman" w:hAnsi="Times New Roman"/>
        </w:rPr>
        <w:t xml:space="preserve"> Para el conocimiento y difusión del panfleto más incendiario (</w:t>
      </w:r>
      <w:r w:rsidRPr="0000260C">
        <w:rPr>
          <w:rFonts w:ascii="Times New Roman" w:hAnsi="Times New Roman"/>
          <w:i/>
        </w:rPr>
        <w:t>Common Sense</w:t>
      </w:r>
      <w:r w:rsidRPr="00FB2213">
        <w:rPr>
          <w:rFonts w:ascii="Times New Roman" w:hAnsi="Times New Roman"/>
        </w:rPr>
        <w:t>)  del cuáquero Thomas Paine en América Latina y la de su traductor venezolano Manuel García de Sena, publicado en 1811, y leído por el Fraile Monterroso, secretario de Artigas, ver Ferreiro, 1981, capítulo 9; Bastin, 2011, 40; y González Núñez, 2014.</w:t>
      </w:r>
    </w:p>
  </w:footnote>
  <w:footnote w:id="151">
    <w:p w:rsidR="00567636" w:rsidRPr="00FB2213" w:rsidRDefault="00567636" w:rsidP="002E678B">
      <w:pPr>
        <w:pStyle w:val="Textonotapie"/>
        <w:rPr>
          <w:rFonts w:ascii="Times New Roman" w:hAnsi="Times New Roman"/>
        </w:rPr>
      </w:pPr>
      <w:r w:rsidRPr="00FB2213">
        <w:rPr>
          <w:rStyle w:val="Refdenotaalpie"/>
          <w:rFonts w:ascii="Times New Roman" w:hAnsi="Times New Roman"/>
        </w:rPr>
        <w:footnoteRef/>
      </w:r>
      <w:r w:rsidRPr="00FB2213">
        <w:rPr>
          <w:rFonts w:ascii="Times New Roman" w:hAnsi="Times New Roman"/>
        </w:rPr>
        <w:t xml:space="preserve"> Para Dunn (1969), a diferencia de lo que sostienen Macpherson y Leo Strauss acerca del origen lockeano de los Padres Fundadores del siglo XVIII, Locke debe ser analizado en el lenguaje de su siglo XVII, que era un lenguaje teológico puritano, y para los casos del individualismo y de la inalienabilidad de los derechos en Locke, estos derivaron del individualismo teológico, es decir de la relación del hombre con Dios (Mansfield, 1993; Méndez Baiges, 1995, 72-73; y Alvey, 2004).</w:t>
      </w:r>
    </w:p>
  </w:footnote>
  <w:footnote w:id="152">
    <w:p w:rsidR="00567636" w:rsidRPr="00FB2213" w:rsidRDefault="00567636" w:rsidP="002E678B">
      <w:pPr>
        <w:pStyle w:val="Textonotapie"/>
        <w:rPr>
          <w:rFonts w:ascii="Times New Roman" w:hAnsi="Times New Roman"/>
        </w:rPr>
      </w:pPr>
      <w:r w:rsidRPr="00FB2213">
        <w:rPr>
          <w:rStyle w:val="Refdenotaalpie"/>
          <w:rFonts w:ascii="Times New Roman" w:hAnsi="Times New Roman"/>
        </w:rPr>
        <w:footnoteRef/>
      </w:r>
      <w:r w:rsidRPr="00FB2213">
        <w:rPr>
          <w:rFonts w:ascii="Times New Roman" w:hAnsi="Times New Roman"/>
        </w:rPr>
        <w:t xml:space="preserve"> Para e</w:t>
      </w:r>
      <w:r w:rsidRPr="00FB2213">
        <w:rPr>
          <w:rStyle w:val="CitaHTML"/>
          <w:rFonts w:ascii="Times New Roman" w:hAnsi="Times New Roman"/>
          <w:i w:val="0"/>
        </w:rPr>
        <w:t>l concepto de Amér</w:t>
      </w:r>
      <w:r>
        <w:rPr>
          <w:rStyle w:val="CitaHTML"/>
          <w:rFonts w:ascii="Times New Roman" w:hAnsi="Times New Roman"/>
          <w:i w:val="0"/>
        </w:rPr>
        <w:t>ica Latina en Estados Unidos, desde</w:t>
      </w:r>
      <w:r w:rsidRPr="00FB2213">
        <w:rPr>
          <w:rStyle w:val="CitaHTML"/>
          <w:rFonts w:ascii="Times New Roman" w:hAnsi="Times New Roman"/>
          <w:i w:val="0"/>
        </w:rPr>
        <w:t xml:space="preserve"> la Leyenda Negra a la Anexión Territorial, ver Feres Junior, 2004.</w:t>
      </w:r>
      <w:r w:rsidRPr="00FB2213">
        <w:rPr>
          <w:rFonts w:ascii="Times New Roman" w:hAnsi="Times New Roman" w:cs="Granjon-SC"/>
          <w:szCs w:val="24"/>
        </w:rPr>
        <w:t xml:space="preserve"> </w:t>
      </w:r>
      <w:r w:rsidRPr="00FB2213">
        <w:rPr>
          <w:rFonts w:ascii="Times New Roman" w:hAnsi="Times New Roman" w:cs="Granjon"/>
          <w:szCs w:val="60"/>
        </w:rPr>
        <w:t>Para la</w:t>
      </w:r>
      <w:r w:rsidRPr="00FB2213">
        <w:rPr>
          <w:rFonts w:ascii="Times New Roman" w:hAnsi="Times New Roman" w:cs="Granjon-SC"/>
          <w:szCs w:val="24"/>
        </w:rPr>
        <w:t xml:space="preserve"> </w:t>
      </w:r>
      <w:r w:rsidRPr="00FB2213">
        <w:rPr>
          <w:rFonts w:ascii="Times New Roman" w:hAnsi="Times New Roman" w:cs="Granjon-Bold"/>
          <w:bCs/>
          <w:szCs w:val="60"/>
        </w:rPr>
        <w:t xml:space="preserve">dialéctica del doble continente americano </w:t>
      </w:r>
      <w:r w:rsidRPr="00FB2213">
        <w:rPr>
          <w:rFonts w:ascii="Times New Roman" w:hAnsi="Times New Roman" w:cs="Granjon"/>
          <w:szCs w:val="60"/>
        </w:rPr>
        <w:t xml:space="preserve">en América Latina y Norteamérica, ver </w:t>
      </w:r>
      <w:r w:rsidRPr="00FB2213">
        <w:rPr>
          <w:rFonts w:ascii="Times New Roman" w:hAnsi="Times New Roman" w:cs="Granjon-SC"/>
          <w:szCs w:val="24"/>
        </w:rPr>
        <w:t>Barloewen, 2010.</w:t>
      </w:r>
      <w:r w:rsidRPr="00FB2213">
        <w:rPr>
          <w:rFonts w:ascii="Times New Roman" w:hAnsi="Times New Roman" w:cs="Courier New"/>
          <w:lang w:val="es-AR"/>
        </w:rPr>
        <w:t xml:space="preserve"> Sobre el Mayflower y su historia de coraje, ver Philbrick, 2006.</w:t>
      </w:r>
      <w:r w:rsidRPr="00FB2213">
        <w:rPr>
          <w:rFonts w:ascii="Times New Roman" w:eastAsia="Times New Roman" w:hAnsi="Times New Roman" w:cs="Times New Roman"/>
          <w:szCs w:val="18"/>
          <w:lang w:eastAsia="es-AR"/>
        </w:rPr>
        <w:t xml:space="preserve"> Para la relación de los Padres Fundadores con los clásicos griegos y romanos, ver </w:t>
      </w:r>
      <w:r w:rsidRPr="00FB2213">
        <w:rPr>
          <w:rFonts w:ascii="Times New Roman" w:eastAsia="Times New Roman" w:hAnsi="Times New Roman" w:cs="Times New Roman"/>
          <w:szCs w:val="24"/>
          <w:lang w:eastAsia="es-AR"/>
        </w:rPr>
        <w:t xml:space="preserve">Wright, </w:t>
      </w:r>
      <w:r w:rsidRPr="00FB2213">
        <w:rPr>
          <w:rFonts w:ascii="Times New Roman" w:hAnsi="Times New Roman"/>
        </w:rPr>
        <w:t xml:space="preserve">1944; </w:t>
      </w:r>
      <w:r w:rsidRPr="00FB2213">
        <w:rPr>
          <w:rFonts w:ascii="Times New Roman" w:eastAsia="Times New Roman" w:hAnsi="Times New Roman" w:cs="Times New Roman"/>
          <w:szCs w:val="18"/>
          <w:lang w:eastAsia="es-AR"/>
        </w:rPr>
        <w:t>Bernsterin y Rice, 1987;  y Bernsterin, 2009.</w:t>
      </w:r>
      <w:r w:rsidRPr="00FB2213">
        <w:rPr>
          <w:rFonts w:ascii="Times New Roman" w:eastAsia="Times New Roman" w:hAnsi="Times New Roman" w:cs="Times New Roman"/>
          <w:szCs w:val="24"/>
          <w:lang w:eastAsia="es-AR"/>
        </w:rPr>
        <w:t xml:space="preserve"> Para la historiografía de los Padres Fundadores, la Ilustración Escocesa y Americana, y los Federalistas y Anti-federalistas, ver Onuf, 1989; y Richard, 1994.</w:t>
      </w:r>
      <w:r w:rsidRPr="00FB2213">
        <w:rPr>
          <w:rFonts w:ascii="Times New Roman" w:hAnsi="Times New Roman" w:cs="Arial"/>
          <w:szCs w:val="21"/>
        </w:rPr>
        <w:t xml:space="preserve"> Para una aproximación a los orígenes ideológicos</w:t>
      </w:r>
      <w:r w:rsidRPr="00FB2213">
        <w:rPr>
          <w:rFonts w:ascii="Times New Roman" w:hAnsi="Times New Roman"/>
        </w:rPr>
        <w:t xml:space="preserve"> de l</w:t>
      </w:r>
      <w:r w:rsidRPr="00FB2213">
        <w:rPr>
          <w:rFonts w:ascii="Times New Roman" w:hAnsi="Times New Roman" w:cs="Arial"/>
          <w:szCs w:val="21"/>
        </w:rPr>
        <w:t>a Revolución Norteamericana, ver Aparisi Miralles, 1995; y Bailyn, 2012.</w:t>
      </w:r>
    </w:p>
  </w:footnote>
  <w:footnote w:id="153">
    <w:p w:rsidR="00567636" w:rsidRPr="00FB2213" w:rsidRDefault="00567636">
      <w:pPr>
        <w:pStyle w:val="Textonotapie"/>
        <w:rPr>
          <w:rFonts w:ascii="Times New Roman" w:hAnsi="Times New Roman"/>
        </w:rPr>
      </w:pPr>
      <w:r w:rsidRPr="00FB2213">
        <w:rPr>
          <w:rStyle w:val="Refdenotaalpie"/>
          <w:rFonts w:ascii="Times New Roman" w:hAnsi="Times New Roman"/>
        </w:rPr>
        <w:footnoteRef/>
      </w:r>
      <w:r w:rsidRPr="00FB2213">
        <w:rPr>
          <w:rFonts w:ascii="Times New Roman" w:hAnsi="Times New Roman"/>
        </w:rPr>
        <w:t xml:space="preserve"> </w:t>
      </w:r>
      <w:r w:rsidRPr="00FB2213">
        <w:rPr>
          <w:rStyle w:val="nfasis"/>
          <w:rFonts w:ascii="Times New Roman" w:hAnsi="Times New Roman" w:cs="Arial"/>
          <w:bCs/>
          <w:i w:val="0"/>
          <w:iCs w:val="0"/>
          <w:shd w:val="clear" w:color="auto" w:fill="FFFFFF"/>
        </w:rPr>
        <w:t>Para los orígenes del racismo anglo-sajón americano y el Destino Manifiesto</w:t>
      </w:r>
      <w:r w:rsidRPr="00FB2213">
        <w:rPr>
          <w:rStyle w:val="apple-converted-space"/>
          <w:rFonts w:ascii="Times New Roman" w:hAnsi="Times New Roman" w:cs="Arial"/>
          <w:shd w:val="clear" w:color="auto" w:fill="FFFFFF"/>
        </w:rPr>
        <w:t xml:space="preserve">, ver </w:t>
      </w:r>
      <w:r w:rsidRPr="00FB2213">
        <w:rPr>
          <w:rStyle w:val="nfasis"/>
          <w:rFonts w:ascii="Times New Roman" w:hAnsi="Times New Roman" w:cs="Arial"/>
          <w:bCs/>
          <w:i w:val="0"/>
          <w:iCs w:val="0"/>
          <w:shd w:val="clear" w:color="auto" w:fill="FFFFFF"/>
        </w:rPr>
        <w:t>Horsman</w:t>
      </w:r>
      <w:r w:rsidRPr="00FB2213">
        <w:rPr>
          <w:rFonts w:ascii="Times New Roman" w:hAnsi="Times New Roman" w:cs="Arial"/>
          <w:shd w:val="clear" w:color="auto" w:fill="FFFFFF"/>
        </w:rPr>
        <w:t>,</w:t>
      </w:r>
      <w:r w:rsidRPr="00FB2213">
        <w:rPr>
          <w:rStyle w:val="apple-converted-space"/>
          <w:rFonts w:ascii="Times New Roman" w:hAnsi="Times New Roman" w:cs="Arial"/>
          <w:shd w:val="clear" w:color="auto" w:fill="FFFFFF"/>
        </w:rPr>
        <w:t> </w:t>
      </w:r>
      <w:r w:rsidRPr="00FB2213">
        <w:rPr>
          <w:rStyle w:val="nfasis"/>
          <w:rFonts w:ascii="Times New Roman" w:hAnsi="Times New Roman" w:cs="Arial"/>
          <w:bCs/>
          <w:i w:val="0"/>
          <w:iCs w:val="0"/>
          <w:shd w:val="clear" w:color="auto" w:fill="FFFFFF"/>
        </w:rPr>
        <w:t>1981.</w:t>
      </w:r>
    </w:p>
  </w:footnote>
  <w:footnote w:id="154">
    <w:p w:rsidR="00567636" w:rsidRPr="00FB2213" w:rsidRDefault="00567636" w:rsidP="002E678B">
      <w:pPr>
        <w:pStyle w:val="Textonotapie"/>
        <w:rPr>
          <w:rFonts w:ascii="Times New Roman" w:hAnsi="Times New Roman"/>
        </w:rPr>
      </w:pPr>
      <w:r w:rsidRPr="00FB2213">
        <w:rPr>
          <w:rStyle w:val="Refdenotaalpie"/>
          <w:rFonts w:ascii="Times New Roman" w:hAnsi="Times New Roman"/>
        </w:rPr>
        <w:footnoteRef/>
      </w:r>
      <w:r w:rsidRPr="00FB2213">
        <w:rPr>
          <w:rFonts w:ascii="Times New Roman" w:hAnsi="Times New Roman"/>
        </w:rPr>
        <w:t xml:space="preserve"> Para el surgimiento de la idea de “nuestra América” en los ensayistas latinoamericanos decimonónicos, ver Sobrevilla, 1999.  Posteriormente, Weber le asignó a la ética puritana el origen del capitalismo con lo cual dicha ética sería el punto de partida de la igualdad, del bienestar y del progreso económico capitalista.</w:t>
      </w:r>
    </w:p>
  </w:footnote>
  <w:footnote w:id="155">
    <w:p w:rsidR="00567636" w:rsidRPr="0041163A" w:rsidRDefault="00567636" w:rsidP="002E678B">
      <w:pPr>
        <w:pStyle w:val="Textonotapie"/>
        <w:rPr>
          <w:rFonts w:ascii="Times New Roman" w:hAnsi="Times New Roman"/>
        </w:rPr>
      </w:pPr>
      <w:r w:rsidRPr="00FB2213">
        <w:rPr>
          <w:rStyle w:val="Refdenotaalpie"/>
          <w:rFonts w:ascii="Times New Roman" w:hAnsi="Times New Roman"/>
        </w:rPr>
        <w:footnoteRef/>
      </w:r>
      <w:r w:rsidRPr="00FB2213">
        <w:rPr>
          <w:rFonts w:ascii="Times New Roman" w:hAnsi="Times New Roman"/>
        </w:rPr>
        <w:t xml:space="preserve"> Para un análisis pormenorizado sobre el rol del sueño americano en la literatura anglo-sajona,</w:t>
      </w:r>
      <w:r w:rsidRPr="00FB2213">
        <w:rPr>
          <w:rFonts w:ascii="Times New Roman" w:eastAsia="Times New Roman" w:hAnsi="Times New Roman" w:cs="Times New Roman"/>
          <w:szCs w:val="24"/>
          <w:lang w:eastAsia="es-AR"/>
        </w:rPr>
        <w:t xml:space="preserve"> ver Erdheim, 2013.</w:t>
      </w:r>
      <w:r w:rsidRPr="0041163A">
        <w:rPr>
          <w:rFonts w:ascii="Times New Roman" w:hAnsi="Times New Roman" w:cs="Courier New"/>
          <w:sz w:val="24"/>
        </w:rPr>
        <w:t xml:space="preserve"> </w:t>
      </w:r>
      <w:r w:rsidRPr="0041163A">
        <w:rPr>
          <w:rFonts w:ascii="Times New Roman" w:hAnsi="Times New Roman" w:cs="Courier New"/>
        </w:rPr>
        <w:t>Sobre Martin Luther King, Jr., y el Sueño Americano, ver Myers, 2014.</w:t>
      </w:r>
    </w:p>
  </w:footnote>
  <w:footnote w:id="156">
    <w:p w:rsidR="00567636" w:rsidRPr="00FB2213" w:rsidRDefault="00567636" w:rsidP="002E678B">
      <w:pPr>
        <w:pStyle w:val="Textonotapie"/>
        <w:rPr>
          <w:rFonts w:ascii="Times New Roman" w:hAnsi="Times New Roman"/>
        </w:rPr>
      </w:pPr>
      <w:r w:rsidRPr="00FB2213">
        <w:rPr>
          <w:rStyle w:val="Refdenotaalpie"/>
          <w:rFonts w:ascii="Times New Roman" w:hAnsi="Times New Roman"/>
        </w:rPr>
        <w:footnoteRef/>
      </w:r>
      <w:r w:rsidRPr="00FB2213">
        <w:rPr>
          <w:rFonts w:ascii="Times New Roman" w:hAnsi="Times New Roman"/>
        </w:rPr>
        <w:t xml:space="preserve"> Ver May, 2013; y su reseña y réplica en Magness, 2016. Ver especialmente a Doyle, 2015; y la reseña de Grant, 2017.</w:t>
      </w:r>
      <w:r w:rsidRPr="00FB2213">
        <w:rPr>
          <w:rStyle w:val="nfasis"/>
          <w:rFonts w:ascii="Times New Roman" w:hAnsi="Times New Roman" w:cs="Arial"/>
          <w:bCs/>
          <w:i w:val="0"/>
          <w:shd w:val="clear" w:color="auto" w:fill="FFFFFF"/>
        </w:rPr>
        <w:t xml:space="preserve"> Para una explicación de las causas de la guerra civil americana, ver Moore</w:t>
      </w:r>
      <w:r w:rsidRPr="00FB2213">
        <w:rPr>
          <w:rFonts w:ascii="Times New Roman" w:hAnsi="Times New Roman" w:cs="Arial"/>
          <w:shd w:val="clear" w:color="auto" w:fill="FFFFFF"/>
        </w:rPr>
        <w:t xml:space="preserve">, Jr. </w:t>
      </w:r>
      <w:r w:rsidRPr="00FB2213">
        <w:rPr>
          <w:rStyle w:val="nfasis"/>
          <w:rFonts w:ascii="Times New Roman" w:hAnsi="Times New Roman" w:cs="Arial"/>
          <w:bCs/>
          <w:i w:val="0"/>
          <w:shd w:val="clear" w:color="auto" w:fill="FFFFFF"/>
        </w:rPr>
        <w:t>1973, 116-133.</w:t>
      </w:r>
      <w:r w:rsidRPr="00FB2213">
        <w:rPr>
          <w:rFonts w:ascii="Times New Roman" w:hAnsi="Times New Roman"/>
        </w:rPr>
        <w:t xml:space="preserve"> Su himno más elocuente ha sido la canción “</w:t>
      </w:r>
      <w:r w:rsidRPr="00400C58">
        <w:rPr>
          <w:rFonts w:ascii="Times New Roman" w:hAnsi="Times New Roman"/>
          <w:b/>
          <w:i/>
        </w:rPr>
        <w:t>When Johnny come marching home</w:t>
      </w:r>
      <w:r w:rsidRPr="00FB2213">
        <w:rPr>
          <w:rFonts w:ascii="Times New Roman" w:hAnsi="Times New Roman"/>
        </w:rPr>
        <w:t>”, que como “</w:t>
      </w:r>
      <w:r w:rsidRPr="00400C58">
        <w:rPr>
          <w:rFonts w:ascii="Times New Roman" w:hAnsi="Times New Roman"/>
          <w:b/>
          <w:i/>
        </w:rPr>
        <w:t>Lily Marlene</w:t>
      </w:r>
      <w:r w:rsidRPr="00FB2213">
        <w:rPr>
          <w:rFonts w:ascii="Times New Roman" w:hAnsi="Times New Roman"/>
        </w:rPr>
        <w:t>” en la II Guerra Mundial, la cantaba la tropa de ambos ejércitos, los del Norte como los del Sur.</w:t>
      </w:r>
    </w:p>
  </w:footnote>
  <w:footnote w:id="157">
    <w:p w:rsidR="00567636" w:rsidRPr="000D6089" w:rsidRDefault="00567636">
      <w:pPr>
        <w:pStyle w:val="Textonotapie"/>
        <w:rPr>
          <w:rFonts w:ascii="Times New Roman" w:hAnsi="Times New Roman"/>
        </w:rPr>
      </w:pPr>
      <w:r w:rsidRPr="000D6089">
        <w:rPr>
          <w:rStyle w:val="Refdenotaalpie"/>
          <w:rFonts w:ascii="Times New Roman" w:hAnsi="Times New Roman"/>
        </w:rPr>
        <w:footnoteRef/>
      </w:r>
      <w:r w:rsidRPr="000D6089">
        <w:rPr>
          <w:rFonts w:ascii="Times New Roman" w:hAnsi="Times New Roman"/>
        </w:rPr>
        <w:t xml:space="preserve"> Ver </w:t>
      </w:r>
      <w:r w:rsidRPr="000D6089">
        <w:rPr>
          <w:rFonts w:ascii="Times New Roman" w:hAnsi="Times New Roman" w:cs="Arial"/>
        </w:rPr>
        <w:t>Körner, Miller; y ‎</w:t>
      </w:r>
      <w:hyperlink r:id="rId3" w:history="1">
        <w:r w:rsidRPr="000D6089">
          <w:rPr>
            <w:rStyle w:val="Hipervnculo"/>
            <w:rFonts w:ascii="Times New Roman" w:hAnsi="Times New Roman" w:cs="Arial"/>
            <w:color w:val="auto"/>
            <w:u w:val="none"/>
          </w:rPr>
          <w:t>Smith</w:t>
        </w:r>
      </w:hyperlink>
      <w:r w:rsidRPr="000D6089">
        <w:rPr>
          <w:rStyle w:val="apple-converted-space"/>
          <w:rFonts w:ascii="Times New Roman" w:hAnsi="Times New Roman" w:cs="Arial"/>
        </w:rPr>
        <w:t xml:space="preserve">, </w:t>
      </w:r>
      <w:r w:rsidRPr="000D6089">
        <w:rPr>
          <w:rFonts w:ascii="Times New Roman" w:hAnsi="Times New Roman" w:cs="Arial"/>
        </w:rPr>
        <w:t>2012.</w:t>
      </w:r>
    </w:p>
  </w:footnote>
  <w:footnote w:id="158">
    <w:p w:rsidR="00567636" w:rsidRPr="00132D07" w:rsidRDefault="00567636">
      <w:pPr>
        <w:pStyle w:val="Textonotapie"/>
        <w:rPr>
          <w:rFonts w:ascii="Times New Roman" w:hAnsi="Times New Roman"/>
        </w:rPr>
      </w:pPr>
      <w:r w:rsidRPr="00132D07">
        <w:rPr>
          <w:rStyle w:val="Refdenotaalpie"/>
          <w:rFonts w:ascii="Times New Roman" w:hAnsi="Times New Roman"/>
        </w:rPr>
        <w:footnoteRef/>
      </w:r>
      <w:r w:rsidRPr="00132D07">
        <w:rPr>
          <w:rFonts w:ascii="Times New Roman" w:hAnsi="Times New Roman"/>
        </w:rPr>
        <w:t xml:space="preserve"> </w:t>
      </w:r>
      <w:r>
        <w:rPr>
          <w:rFonts w:ascii="Times New Roman" w:hAnsi="Times New Roman"/>
        </w:rPr>
        <w:t>v</w:t>
      </w:r>
      <w:r w:rsidRPr="00132D07">
        <w:rPr>
          <w:rFonts w:ascii="Times New Roman" w:hAnsi="Times New Roman"/>
        </w:rPr>
        <w:t>er Brinton,</w:t>
      </w:r>
      <w:r>
        <w:rPr>
          <w:rFonts w:ascii="Times New Roman" w:hAnsi="Times New Roman"/>
        </w:rPr>
        <w:t xml:space="preserve"> 2011.</w:t>
      </w:r>
    </w:p>
  </w:footnote>
  <w:footnote w:id="159">
    <w:p w:rsidR="00567636" w:rsidRPr="00CA1827" w:rsidRDefault="00567636">
      <w:pPr>
        <w:pStyle w:val="Textonotapie"/>
        <w:rPr>
          <w:rFonts w:ascii="Times New Roman" w:hAnsi="Times New Roman"/>
        </w:rPr>
      </w:pPr>
      <w:r w:rsidRPr="00CA1827">
        <w:rPr>
          <w:rStyle w:val="Refdenotaalpie"/>
          <w:rFonts w:ascii="Times New Roman" w:hAnsi="Times New Roman"/>
        </w:rPr>
        <w:footnoteRef/>
      </w:r>
      <w:r w:rsidRPr="00CA1827">
        <w:rPr>
          <w:rFonts w:ascii="Times New Roman" w:hAnsi="Times New Roman"/>
        </w:rPr>
        <w:t xml:space="preserve"> </w:t>
      </w:r>
      <w:r w:rsidRPr="00CA1827">
        <w:rPr>
          <w:rFonts w:ascii="Times New Roman" w:hAnsi="Times New Roman"/>
          <w:szCs w:val="27"/>
        </w:rPr>
        <w:t xml:space="preserve">Para los Estados Unidos y el colapso del imperio español, 1783-1829, ver Lewis,  1998.  </w:t>
      </w:r>
    </w:p>
  </w:footnote>
  <w:footnote w:id="160">
    <w:p w:rsidR="00567636" w:rsidRPr="00FB2213" w:rsidRDefault="00567636" w:rsidP="002E678B">
      <w:pPr>
        <w:pStyle w:val="Textonotapie"/>
        <w:rPr>
          <w:rFonts w:ascii="Times New Roman" w:hAnsi="Times New Roman"/>
        </w:rPr>
      </w:pPr>
      <w:r w:rsidRPr="00FB2213">
        <w:rPr>
          <w:rStyle w:val="Refdenotaalpie"/>
          <w:rFonts w:ascii="Times New Roman" w:hAnsi="Times New Roman"/>
        </w:rPr>
        <w:footnoteRef/>
      </w:r>
      <w:r w:rsidRPr="00FB2213">
        <w:rPr>
          <w:rFonts w:ascii="Times New Roman" w:hAnsi="Times New Roman"/>
        </w:rPr>
        <w:t xml:space="preserve"> Para el problema de la esclavitud y su justificación en los primeros congresos norteamericanos, ver Morgan, 2006, 279-304. Para el rol que tuvo la fiebre del oro californiano en los inicios de la guerra civil, ver Richards, 2006.</w:t>
      </w:r>
      <w:r w:rsidRPr="00FB2213">
        <w:rPr>
          <w:rFonts w:ascii="Times New Roman" w:hAnsi="Times New Roman" w:cs="Courier New"/>
          <w:lang w:val="es-AR"/>
        </w:rPr>
        <w:t xml:space="preserve"> Para la guerra santa que fue la Guerra de Secesión, ver Carwardine, 2000.</w:t>
      </w:r>
    </w:p>
  </w:footnote>
  <w:footnote w:id="161">
    <w:p w:rsidR="00567636" w:rsidRPr="00FB2213" w:rsidRDefault="00567636" w:rsidP="002E678B">
      <w:pPr>
        <w:pStyle w:val="Textonotapie"/>
        <w:rPr>
          <w:rFonts w:ascii="Times New Roman" w:hAnsi="Times New Roman"/>
        </w:rPr>
      </w:pPr>
      <w:r w:rsidRPr="00FB2213">
        <w:rPr>
          <w:rStyle w:val="Refdenotaalpie"/>
          <w:rFonts w:ascii="Times New Roman" w:hAnsi="Times New Roman"/>
        </w:rPr>
        <w:footnoteRef/>
      </w:r>
      <w:r w:rsidRPr="00FB2213">
        <w:rPr>
          <w:rFonts w:ascii="Times New Roman" w:hAnsi="Times New Roman"/>
        </w:rPr>
        <w:t xml:space="preserve"> </w:t>
      </w:r>
      <w:r w:rsidRPr="00FB2213">
        <w:rPr>
          <w:rStyle w:val="reference-text"/>
          <w:rFonts w:ascii="Times New Roman" w:hAnsi="Times New Roman"/>
          <w:lang w:val="en-US"/>
        </w:rPr>
        <w:t>Mc Clintock, 2008, 25, cit. en Magness, 2016.</w:t>
      </w:r>
    </w:p>
  </w:footnote>
  <w:footnote w:id="162">
    <w:p w:rsidR="00567636" w:rsidRPr="00FB2213" w:rsidRDefault="00567636" w:rsidP="002E678B">
      <w:pPr>
        <w:pStyle w:val="Textonotapie"/>
        <w:rPr>
          <w:rFonts w:ascii="Times New Roman" w:hAnsi="Times New Roman"/>
        </w:rPr>
      </w:pPr>
      <w:r w:rsidRPr="00FB2213">
        <w:rPr>
          <w:rStyle w:val="Refdenotaalpie"/>
          <w:rFonts w:ascii="Times New Roman" w:hAnsi="Times New Roman"/>
        </w:rPr>
        <w:footnoteRef/>
      </w:r>
      <w:r w:rsidRPr="00FB2213">
        <w:rPr>
          <w:rFonts w:ascii="Times New Roman" w:hAnsi="Times New Roman"/>
        </w:rPr>
        <w:t xml:space="preserve"> Para el triunfo del nacionalismo antiesclavista de </w:t>
      </w:r>
      <w:r w:rsidRPr="00FB2213">
        <w:rPr>
          <w:rFonts w:ascii="Times New Roman" w:eastAsia="Times New Roman" w:hAnsi="Times New Roman" w:cs="Times New Roman"/>
          <w:szCs w:val="24"/>
          <w:lang w:val="es-AR" w:eastAsia="es-AR"/>
        </w:rPr>
        <w:t>Abraham Lincoln, ver Peck, 2007.</w:t>
      </w:r>
    </w:p>
  </w:footnote>
  <w:footnote w:id="163">
    <w:p w:rsidR="00567636" w:rsidRPr="00FB2213" w:rsidRDefault="00567636" w:rsidP="002E678B">
      <w:pPr>
        <w:pStyle w:val="Textonotapie"/>
        <w:rPr>
          <w:rFonts w:ascii="Times New Roman" w:hAnsi="Times New Roman"/>
        </w:rPr>
      </w:pPr>
      <w:r w:rsidRPr="00FB2213">
        <w:rPr>
          <w:rStyle w:val="Refdenotaalpie"/>
          <w:rFonts w:ascii="Times New Roman" w:hAnsi="Times New Roman"/>
        </w:rPr>
        <w:footnoteRef/>
      </w:r>
      <w:r w:rsidRPr="00FB2213">
        <w:rPr>
          <w:rFonts w:ascii="Times New Roman" w:hAnsi="Times New Roman"/>
        </w:rPr>
        <w:t xml:space="preserve"> </w:t>
      </w:r>
      <w:r w:rsidRPr="00FB2213">
        <w:rPr>
          <w:rStyle w:val="reference-text"/>
          <w:rFonts w:ascii="Times New Roman" w:hAnsi="Times New Roman"/>
          <w:lang w:val="en-US"/>
        </w:rPr>
        <w:t xml:space="preserve">Magness, 2016. </w:t>
      </w:r>
      <w:r w:rsidRPr="00FB2213">
        <w:rPr>
          <w:rFonts w:ascii="Times New Roman" w:eastAsia="Times New Roman" w:hAnsi="Times New Roman" w:cs="Times New Roman"/>
          <w:szCs w:val="24"/>
          <w:lang w:eastAsia="es-AR"/>
        </w:rPr>
        <w:t xml:space="preserve"> Para las desmemorias en torno a la esclavitud negra y la abolición en Puerto Rico, ver Flores Collazo, 2011.</w:t>
      </w:r>
      <w:r>
        <w:rPr>
          <w:rFonts w:ascii="Times New Roman" w:hAnsi="Times New Roman" w:cs="Arial"/>
        </w:rPr>
        <w:t xml:space="preserve"> Para </w:t>
      </w:r>
      <w:r w:rsidRPr="00FB2213">
        <w:rPr>
          <w:rFonts w:ascii="Times New Roman" w:hAnsi="Times New Roman" w:cs="Arial"/>
        </w:rPr>
        <w:t>lograr el apoyo europeo</w:t>
      </w:r>
      <w:r>
        <w:rPr>
          <w:rFonts w:ascii="Times New Roman" w:hAnsi="Times New Roman" w:cs="Arial"/>
        </w:rPr>
        <w:t xml:space="preserve"> y construir su nacionalismo Sudista, May (</w:t>
      </w:r>
      <w:r w:rsidRPr="00FB2213">
        <w:rPr>
          <w:rFonts w:ascii="Times New Roman" w:hAnsi="Times New Roman" w:cs="Arial"/>
        </w:rPr>
        <w:t>2017</w:t>
      </w:r>
      <w:r>
        <w:rPr>
          <w:rFonts w:ascii="Times New Roman" w:hAnsi="Times New Roman" w:cs="Arial"/>
        </w:rPr>
        <w:t>) argumenta que la elite Confederada enfrió su credo esclavista potenciándolo con una literatura vernácula (Tucker, 1836; Ruffin, 1860)</w:t>
      </w:r>
      <w:r w:rsidRPr="00FB2213">
        <w:rPr>
          <w:rFonts w:ascii="Times New Roman" w:hAnsi="Times New Roman" w:cs="Arial"/>
        </w:rPr>
        <w:t>.</w:t>
      </w:r>
    </w:p>
  </w:footnote>
  <w:footnote w:id="164">
    <w:p w:rsidR="00567636" w:rsidRPr="00FB2213" w:rsidRDefault="00567636" w:rsidP="002E678B">
      <w:pPr>
        <w:pStyle w:val="Textonotapie"/>
        <w:rPr>
          <w:rFonts w:ascii="Times New Roman" w:hAnsi="Times New Roman"/>
        </w:rPr>
      </w:pPr>
      <w:r w:rsidRPr="00FB2213">
        <w:rPr>
          <w:rStyle w:val="Refdenotaalpie"/>
          <w:rFonts w:ascii="Times New Roman" w:hAnsi="Times New Roman"/>
        </w:rPr>
        <w:footnoteRef/>
      </w:r>
      <w:r w:rsidRPr="00FB2213">
        <w:rPr>
          <w:rFonts w:ascii="Times New Roman" w:hAnsi="Times New Roman"/>
        </w:rPr>
        <w:t xml:space="preserve"> Oliveira Bentley, 2010, 17.</w:t>
      </w:r>
    </w:p>
  </w:footnote>
  <w:footnote w:id="165">
    <w:p w:rsidR="00567636" w:rsidRPr="007628FA" w:rsidRDefault="00567636">
      <w:pPr>
        <w:pStyle w:val="Textonotapie"/>
        <w:rPr>
          <w:rFonts w:ascii="Times New Roman" w:hAnsi="Times New Roman"/>
        </w:rPr>
      </w:pPr>
      <w:r>
        <w:rPr>
          <w:rStyle w:val="Refdenotaalpie"/>
        </w:rPr>
        <w:footnoteRef/>
      </w:r>
      <w:r>
        <w:t xml:space="preserve"> </w:t>
      </w:r>
      <w:r w:rsidRPr="00BA55BB">
        <w:rPr>
          <w:rFonts w:ascii="Times New Roman" w:hAnsi="Times New Roman"/>
        </w:rPr>
        <w:t xml:space="preserve">Que </w:t>
      </w:r>
      <w:r>
        <w:rPr>
          <w:rFonts w:ascii="Times New Roman" w:hAnsi="Times New Roman"/>
        </w:rPr>
        <w:t>incluí</w:t>
      </w:r>
      <w:r w:rsidRPr="00BA55BB">
        <w:rPr>
          <w:rFonts w:ascii="Times New Roman" w:hAnsi="Times New Roman"/>
        </w:rPr>
        <w:t>a el Motín de Arequito</w:t>
      </w:r>
      <w:r>
        <w:rPr>
          <w:rFonts w:ascii="Times New Roman" w:hAnsi="Times New Roman"/>
        </w:rPr>
        <w:t>, que disolvió el Ejército del Norte,</w:t>
      </w:r>
      <w:r w:rsidRPr="00BA55BB">
        <w:rPr>
          <w:rFonts w:ascii="Times New Roman" w:hAnsi="Times New Roman"/>
        </w:rPr>
        <w:t xml:space="preserve"> del 8 de enero de 1820</w:t>
      </w:r>
      <w:r>
        <w:rPr>
          <w:rFonts w:ascii="Times New Roman" w:hAnsi="Times New Roman"/>
        </w:rPr>
        <w:t>;</w:t>
      </w:r>
      <w:r w:rsidRPr="00BA55BB">
        <w:rPr>
          <w:rFonts w:ascii="Times New Roman" w:hAnsi="Times New Roman"/>
        </w:rPr>
        <w:t xml:space="preserve"> </w:t>
      </w:r>
      <w:r>
        <w:rPr>
          <w:rFonts w:ascii="Times New Roman" w:hAnsi="Times New Roman"/>
        </w:rPr>
        <w:t xml:space="preserve">el refuerzo de la ocupación de la Banda Oriental por parte del ejército portugués con la derrota de Tacuarembó del 22 de enero de 1820; </w:t>
      </w:r>
      <w:r w:rsidRPr="00BA55BB">
        <w:rPr>
          <w:rFonts w:ascii="Times New Roman" w:hAnsi="Times New Roman"/>
        </w:rPr>
        <w:t xml:space="preserve">el Día de los Tres Gobernadores </w:t>
      </w:r>
      <w:r>
        <w:rPr>
          <w:rFonts w:ascii="Times New Roman" w:hAnsi="Times New Roman"/>
        </w:rPr>
        <w:t xml:space="preserve">en la provincia de Buenos Aires, </w:t>
      </w:r>
      <w:r w:rsidRPr="00BA55BB">
        <w:rPr>
          <w:rFonts w:ascii="Times New Roman" w:hAnsi="Times New Roman"/>
        </w:rPr>
        <w:t>del 17 de febr</w:t>
      </w:r>
      <w:r>
        <w:rPr>
          <w:rFonts w:ascii="Times New Roman" w:hAnsi="Times New Roman"/>
        </w:rPr>
        <w:t>ero de 1820;</w:t>
      </w:r>
      <w:r w:rsidRPr="00BA55BB">
        <w:rPr>
          <w:rFonts w:ascii="Times New Roman" w:hAnsi="Times New Roman"/>
        </w:rPr>
        <w:t xml:space="preserve"> y el Malón del Salto liderado por el chileno José Miguel Carrera</w:t>
      </w:r>
      <w:r>
        <w:rPr>
          <w:rFonts w:ascii="Times New Roman" w:hAnsi="Times New Roman"/>
        </w:rPr>
        <w:t>,</w:t>
      </w:r>
      <w:r w:rsidRPr="00BA55BB">
        <w:rPr>
          <w:rFonts w:ascii="Times New Roman" w:hAnsi="Times New Roman"/>
        </w:rPr>
        <w:t xml:space="preserve"> </w:t>
      </w:r>
      <w:r>
        <w:rPr>
          <w:rFonts w:ascii="Times New Roman" w:hAnsi="Times New Roman"/>
        </w:rPr>
        <w:t xml:space="preserve">con numerosas víctimas entre muertos y cautivas, </w:t>
      </w:r>
      <w:r w:rsidRPr="00BA55BB">
        <w:rPr>
          <w:rFonts w:ascii="Times New Roman" w:hAnsi="Times New Roman"/>
        </w:rPr>
        <w:t xml:space="preserve">del </w:t>
      </w:r>
      <w:r w:rsidRPr="00BA55BB">
        <w:rPr>
          <w:rFonts w:ascii="Times New Roman" w:hAnsi="Times New Roman" w:cs="Arial"/>
          <w:shd w:val="clear" w:color="auto" w:fill="FFFFFF"/>
        </w:rPr>
        <w:t xml:space="preserve">2 de diciembre </w:t>
      </w:r>
      <w:r w:rsidRPr="007628FA">
        <w:rPr>
          <w:rFonts w:ascii="Times New Roman" w:hAnsi="Times New Roman" w:cs="Arial"/>
          <w:shd w:val="clear" w:color="auto" w:fill="FFFFFF"/>
        </w:rPr>
        <w:t>de</w:t>
      </w:r>
      <w:r w:rsidRPr="007628FA">
        <w:rPr>
          <w:rStyle w:val="apple-converted-space"/>
          <w:rFonts w:ascii="Times New Roman" w:hAnsi="Times New Roman" w:cs="Arial"/>
          <w:shd w:val="clear" w:color="auto" w:fill="FFFFFF"/>
        </w:rPr>
        <w:t> </w:t>
      </w:r>
      <w:r w:rsidRPr="007628FA">
        <w:rPr>
          <w:rStyle w:val="nfasis"/>
          <w:rFonts w:ascii="Times New Roman" w:hAnsi="Times New Roman" w:cs="Arial"/>
          <w:bCs/>
          <w:i w:val="0"/>
          <w:iCs w:val="0"/>
          <w:shd w:val="clear" w:color="auto" w:fill="FFFFFF"/>
        </w:rPr>
        <w:t>1820 (Levene, 1954).</w:t>
      </w:r>
    </w:p>
  </w:footnote>
  <w:footnote w:id="166">
    <w:p w:rsidR="00567636" w:rsidRPr="00FB2213" w:rsidRDefault="00567636" w:rsidP="002E678B">
      <w:pPr>
        <w:pStyle w:val="Textonotapie"/>
        <w:rPr>
          <w:rFonts w:ascii="Times New Roman" w:hAnsi="Times New Roman"/>
        </w:rPr>
      </w:pPr>
      <w:r w:rsidRPr="00FB2213">
        <w:rPr>
          <w:rStyle w:val="Refdenotaalpie"/>
          <w:rFonts w:ascii="Times New Roman" w:hAnsi="Times New Roman"/>
        </w:rPr>
        <w:footnoteRef/>
      </w:r>
      <w:r w:rsidRPr="00FB2213">
        <w:rPr>
          <w:rFonts w:ascii="Times New Roman" w:hAnsi="Times New Roman"/>
        </w:rPr>
        <w:t xml:space="preserve"> Alonso, 2002.</w:t>
      </w:r>
      <w:r w:rsidRPr="00FB2213">
        <w:rPr>
          <w:rStyle w:val="reference-text"/>
          <w:rFonts w:ascii="Times New Roman" w:hAnsi="Times New Roman"/>
        </w:rPr>
        <w:t xml:space="preserve"> Sobre la facultad del poeta para enlazar los acontecimientos del pasado tanto como quiera, ver la cita de Lessing que hace Koselleck, 1993, 268. Para la democracia y el totalitarismo en el pensamiento político de Borges, ver Plot, 2010b.</w:t>
      </w:r>
      <w:r w:rsidRPr="00FB2213">
        <w:rPr>
          <w:rStyle w:val="nfasis"/>
          <w:rFonts w:ascii="Times New Roman" w:hAnsi="Times New Roman" w:cs="Arial"/>
          <w:bCs/>
          <w:i w:val="0"/>
          <w:shd w:val="clear" w:color="auto" w:fill="FFFFFF"/>
        </w:rPr>
        <w:t xml:space="preserve"> Para la lógica totalitaria, ver Lefort</w:t>
      </w:r>
      <w:r w:rsidRPr="00FB2213">
        <w:rPr>
          <w:rFonts w:ascii="Times New Roman" w:hAnsi="Times New Roman" w:cs="Arial"/>
          <w:shd w:val="clear" w:color="auto" w:fill="FFFFFF"/>
        </w:rPr>
        <w:t>,</w:t>
      </w:r>
      <w:r w:rsidRPr="00FB2213">
        <w:rPr>
          <w:rStyle w:val="apple-converted-space"/>
          <w:rFonts w:ascii="Times New Roman" w:hAnsi="Times New Roman" w:cs="Arial"/>
          <w:shd w:val="clear" w:color="auto" w:fill="FFFFFF"/>
        </w:rPr>
        <w:t> </w:t>
      </w:r>
      <w:r w:rsidRPr="00FB2213">
        <w:rPr>
          <w:rStyle w:val="nfasis"/>
          <w:rFonts w:ascii="Times New Roman" w:hAnsi="Times New Roman" w:cs="Arial"/>
          <w:bCs/>
          <w:i w:val="0"/>
          <w:shd w:val="clear" w:color="auto" w:fill="FFFFFF"/>
        </w:rPr>
        <w:t>2004, 220-240.</w:t>
      </w:r>
      <w:r w:rsidRPr="00970308">
        <w:rPr>
          <w:rStyle w:val="TextonotapieCar"/>
          <w:rFonts w:ascii="Times New Roman" w:hAnsi="Times New Roman" w:cs="Arial"/>
          <w:bCs/>
          <w:i/>
          <w:shd w:val="clear" w:color="auto" w:fill="FFFFFF"/>
        </w:rPr>
        <w:t xml:space="preserve"> </w:t>
      </w:r>
      <w:r w:rsidRPr="002D5AA5">
        <w:rPr>
          <w:rStyle w:val="nfasis"/>
          <w:rFonts w:ascii="Times New Roman" w:hAnsi="Times New Roman" w:cs="Arial"/>
          <w:bCs/>
          <w:i w:val="0"/>
          <w:iCs w:val="0"/>
          <w:shd w:val="clear" w:color="auto" w:fill="FFFFFF"/>
        </w:rPr>
        <w:t>Para l</w:t>
      </w:r>
      <w:r w:rsidRPr="002D5AA5">
        <w:rPr>
          <w:rFonts w:ascii="Times New Roman" w:hAnsi="Times New Roman" w:cs="Arial"/>
          <w:shd w:val="clear" w:color="auto" w:fill="FFFFFF"/>
        </w:rPr>
        <w:t>a anarquia del</w:t>
      </w:r>
      <w:r w:rsidRPr="002D5AA5">
        <w:rPr>
          <w:rStyle w:val="apple-converted-space"/>
          <w:rFonts w:ascii="Times New Roman" w:hAnsi="Times New Roman" w:cs="Arial"/>
          <w:shd w:val="clear" w:color="auto" w:fill="FFFFFF"/>
        </w:rPr>
        <w:t> </w:t>
      </w:r>
      <w:r w:rsidRPr="002D5AA5">
        <w:rPr>
          <w:rStyle w:val="nfasis"/>
          <w:rFonts w:ascii="Times New Roman" w:hAnsi="Times New Roman" w:cs="Arial"/>
          <w:bCs/>
          <w:i w:val="0"/>
          <w:iCs w:val="0"/>
          <w:shd w:val="clear" w:color="auto" w:fill="FFFFFF"/>
        </w:rPr>
        <w:t>año XX, ver Levene, 1954.</w:t>
      </w:r>
    </w:p>
  </w:footnote>
  <w:footnote w:id="167">
    <w:p w:rsidR="00567636" w:rsidRPr="00FB2213" w:rsidRDefault="00567636" w:rsidP="002E678B">
      <w:pPr>
        <w:pStyle w:val="Textonotapie"/>
        <w:rPr>
          <w:rFonts w:ascii="Times New Roman" w:hAnsi="Times New Roman"/>
        </w:rPr>
      </w:pPr>
      <w:r w:rsidRPr="00FB2213">
        <w:rPr>
          <w:rStyle w:val="Refdenotaalpie"/>
          <w:rFonts w:ascii="Times New Roman" w:hAnsi="Times New Roman"/>
        </w:rPr>
        <w:footnoteRef/>
      </w:r>
      <w:r w:rsidRPr="00FB2213">
        <w:rPr>
          <w:rFonts w:ascii="Times New Roman" w:hAnsi="Times New Roman"/>
        </w:rPr>
        <w:t xml:space="preserve"> Para la </w:t>
      </w:r>
      <w:r w:rsidRPr="00FB2213">
        <w:rPr>
          <w:rFonts w:ascii="Times New Roman" w:hAnsi="Times New Roman" w:cs="Courier New"/>
          <w:lang w:val="es-AR"/>
        </w:rPr>
        <w:t xml:space="preserve">pintura y el conflicto civil argentino (1820-1830) a través de la </w:t>
      </w:r>
      <w:r w:rsidRPr="00CD3AD9">
        <w:rPr>
          <w:rFonts w:ascii="Times New Roman" w:hAnsi="Times New Roman" w:cs="Courier New"/>
          <w:b/>
          <w:i/>
          <w:lang w:val="es-AR"/>
        </w:rPr>
        <w:t>Serie Federal</w:t>
      </w:r>
      <w:r w:rsidRPr="00FB2213">
        <w:rPr>
          <w:rFonts w:ascii="Times New Roman" w:hAnsi="Times New Roman"/>
        </w:rPr>
        <w:t xml:space="preserve"> de Luis Felipe Noé, ver Ponce, 2015.</w:t>
      </w:r>
      <w:r>
        <w:rPr>
          <w:rFonts w:ascii="Times New Roman" w:hAnsi="Times New Roman"/>
        </w:rPr>
        <w:t xml:space="preserve"> El golpe de 1966 fue el verdadero inicio del llamado Proceso y no el golpe del 24 de marzo de 1976, fecha que se ha instaurado como efeméride para condenar los crímenes de lesa humanidad.</w:t>
      </w:r>
    </w:p>
  </w:footnote>
  <w:footnote w:id="168">
    <w:p w:rsidR="00567636" w:rsidRPr="00FB2213" w:rsidRDefault="00567636" w:rsidP="002E678B">
      <w:pPr>
        <w:pStyle w:val="Textonotapie"/>
        <w:rPr>
          <w:rFonts w:ascii="Times New Roman" w:hAnsi="Times New Roman"/>
        </w:rPr>
      </w:pPr>
      <w:r w:rsidRPr="00FB2213">
        <w:rPr>
          <w:rStyle w:val="Refdenotaalpie"/>
          <w:rFonts w:ascii="Times New Roman" w:hAnsi="Times New Roman"/>
        </w:rPr>
        <w:footnoteRef/>
      </w:r>
      <w:r w:rsidRPr="00FB2213">
        <w:rPr>
          <w:rFonts w:ascii="Times New Roman" w:hAnsi="Times New Roman"/>
        </w:rPr>
        <w:t xml:space="preserve"> Castro, 1961; Gilman, 2003.</w:t>
      </w:r>
    </w:p>
  </w:footnote>
  <w:footnote w:id="169">
    <w:p w:rsidR="00567636" w:rsidRPr="00FB2213" w:rsidRDefault="00567636" w:rsidP="002E678B">
      <w:pPr>
        <w:pStyle w:val="Textonotapie"/>
        <w:rPr>
          <w:rFonts w:ascii="Times New Roman" w:hAnsi="Times New Roman"/>
        </w:rPr>
      </w:pPr>
      <w:r w:rsidRPr="00FB2213">
        <w:rPr>
          <w:rStyle w:val="Refdenotaalpie"/>
          <w:rFonts w:ascii="Times New Roman" w:hAnsi="Times New Roman"/>
        </w:rPr>
        <w:footnoteRef/>
      </w:r>
      <w:r w:rsidRPr="00FB2213">
        <w:rPr>
          <w:rFonts w:ascii="Times New Roman" w:hAnsi="Times New Roman"/>
        </w:rPr>
        <w:t xml:space="preserve"> </w:t>
      </w:r>
      <w:r w:rsidRPr="00FB2213">
        <w:rPr>
          <w:rStyle w:val="st1"/>
          <w:rFonts w:ascii="Times New Roman" w:hAnsi="Times New Roman" w:cs="Arial"/>
        </w:rPr>
        <w:t>Ortega y Blanco, 1991.</w:t>
      </w:r>
      <w:r w:rsidRPr="00FB2213">
        <w:rPr>
          <w:rFonts w:ascii="Times New Roman" w:hAnsi="Times New Roman"/>
        </w:rPr>
        <w:t xml:space="preserve"> Para la a</w:t>
      </w:r>
      <w:r w:rsidRPr="00FB2213">
        <w:rPr>
          <w:rFonts w:ascii="Times New Roman" w:hAnsi="Times New Roman" w:cs="Times New Roman"/>
          <w:szCs w:val="64"/>
        </w:rPr>
        <w:t xml:space="preserve">utobiografía e historia en </w:t>
      </w:r>
      <w:r w:rsidRPr="00CD3AD9">
        <w:rPr>
          <w:rFonts w:ascii="Times New Roman" w:hAnsi="Times New Roman" w:cs="Times New Roman"/>
          <w:b/>
          <w:i/>
          <w:iCs/>
          <w:szCs w:val="62"/>
        </w:rPr>
        <w:t>El mundo</w:t>
      </w:r>
      <w:r w:rsidRPr="00CD3AD9">
        <w:rPr>
          <w:rFonts w:ascii="Times New Roman" w:hAnsi="Times New Roman" w:cs="Times New Roman"/>
          <w:b/>
          <w:i/>
          <w:szCs w:val="37"/>
        </w:rPr>
        <w:t xml:space="preserve"> </w:t>
      </w:r>
      <w:r w:rsidRPr="00CD3AD9">
        <w:rPr>
          <w:rFonts w:ascii="Times New Roman" w:hAnsi="Times New Roman" w:cs="Times New Roman"/>
          <w:b/>
          <w:i/>
          <w:iCs/>
          <w:szCs w:val="65"/>
        </w:rPr>
        <w:t>alucinante</w:t>
      </w:r>
      <w:r w:rsidRPr="00FB2213">
        <w:rPr>
          <w:rFonts w:ascii="Times New Roman" w:hAnsi="Times New Roman" w:cs="Times New Roman"/>
          <w:iCs/>
          <w:szCs w:val="65"/>
        </w:rPr>
        <w:t xml:space="preserve"> </w:t>
      </w:r>
      <w:r w:rsidRPr="00FB2213">
        <w:rPr>
          <w:rFonts w:ascii="Times New Roman" w:hAnsi="Times New Roman" w:cs="Times New Roman"/>
          <w:szCs w:val="64"/>
        </w:rPr>
        <w:t>de Reinaldo Arenas, ver</w:t>
      </w:r>
      <w:r w:rsidRPr="00FB2213">
        <w:rPr>
          <w:rFonts w:ascii="Times New Roman" w:hAnsi="Times New Roman"/>
        </w:rPr>
        <w:t xml:space="preserve"> Manzoni, 2005. Para una revolución Calibanesca en la escritura de Arenas, ver </w:t>
      </w:r>
      <w:r w:rsidRPr="00FB2213">
        <w:rPr>
          <w:rStyle w:val="st1"/>
          <w:rFonts w:ascii="Times New Roman" w:hAnsi="Times New Roman" w:cs="Arial"/>
        </w:rPr>
        <w:t>Morales-Díaz, 2006.</w:t>
      </w:r>
    </w:p>
  </w:footnote>
  <w:footnote w:id="170">
    <w:p w:rsidR="00567636" w:rsidRPr="00FB2213" w:rsidRDefault="00567636" w:rsidP="002E678B">
      <w:pPr>
        <w:pStyle w:val="Textonotapie"/>
        <w:rPr>
          <w:rFonts w:ascii="Times New Roman" w:hAnsi="Times New Roman"/>
        </w:rPr>
      </w:pPr>
      <w:r w:rsidRPr="00FB2213">
        <w:rPr>
          <w:rStyle w:val="Refdenotaalpie"/>
          <w:rFonts w:ascii="Times New Roman" w:hAnsi="Times New Roman"/>
        </w:rPr>
        <w:footnoteRef/>
      </w:r>
      <w:r w:rsidRPr="00FB2213">
        <w:rPr>
          <w:rFonts w:ascii="Times New Roman" w:hAnsi="Times New Roman"/>
        </w:rPr>
        <w:t xml:space="preserve"> como la insurrección de Trujillo, en el Perú de 1932, o la república española de 1936 que desató la guerra civil, ver </w:t>
      </w:r>
      <w:r w:rsidRPr="00FB2213">
        <w:rPr>
          <w:rFonts w:ascii="Times New Roman" w:hAnsi="Times New Roman" w:cs="Candara"/>
          <w:szCs w:val="16"/>
        </w:rPr>
        <w:t>Vázquez, 2001, 151, nota 10. Para la pérdida de sentimiento de identidad por culpa de la amnesia, ver Candau, 2001, 151</w:t>
      </w:r>
    </w:p>
  </w:footnote>
  <w:footnote w:id="171">
    <w:p w:rsidR="00567636" w:rsidRPr="00FB2213" w:rsidRDefault="00567636" w:rsidP="002E678B">
      <w:pPr>
        <w:pStyle w:val="Textonotapie"/>
        <w:rPr>
          <w:rFonts w:ascii="Times New Roman" w:hAnsi="Times New Roman"/>
        </w:rPr>
      </w:pPr>
      <w:r w:rsidRPr="00FB2213">
        <w:rPr>
          <w:rStyle w:val="Refdenotaalpie"/>
          <w:rFonts w:ascii="Times New Roman" w:hAnsi="Times New Roman"/>
        </w:rPr>
        <w:footnoteRef/>
      </w:r>
      <w:r w:rsidRPr="00FB2213">
        <w:rPr>
          <w:rFonts w:ascii="Times New Roman" w:hAnsi="Times New Roman"/>
        </w:rPr>
        <w:t xml:space="preserve"> Para la insurrección Aprista de Trujillo en 1932, ver García-Bryce, 2010.</w:t>
      </w:r>
    </w:p>
  </w:footnote>
  <w:footnote w:id="172">
    <w:p w:rsidR="00567636" w:rsidRPr="00BF2247" w:rsidRDefault="00567636">
      <w:pPr>
        <w:pStyle w:val="Textonotapie"/>
        <w:rPr>
          <w:rFonts w:ascii="Times New Roman" w:hAnsi="Times New Roman"/>
        </w:rPr>
      </w:pPr>
      <w:r w:rsidRPr="00BF2247">
        <w:rPr>
          <w:rStyle w:val="Refdenotaalpie"/>
          <w:rFonts w:ascii="Times New Roman" w:hAnsi="Times New Roman"/>
        </w:rPr>
        <w:footnoteRef/>
      </w:r>
      <w:r w:rsidRPr="00BF2247">
        <w:rPr>
          <w:rFonts w:ascii="Times New Roman" w:hAnsi="Times New Roman"/>
        </w:rPr>
        <w:t xml:space="preserve"> Ver Sorensen, 1998, 204-206.</w:t>
      </w:r>
    </w:p>
  </w:footnote>
  <w:footnote w:id="173">
    <w:p w:rsidR="00567636" w:rsidRPr="00FB2213" w:rsidRDefault="00567636" w:rsidP="009A5E30">
      <w:pPr>
        <w:pStyle w:val="Textonotapie"/>
        <w:rPr>
          <w:rFonts w:ascii="Times New Roman" w:hAnsi="Times New Roman"/>
        </w:rPr>
      </w:pPr>
      <w:r w:rsidRPr="00FB2213">
        <w:rPr>
          <w:rStyle w:val="Refdenotaalpie"/>
          <w:rFonts w:ascii="Times New Roman" w:hAnsi="Times New Roman"/>
        </w:rPr>
        <w:footnoteRef/>
      </w:r>
      <w:r w:rsidRPr="00FB2213">
        <w:rPr>
          <w:rFonts w:ascii="Times New Roman" w:hAnsi="Times New Roman"/>
        </w:rPr>
        <w:t xml:space="preserve"> Para l</w:t>
      </w:r>
      <w:r w:rsidRPr="00FB2213">
        <w:rPr>
          <w:rFonts w:ascii="Times New Roman" w:eastAsia="Times New Roman" w:hAnsi="Times New Roman" w:cs="Times New Roman"/>
          <w:szCs w:val="24"/>
          <w:lang w:eastAsia="es-AR"/>
        </w:rPr>
        <w:t>a idea americana de Sarmiento, ver Fernández Bravo, 2012</w:t>
      </w:r>
      <w:r w:rsidRPr="00FB2213">
        <w:rPr>
          <w:rFonts w:ascii="Times New Roman" w:hAnsi="Times New Roman" w:cs="BookAntiqua-Bold"/>
          <w:bCs/>
        </w:rPr>
        <w:t>.</w:t>
      </w:r>
      <w:r w:rsidRPr="00FB2213">
        <w:rPr>
          <w:rStyle w:val="reference-text"/>
          <w:rFonts w:ascii="Times New Roman" w:hAnsi="Times New Roman"/>
        </w:rPr>
        <w:t xml:space="preserve"> Para las invariantes pampeanas de Facundo a Perón, ver Borovinsky, 2010.</w:t>
      </w:r>
    </w:p>
  </w:footnote>
  <w:footnote w:id="174">
    <w:p w:rsidR="00567636" w:rsidRPr="00FB2213" w:rsidRDefault="00567636" w:rsidP="003C5159">
      <w:pPr>
        <w:pStyle w:val="Textonotapie"/>
        <w:rPr>
          <w:rFonts w:ascii="Times New Roman" w:hAnsi="Times New Roman"/>
        </w:rPr>
      </w:pPr>
      <w:r w:rsidRPr="00FB2213">
        <w:rPr>
          <w:rStyle w:val="Refdenotaalpie"/>
          <w:rFonts w:ascii="Times New Roman" w:hAnsi="Times New Roman"/>
        </w:rPr>
        <w:footnoteRef/>
      </w:r>
      <w:r w:rsidRPr="00FB2213">
        <w:rPr>
          <w:rFonts w:ascii="Times New Roman" w:hAnsi="Times New Roman"/>
        </w:rPr>
        <w:t xml:space="preserve"> Para Plot (2010a), el fenómeno populista o emulación roosveltiana en el Cono Sur, era parte del borgeano “destino sudamericano” pues está en la base de la incapacidad de muchos conservadores para distinguir entre democracia y totalitarismo (Plot, 2010a, 15-16; y Plot, 2010b, 186).</w:t>
      </w:r>
    </w:p>
  </w:footnote>
  <w:footnote w:id="175">
    <w:p w:rsidR="00567636" w:rsidRPr="00FB2213" w:rsidRDefault="00567636" w:rsidP="001A329B">
      <w:pPr>
        <w:pStyle w:val="Textonotapie"/>
        <w:rPr>
          <w:rFonts w:ascii="Times New Roman" w:hAnsi="Times New Roman"/>
        </w:rPr>
      </w:pPr>
      <w:r w:rsidRPr="00FB2213">
        <w:rPr>
          <w:rStyle w:val="Refdenotaalpie"/>
          <w:rFonts w:ascii="Times New Roman" w:hAnsi="Times New Roman"/>
        </w:rPr>
        <w:footnoteRef/>
      </w:r>
      <w:r w:rsidRPr="00FB2213">
        <w:rPr>
          <w:rFonts w:ascii="Times New Roman" w:hAnsi="Times New Roman"/>
        </w:rPr>
        <w:t xml:space="preserve"> </w:t>
      </w:r>
      <w:r w:rsidRPr="00FB2213">
        <w:rPr>
          <w:rStyle w:val="st1"/>
          <w:rFonts w:ascii="Times New Roman" w:hAnsi="Times New Roman" w:cs="Arial"/>
        </w:rPr>
        <w:t>Alonso, 2002; y Feres Júnior, 2004, 62</w:t>
      </w:r>
    </w:p>
  </w:footnote>
  <w:footnote w:id="176">
    <w:p w:rsidR="00567636" w:rsidRPr="00FB2213" w:rsidRDefault="00567636" w:rsidP="002E678B">
      <w:pPr>
        <w:pStyle w:val="Textonotapie"/>
        <w:rPr>
          <w:rFonts w:ascii="Times New Roman" w:hAnsi="Times New Roman"/>
        </w:rPr>
      </w:pPr>
      <w:r w:rsidRPr="00FB2213">
        <w:rPr>
          <w:rStyle w:val="Refdenotaalpie"/>
          <w:rFonts w:ascii="Times New Roman" w:hAnsi="Times New Roman"/>
        </w:rPr>
        <w:footnoteRef/>
      </w:r>
      <w:r w:rsidRPr="00FB2213">
        <w:rPr>
          <w:rFonts w:ascii="Times New Roman" w:hAnsi="Times New Roman"/>
        </w:rPr>
        <w:t xml:space="preserve"> Para el rol de Bloch, Fritz Redlich, Braudel, Otto Hintze, Barrington Moore, Tilly, Brenner, y Skocpol y Somers en el género de la historia comparada, ver Elliott, 1999, 230-233.</w:t>
      </w:r>
      <w:r w:rsidRPr="00FB2213">
        <w:rPr>
          <w:rFonts w:ascii="Times New Roman" w:eastAsia="Times New Roman" w:hAnsi="Times New Roman" w:cs="Times New Roman"/>
          <w:lang w:eastAsia="es-AR"/>
        </w:rPr>
        <w:t xml:space="preserve"> Para la atracción del método comparativo en el siglo XIX, ver Collini, Winch y Burrow, 1987, 233-277.</w:t>
      </w:r>
    </w:p>
  </w:footnote>
  <w:footnote w:id="177">
    <w:p w:rsidR="00567636" w:rsidRPr="00FB2213" w:rsidRDefault="00567636" w:rsidP="002E678B">
      <w:pPr>
        <w:pStyle w:val="Textonotapie"/>
        <w:rPr>
          <w:rFonts w:ascii="Times New Roman" w:hAnsi="Times New Roman"/>
        </w:rPr>
      </w:pPr>
      <w:r w:rsidRPr="00FB2213">
        <w:rPr>
          <w:rStyle w:val="Refdenotaalpie"/>
          <w:rFonts w:ascii="Times New Roman" w:hAnsi="Times New Roman"/>
        </w:rPr>
        <w:footnoteRef/>
      </w:r>
      <w:r w:rsidRPr="00FB2213">
        <w:rPr>
          <w:rFonts w:ascii="Times New Roman" w:hAnsi="Times New Roman"/>
        </w:rPr>
        <w:t xml:space="preserve"> Elliott (1999) llamó la atención acerca de la mutua indiferencia que marcó a los historiadores de las colonizaciones británica e ibérica de América (Elliott, 1999, 245)</w:t>
      </w:r>
    </w:p>
  </w:footnote>
  <w:footnote w:id="178">
    <w:p w:rsidR="00567636" w:rsidRPr="00FB2213" w:rsidRDefault="00567636" w:rsidP="002E678B">
      <w:pPr>
        <w:pStyle w:val="Textonotapie"/>
        <w:rPr>
          <w:rFonts w:ascii="Times New Roman" w:hAnsi="Times New Roman"/>
        </w:rPr>
      </w:pPr>
      <w:r w:rsidRPr="00FB2213">
        <w:rPr>
          <w:rStyle w:val="Refdenotaalpie"/>
          <w:rFonts w:ascii="Times New Roman" w:hAnsi="Times New Roman"/>
        </w:rPr>
        <w:footnoteRef/>
      </w:r>
      <w:r w:rsidRPr="00FB2213">
        <w:rPr>
          <w:rFonts w:ascii="Times New Roman" w:hAnsi="Times New Roman"/>
        </w:rPr>
        <w:t xml:space="preserve"> Para una reseña del libro de Park</w:t>
      </w:r>
      <w:r w:rsidRPr="00FB2213">
        <w:rPr>
          <w:rStyle w:val="CitaHTML"/>
          <w:rFonts w:ascii="Times New Roman" w:hAnsi="Times New Roman"/>
          <w:i w:val="0"/>
        </w:rPr>
        <w:t xml:space="preserve"> 1995, ver Berger, 1995.</w:t>
      </w:r>
    </w:p>
  </w:footnote>
  <w:footnote w:id="179">
    <w:p w:rsidR="00567636" w:rsidRPr="00FB2213" w:rsidRDefault="00567636" w:rsidP="002E678B">
      <w:pPr>
        <w:pStyle w:val="Textonotapie"/>
        <w:rPr>
          <w:rFonts w:ascii="Times New Roman" w:hAnsi="Times New Roman"/>
        </w:rPr>
      </w:pPr>
      <w:r w:rsidRPr="00FB2213">
        <w:rPr>
          <w:rStyle w:val="Refdenotaalpie"/>
          <w:rFonts w:ascii="Times New Roman" w:hAnsi="Times New Roman"/>
        </w:rPr>
        <w:footnoteRef/>
      </w:r>
      <w:r w:rsidRPr="00FB2213">
        <w:rPr>
          <w:rFonts w:ascii="Times New Roman" w:hAnsi="Times New Roman"/>
        </w:rPr>
        <w:t xml:space="preserve"> Aelo, 2001, 200.</w:t>
      </w:r>
    </w:p>
  </w:footnote>
  <w:footnote w:id="180">
    <w:p w:rsidR="00567636" w:rsidRPr="00FB2213" w:rsidRDefault="00567636" w:rsidP="002E678B">
      <w:pPr>
        <w:pStyle w:val="Textonotapie"/>
        <w:rPr>
          <w:rFonts w:ascii="Times New Roman" w:hAnsi="Times New Roman"/>
        </w:rPr>
      </w:pPr>
      <w:r w:rsidRPr="00FB2213">
        <w:rPr>
          <w:rStyle w:val="Refdenotaalpie"/>
          <w:rFonts w:ascii="Times New Roman" w:hAnsi="Times New Roman"/>
        </w:rPr>
        <w:footnoteRef/>
      </w:r>
      <w:r w:rsidRPr="00FB2213">
        <w:rPr>
          <w:rFonts w:ascii="Times New Roman" w:hAnsi="Times New Roman"/>
        </w:rPr>
        <w:t xml:space="preserve"> </w:t>
      </w:r>
      <w:r w:rsidRPr="00FB2213">
        <w:rPr>
          <w:rStyle w:val="reference-text"/>
          <w:rFonts w:ascii="Times New Roman" w:hAnsi="Times New Roman"/>
        </w:rPr>
        <w:t>Liotta, 2002</w:t>
      </w:r>
      <w:r w:rsidRPr="00FB2213">
        <w:rPr>
          <w:rFonts w:ascii="Times New Roman" w:hAnsi="Times New Roman" w:cs="Times New Roman"/>
          <w:szCs w:val="24"/>
        </w:rPr>
        <w:t>. Para el n</w:t>
      </w:r>
      <w:r w:rsidRPr="00FB2213">
        <w:rPr>
          <w:rFonts w:ascii="Times New Roman" w:eastAsia="Times New Roman" w:hAnsi="Times New Roman" w:cs="Times New Roman"/>
          <w:bCs/>
          <w:szCs w:val="27"/>
          <w:lang w:eastAsia="es-AR"/>
        </w:rPr>
        <w:t>arcotráfico y crimen organizado, ver González Bustelo, 2014.</w:t>
      </w:r>
      <w:r w:rsidRPr="00FB2213">
        <w:rPr>
          <w:rStyle w:val="reference-text"/>
          <w:rFonts w:ascii="Times New Roman" w:hAnsi="Times New Roman"/>
        </w:rPr>
        <w:t xml:space="preserve">  Para los t</w:t>
      </w:r>
      <w:r w:rsidRPr="00FB2213">
        <w:rPr>
          <w:rFonts w:ascii="Times New Roman" w:hAnsi="Times New Roman" w:cs="Courier New"/>
        </w:rPr>
        <w:t xml:space="preserve">iempos del golpismo latinoamericano, ver Paramio, 2001. Para </w:t>
      </w:r>
      <w:r w:rsidRPr="00FB2213">
        <w:rPr>
          <w:rFonts w:ascii="Times New Roman" w:hAnsi="Times New Roman" w:cs="Times New Roman"/>
          <w:szCs w:val="24"/>
        </w:rPr>
        <w:t>una reflexión histórico política acerca de golpes de estado y militarización en América Latina, ver Serrano, 2010.</w:t>
      </w:r>
    </w:p>
  </w:footnote>
  <w:footnote w:id="181">
    <w:p w:rsidR="00567636" w:rsidRPr="00FB2213" w:rsidRDefault="00567636" w:rsidP="00CC6533">
      <w:pPr>
        <w:pStyle w:val="Textonotapie"/>
        <w:rPr>
          <w:rFonts w:ascii="Times New Roman" w:hAnsi="Times New Roman"/>
        </w:rPr>
      </w:pPr>
      <w:r w:rsidRPr="00FB2213">
        <w:rPr>
          <w:rStyle w:val="Refdenotaalpie"/>
          <w:rFonts w:ascii="Times New Roman" w:hAnsi="Times New Roman"/>
        </w:rPr>
        <w:footnoteRef/>
      </w:r>
      <w:r w:rsidRPr="00FB2213">
        <w:rPr>
          <w:rFonts w:ascii="Times New Roman" w:hAnsi="Times New Roman"/>
        </w:rPr>
        <w:t xml:space="preserve"> Para el modelo histórico de la revolución americana, ver </w:t>
      </w:r>
      <w:r w:rsidRPr="00FB2213">
        <w:rPr>
          <w:rFonts w:ascii="Times New Roman" w:hAnsi="Times New Roman" w:cs="Arial"/>
          <w:szCs w:val="21"/>
        </w:rPr>
        <w:t xml:space="preserve">Aparisi Miralles, 1995; y </w:t>
      </w:r>
      <w:r w:rsidRPr="00FB2213">
        <w:rPr>
          <w:rFonts w:ascii="Times New Roman" w:hAnsi="Times New Roman"/>
        </w:rPr>
        <w:t>Bailyn, 2012.</w:t>
      </w:r>
    </w:p>
  </w:footnote>
  <w:footnote w:id="182">
    <w:p w:rsidR="00567636" w:rsidRPr="00FB2213" w:rsidRDefault="00567636" w:rsidP="00CC6533">
      <w:pPr>
        <w:pStyle w:val="Textonotapie"/>
        <w:rPr>
          <w:rFonts w:ascii="Times New Roman" w:hAnsi="Times New Roman"/>
        </w:rPr>
      </w:pPr>
      <w:r w:rsidRPr="00FB2213">
        <w:rPr>
          <w:rStyle w:val="Refdenotaalpie"/>
          <w:rFonts w:ascii="Times New Roman" w:hAnsi="Times New Roman"/>
        </w:rPr>
        <w:footnoteRef/>
      </w:r>
      <w:r w:rsidRPr="00FB2213">
        <w:rPr>
          <w:rFonts w:ascii="Times New Roman" w:hAnsi="Times New Roman"/>
        </w:rPr>
        <w:t xml:space="preserve"> Ver Kott, 2007, 377-432.</w:t>
      </w:r>
    </w:p>
  </w:footnote>
  <w:footnote w:id="183">
    <w:p w:rsidR="00567636" w:rsidRPr="00FB2213" w:rsidRDefault="00567636" w:rsidP="00CC6533">
      <w:pPr>
        <w:pStyle w:val="Textonotapie"/>
        <w:rPr>
          <w:rFonts w:ascii="Times New Roman" w:hAnsi="Times New Roman"/>
        </w:rPr>
      </w:pPr>
      <w:r w:rsidRPr="00FB2213">
        <w:rPr>
          <w:rStyle w:val="Refdenotaalpie"/>
          <w:rFonts w:ascii="Times New Roman" w:hAnsi="Times New Roman"/>
        </w:rPr>
        <w:footnoteRef/>
      </w:r>
      <w:r w:rsidRPr="00FB2213">
        <w:rPr>
          <w:rFonts w:ascii="Times New Roman" w:hAnsi="Times New Roman"/>
        </w:rPr>
        <w:t xml:space="preserve"> Para distintas visiones de Calibán, ver Vior, 2000. Para una comparatística de Latinoamérica, ver König, 2008. Para la identidad latinoamericana, ver Oliveira Bentley, 2010. Y para la revolución calibanesca en la escritura de Reinaldo Arenas, ver Morales-Díaz, 2006.</w:t>
      </w:r>
    </w:p>
  </w:footnote>
  <w:footnote w:id="184">
    <w:p w:rsidR="00567636" w:rsidRPr="00FB2213" w:rsidRDefault="00567636" w:rsidP="00927E9D">
      <w:pPr>
        <w:spacing w:after="0" w:line="240" w:lineRule="auto"/>
        <w:rPr>
          <w:rFonts w:ascii="Times New Roman" w:hAnsi="Times New Roman"/>
          <w:sz w:val="20"/>
        </w:rPr>
      </w:pPr>
      <w:r w:rsidRPr="00FB2213">
        <w:rPr>
          <w:rStyle w:val="Refdenotaalpie"/>
          <w:rFonts w:ascii="Times New Roman" w:hAnsi="Times New Roman"/>
          <w:sz w:val="20"/>
        </w:rPr>
        <w:footnoteRef/>
      </w:r>
      <w:r w:rsidRPr="00FB2213">
        <w:rPr>
          <w:rFonts w:ascii="Times New Roman" w:hAnsi="Times New Roman"/>
          <w:sz w:val="20"/>
        </w:rPr>
        <w:t xml:space="preserve"> </w:t>
      </w:r>
      <w:r w:rsidRPr="00FB2213">
        <w:rPr>
          <w:rFonts w:ascii="Times New Roman" w:hAnsi="Times New Roman" w:cs="Courier New"/>
          <w:sz w:val="20"/>
          <w:szCs w:val="20"/>
        </w:rPr>
        <w:t>Para los e</w:t>
      </w:r>
      <w:r w:rsidRPr="00FB2213">
        <w:rPr>
          <w:rFonts w:ascii="Times New Roman" w:hAnsi="Times New Roman" w:cs="Courier New"/>
          <w:sz w:val="20"/>
          <w:szCs w:val="20"/>
          <w:lang w:val="es-AR"/>
        </w:rPr>
        <w:t xml:space="preserve">ncuentros, desencuentros,  </w:t>
      </w:r>
      <w:r w:rsidRPr="00FB2213">
        <w:rPr>
          <w:rFonts w:ascii="Times New Roman" w:hAnsi="Times New Roman" w:cs="Courier New"/>
          <w:sz w:val="20"/>
          <w:szCs w:val="20"/>
        </w:rPr>
        <w:t xml:space="preserve">y </w:t>
      </w:r>
      <w:r w:rsidRPr="00FB2213">
        <w:rPr>
          <w:rFonts w:ascii="Times New Roman" w:hAnsi="Times New Roman" w:cs="Courier New"/>
          <w:sz w:val="20"/>
          <w:szCs w:val="20"/>
          <w:lang w:val="es-AR"/>
        </w:rPr>
        <w:t>vacíos</w:t>
      </w:r>
      <w:r w:rsidRPr="00FB2213">
        <w:rPr>
          <w:rFonts w:ascii="Times New Roman" w:hAnsi="Times New Roman" w:cs="Courier New"/>
          <w:sz w:val="20"/>
          <w:szCs w:val="20"/>
        </w:rPr>
        <w:t xml:space="preserve"> entre </w:t>
      </w:r>
      <w:r w:rsidRPr="00FB2213">
        <w:rPr>
          <w:rFonts w:ascii="Times New Roman" w:hAnsi="Times New Roman" w:cs="Courier New"/>
          <w:sz w:val="20"/>
          <w:szCs w:val="20"/>
          <w:lang w:val="es-AR"/>
        </w:rPr>
        <w:t>Hispanoamérica y Brasil</w:t>
      </w:r>
      <w:r w:rsidRPr="00FB2213">
        <w:rPr>
          <w:rFonts w:ascii="Times New Roman" w:hAnsi="Times New Roman" w:cs="Courier New"/>
          <w:sz w:val="20"/>
          <w:szCs w:val="20"/>
        </w:rPr>
        <w:t xml:space="preserve">, ver </w:t>
      </w:r>
      <w:r w:rsidRPr="00FB2213">
        <w:rPr>
          <w:rFonts w:ascii="Times New Roman" w:hAnsi="Times New Roman" w:cs="Courier New"/>
          <w:sz w:val="20"/>
          <w:szCs w:val="20"/>
          <w:lang w:val="es-AR"/>
        </w:rPr>
        <w:t>Pizarro,</w:t>
      </w:r>
      <w:r w:rsidRPr="00FB2213">
        <w:rPr>
          <w:rFonts w:ascii="Times New Roman" w:hAnsi="Times New Roman" w:cs="Courier New"/>
          <w:sz w:val="20"/>
          <w:szCs w:val="20"/>
        </w:rPr>
        <w:t xml:space="preserve"> </w:t>
      </w:r>
      <w:r w:rsidRPr="00FB2213">
        <w:rPr>
          <w:rFonts w:ascii="Times New Roman" w:hAnsi="Times New Roman" w:cs="Courier New"/>
          <w:sz w:val="20"/>
          <w:szCs w:val="20"/>
          <w:lang w:val="es-AR"/>
        </w:rPr>
        <w:t>2004</w:t>
      </w:r>
      <w:r w:rsidRPr="00FB2213">
        <w:rPr>
          <w:rFonts w:ascii="Times New Roman" w:hAnsi="Times New Roman" w:cs="Courier New"/>
          <w:sz w:val="20"/>
          <w:szCs w:val="20"/>
        </w:rPr>
        <w:t>.</w:t>
      </w:r>
    </w:p>
  </w:footnote>
  <w:footnote w:id="185">
    <w:p w:rsidR="00567636" w:rsidRPr="005D34F2" w:rsidRDefault="00567636" w:rsidP="002B6F71">
      <w:pPr>
        <w:pStyle w:val="Textonotapie"/>
        <w:rPr>
          <w:rFonts w:ascii="Times New Roman" w:hAnsi="Times New Roman" w:cs="Courier New"/>
        </w:rPr>
      </w:pPr>
      <w:r w:rsidRPr="00FB2213">
        <w:rPr>
          <w:rStyle w:val="Refdenotaalpie"/>
          <w:rFonts w:ascii="Times New Roman" w:hAnsi="Times New Roman"/>
        </w:rPr>
        <w:footnoteRef/>
      </w:r>
      <w:r w:rsidRPr="00FB2213">
        <w:rPr>
          <w:rFonts w:ascii="Times New Roman" w:hAnsi="Times New Roman"/>
        </w:rPr>
        <w:t xml:space="preserve"> </w:t>
      </w:r>
      <w:r w:rsidRPr="00FB2213">
        <w:rPr>
          <w:rFonts w:ascii="Times New Roman" w:hAnsi="Times New Roman" w:cs="Courier New"/>
        </w:rPr>
        <w:t>Welty, 1998, 167.</w:t>
      </w:r>
      <w:r>
        <w:rPr>
          <w:rFonts w:ascii="Times New Roman" w:hAnsi="Times New Roman" w:cs="Courier New"/>
        </w:rPr>
        <w:t xml:space="preserve"> </w:t>
      </w:r>
      <w:r w:rsidRPr="00123142">
        <w:rPr>
          <w:rStyle w:val="reference-text"/>
          <w:rFonts w:ascii="Times New Roman" w:hAnsi="Times New Roman"/>
          <w:lang w:val="en-US"/>
        </w:rPr>
        <w:t xml:space="preserve">Para una relectura paranoica de la “La Lotería en Babilonia” de Borges, </w:t>
      </w:r>
      <w:r>
        <w:rPr>
          <w:rStyle w:val="reference-text"/>
          <w:rFonts w:ascii="Times New Roman" w:hAnsi="Times New Roman"/>
          <w:lang w:val="en-US"/>
        </w:rPr>
        <w:t xml:space="preserve">ver </w:t>
      </w:r>
      <w:r w:rsidRPr="00123142">
        <w:rPr>
          <w:rStyle w:val="reference-text"/>
          <w:rFonts w:ascii="Times New Roman" w:hAnsi="Times New Roman"/>
          <w:lang w:val="en-US"/>
        </w:rPr>
        <w:t>Lépori, 2010.</w:t>
      </w:r>
      <w:r>
        <w:rPr>
          <w:rFonts w:ascii="Times New Roman" w:hAnsi="Times New Roman" w:cs="Courier New"/>
        </w:rPr>
        <w:t xml:space="preserve"> Sobre el derecho al juego (o al voto), ver Sarlo, 1995, 61, citado por Lépori, 2010, nota 7</w:t>
      </w:r>
      <w:r w:rsidRPr="00123142">
        <w:rPr>
          <w:rStyle w:val="reference-text"/>
          <w:rFonts w:ascii="Times New Roman" w:hAnsi="Times New Roman"/>
          <w:lang w:val="en-US"/>
        </w:rPr>
        <w:t>.</w:t>
      </w:r>
      <w:r w:rsidRPr="00185F7A">
        <w:rPr>
          <w:rFonts w:ascii="Times New Roman" w:hAnsi="Times New Roman" w:cs="Arial"/>
          <w:sz w:val="24"/>
          <w:shd w:val="clear" w:color="auto" w:fill="FFFFFF"/>
        </w:rPr>
        <w:t xml:space="preserve"> </w:t>
      </w:r>
      <w:r w:rsidRPr="00185F7A">
        <w:rPr>
          <w:rFonts w:ascii="Times New Roman" w:hAnsi="Times New Roman" w:cs="Arial"/>
          <w:shd w:val="clear" w:color="auto" w:fill="FFFFFF"/>
        </w:rPr>
        <w:t xml:space="preserve">Para el concepto del azar en la </w:t>
      </w:r>
      <w:r w:rsidRPr="00185F7A">
        <w:rPr>
          <w:rFonts w:ascii="Times New Roman" w:hAnsi="Times New Roman" w:cs="Arial"/>
          <w:b/>
          <w:i/>
          <w:shd w:val="clear" w:color="auto" w:fill="FFFFFF"/>
        </w:rPr>
        <w:t>Lotería de Babilonia</w:t>
      </w:r>
      <w:r w:rsidRPr="00185F7A">
        <w:rPr>
          <w:rFonts w:ascii="Times New Roman" w:hAnsi="Times New Roman" w:cs="Arial"/>
          <w:shd w:val="clear" w:color="auto" w:fill="FFFFFF"/>
        </w:rPr>
        <w:t>, ver Merrell, 1998.</w:t>
      </w:r>
      <w:r w:rsidRPr="00046232">
        <w:rPr>
          <w:rFonts w:ascii="Times New Roman" w:hAnsi="Times New Roman"/>
          <w:sz w:val="24"/>
        </w:rPr>
        <w:t xml:space="preserve"> </w:t>
      </w:r>
      <w:r w:rsidRPr="005D34F2">
        <w:rPr>
          <w:rFonts w:ascii="Times New Roman" w:hAnsi="Times New Roman"/>
        </w:rPr>
        <w:t>Para la lotería en la ciencia, ver Perazzo, 1999.</w:t>
      </w:r>
    </w:p>
  </w:footnote>
  <w:footnote w:id="186">
    <w:p w:rsidR="00567636" w:rsidRPr="00FB2213" w:rsidRDefault="00567636" w:rsidP="00330E07">
      <w:pPr>
        <w:pStyle w:val="Textonotapie"/>
        <w:rPr>
          <w:rFonts w:ascii="Times New Roman" w:hAnsi="Times New Roman"/>
        </w:rPr>
      </w:pPr>
      <w:r w:rsidRPr="00FB2213">
        <w:rPr>
          <w:rStyle w:val="Refdenotaalpie"/>
          <w:rFonts w:ascii="Times New Roman" w:hAnsi="Times New Roman"/>
        </w:rPr>
        <w:footnoteRef/>
      </w:r>
      <w:r w:rsidRPr="00FB2213">
        <w:rPr>
          <w:rFonts w:ascii="Times New Roman" w:hAnsi="Times New Roman"/>
        </w:rPr>
        <w:t xml:space="preserve"> Para l</w:t>
      </w:r>
      <w:r w:rsidRPr="00FB2213">
        <w:rPr>
          <w:rStyle w:val="reference-text"/>
          <w:rFonts w:ascii="Times New Roman" w:hAnsi="Times New Roman"/>
        </w:rPr>
        <w:t>as guerras civiles en la formación del Estado-Nación en América Latina, ver Melo Flórez, 2016.</w:t>
      </w:r>
    </w:p>
  </w:footnote>
  <w:footnote w:id="187">
    <w:p w:rsidR="00567636" w:rsidRPr="00FB2213" w:rsidRDefault="00567636" w:rsidP="00330E07">
      <w:pPr>
        <w:pStyle w:val="Textonotapie"/>
        <w:rPr>
          <w:rFonts w:ascii="Times New Roman" w:hAnsi="Times New Roman"/>
        </w:rPr>
      </w:pPr>
      <w:r w:rsidRPr="00FB2213">
        <w:rPr>
          <w:rStyle w:val="Refdenotaalpie"/>
          <w:rFonts w:ascii="Times New Roman" w:hAnsi="Times New Roman"/>
        </w:rPr>
        <w:footnoteRef/>
      </w:r>
      <w:r w:rsidRPr="00FB2213">
        <w:rPr>
          <w:rFonts w:ascii="Times New Roman" w:hAnsi="Times New Roman"/>
        </w:rPr>
        <w:t xml:space="preserve"> Para una crítica histórica de la evolución de la teoría del foco, ver </w:t>
      </w:r>
      <w:r w:rsidRPr="00FB2213">
        <w:rPr>
          <w:rFonts w:ascii="Times New Roman" w:hAnsi="Times New Roman" w:cs="ArnoPro"/>
          <w:szCs w:val="26"/>
        </w:rPr>
        <w:t>Childs, 1995.</w:t>
      </w:r>
    </w:p>
  </w:footnote>
  <w:footnote w:id="188">
    <w:p w:rsidR="00567636" w:rsidRPr="00FB2213" w:rsidRDefault="00567636" w:rsidP="00330E07">
      <w:pPr>
        <w:pStyle w:val="Textonotapie"/>
        <w:rPr>
          <w:rFonts w:ascii="Times New Roman" w:hAnsi="Times New Roman"/>
        </w:rPr>
      </w:pPr>
      <w:r w:rsidRPr="00FB2213">
        <w:rPr>
          <w:rStyle w:val="Refdenotaalpie"/>
          <w:rFonts w:ascii="Times New Roman" w:hAnsi="Times New Roman"/>
        </w:rPr>
        <w:footnoteRef/>
      </w:r>
      <w:r w:rsidRPr="00FB2213">
        <w:rPr>
          <w:rFonts w:ascii="Times New Roman" w:hAnsi="Times New Roman"/>
        </w:rPr>
        <w:t xml:space="preserve"> Para e</w:t>
      </w:r>
      <w:r w:rsidRPr="00FB2213">
        <w:rPr>
          <w:rFonts w:ascii="Times New Roman" w:hAnsi="Times New Roman" w:cs="ArialMT"/>
          <w:szCs w:val="36"/>
        </w:rPr>
        <w:t>l primer debate en el trotskismo latinoamericano sobre la lucha armada entre Nahuel Moreno y Daniel “Che” Pereyra en Perú, ver</w:t>
      </w:r>
      <w:r w:rsidRPr="00FB2213">
        <w:rPr>
          <w:rFonts w:ascii="Times New Roman" w:hAnsi="Times New Roman" w:cs="ArialMT"/>
          <w:szCs w:val="24"/>
        </w:rPr>
        <w:t xml:space="preserve"> Cordal, 2016.</w:t>
      </w:r>
    </w:p>
  </w:footnote>
  <w:footnote w:id="189">
    <w:p w:rsidR="00567636" w:rsidRPr="00FB2213" w:rsidRDefault="00567636" w:rsidP="00330E07">
      <w:pPr>
        <w:pStyle w:val="Textonotapie"/>
        <w:rPr>
          <w:rFonts w:ascii="Times New Roman" w:hAnsi="Times New Roman"/>
        </w:rPr>
      </w:pPr>
      <w:r w:rsidRPr="00FB2213">
        <w:rPr>
          <w:rStyle w:val="Refdenotaalpie"/>
          <w:rFonts w:ascii="Times New Roman" w:hAnsi="Times New Roman"/>
        </w:rPr>
        <w:footnoteRef/>
      </w:r>
      <w:r w:rsidRPr="00FB2213">
        <w:rPr>
          <w:rFonts w:ascii="Times New Roman" w:hAnsi="Times New Roman"/>
        </w:rPr>
        <w:t xml:space="preserve"> </w:t>
      </w:r>
      <w:r w:rsidRPr="00FB2213">
        <w:rPr>
          <w:rFonts w:ascii="Times New Roman" w:hAnsi="Times New Roman"/>
          <w:bCs/>
        </w:rPr>
        <w:t xml:space="preserve">Jervis, 1997; </w:t>
      </w:r>
      <w:r w:rsidRPr="00FB2213">
        <w:rPr>
          <w:rFonts w:ascii="Times New Roman" w:hAnsi="Times New Roman"/>
        </w:rPr>
        <w:t>Welch, 2015, 1-2.</w:t>
      </w:r>
    </w:p>
  </w:footnote>
  <w:footnote w:id="190">
    <w:p w:rsidR="00567636" w:rsidRPr="00FB2213" w:rsidRDefault="00567636" w:rsidP="00330E07">
      <w:pPr>
        <w:pStyle w:val="Textonotapie"/>
        <w:rPr>
          <w:rFonts w:ascii="Times New Roman" w:hAnsi="Times New Roman"/>
        </w:rPr>
      </w:pPr>
      <w:r w:rsidRPr="00FB2213">
        <w:rPr>
          <w:rStyle w:val="Refdenotaalpie"/>
          <w:rFonts w:ascii="Times New Roman" w:hAnsi="Times New Roman"/>
        </w:rPr>
        <w:footnoteRef/>
      </w:r>
      <w:r w:rsidRPr="00FB2213">
        <w:rPr>
          <w:rFonts w:ascii="Times New Roman" w:hAnsi="Times New Roman"/>
        </w:rPr>
        <w:t xml:space="preserve"> </w:t>
      </w:r>
      <w:r w:rsidRPr="00FB2213">
        <w:rPr>
          <w:rStyle w:val="st1"/>
          <w:rFonts w:ascii="Times New Roman" w:hAnsi="Times New Roman" w:cs="Arial"/>
        </w:rPr>
        <w:t xml:space="preserve">Edkins y </w:t>
      </w:r>
      <w:r w:rsidRPr="00FB2213">
        <w:rPr>
          <w:rFonts w:ascii="Times New Roman" w:hAnsi="Times New Roman" w:cs="Arial"/>
          <w:vanish/>
        </w:rPr>
        <w:br/>
      </w:r>
      <w:r w:rsidRPr="00FB2213">
        <w:rPr>
          <w:rStyle w:val="st1"/>
          <w:rFonts w:ascii="Times New Roman" w:hAnsi="Times New Roman" w:cs="Arial"/>
        </w:rPr>
        <w:t>Vaughan-Williams, 2009, 31-41</w:t>
      </w:r>
      <w:r w:rsidRPr="00FB2213">
        <w:rPr>
          <w:rFonts w:ascii="Times New Roman" w:hAnsi="Times New Roman"/>
        </w:rPr>
        <w:t xml:space="preserve">. Para el efecto </w:t>
      </w:r>
      <w:r w:rsidRPr="006F1340">
        <w:rPr>
          <w:rFonts w:ascii="Times New Roman" w:hAnsi="Times New Roman" w:cs="Courier New"/>
          <w:i/>
          <w:lang w:val="en-US"/>
        </w:rPr>
        <w:t xml:space="preserve">Boomerang </w:t>
      </w:r>
      <w:r w:rsidRPr="00FB2213">
        <w:rPr>
          <w:rFonts w:ascii="Times New Roman" w:hAnsi="Times New Roman" w:cs="Courier New"/>
          <w:lang w:val="en-US"/>
        </w:rPr>
        <w:t xml:space="preserve">en los orígenes de la Guerra total, ver </w:t>
      </w:r>
      <w:r w:rsidRPr="00FB2213">
        <w:rPr>
          <w:rStyle w:val="st1"/>
          <w:rFonts w:ascii="Times New Roman" w:hAnsi="Times New Roman" w:cs="Arial"/>
        </w:rPr>
        <w:t xml:space="preserve">Owens, 2007.  Para una crítica de la </w:t>
      </w:r>
      <w:r w:rsidRPr="006F1340">
        <w:rPr>
          <w:rStyle w:val="st1"/>
          <w:rFonts w:ascii="Times New Roman" w:hAnsi="Times New Roman" w:cs="Arial"/>
          <w:b/>
          <w:i/>
        </w:rPr>
        <w:t>Dialéctica de la Ilustración</w:t>
      </w:r>
      <w:r w:rsidRPr="00FB2213">
        <w:rPr>
          <w:rStyle w:val="st1"/>
          <w:rFonts w:ascii="Times New Roman" w:hAnsi="Times New Roman" w:cs="Arial"/>
        </w:rPr>
        <w:t>, ver Honneth, 2009, 119-127.</w:t>
      </w:r>
      <w:r w:rsidRPr="00FB2213">
        <w:rPr>
          <w:rFonts w:ascii="Times New Roman" w:hAnsi="Times New Roman" w:cs="Arial"/>
          <w:vanish/>
        </w:rPr>
        <w:br/>
      </w:r>
    </w:p>
  </w:footnote>
  <w:footnote w:id="191">
    <w:p w:rsidR="00567636" w:rsidRPr="00FB2213" w:rsidRDefault="00567636" w:rsidP="00330E07">
      <w:pPr>
        <w:pStyle w:val="Textonotapie"/>
        <w:rPr>
          <w:rFonts w:ascii="Times New Roman" w:hAnsi="Times New Roman"/>
        </w:rPr>
      </w:pPr>
      <w:r w:rsidRPr="00FB2213">
        <w:rPr>
          <w:rStyle w:val="Refdenotaalpie"/>
          <w:rFonts w:ascii="Times New Roman" w:hAnsi="Times New Roman"/>
        </w:rPr>
        <w:footnoteRef/>
      </w:r>
      <w:r w:rsidRPr="00FB2213">
        <w:rPr>
          <w:rFonts w:ascii="Times New Roman" w:hAnsi="Times New Roman"/>
        </w:rPr>
        <w:t xml:space="preserve"> </w:t>
      </w:r>
      <w:r w:rsidRPr="00FB2213">
        <w:rPr>
          <w:rFonts w:ascii="Times New Roman" w:hAnsi="Times New Roman" w:cs="Courier New"/>
          <w:lang w:val="es-AR"/>
        </w:rPr>
        <w:t>Morgenthau, 1960.</w:t>
      </w:r>
      <w:r w:rsidRPr="00FB2213">
        <w:rPr>
          <w:rFonts w:ascii="Times New Roman" w:hAnsi="Times New Roman"/>
        </w:rPr>
        <w:t xml:space="preserve"> Para las teorías de la interdependencia compleja en relaciones internacionales, ver Keohane y Nye, 1998.</w:t>
      </w:r>
    </w:p>
  </w:footnote>
  <w:footnote w:id="192">
    <w:p w:rsidR="00567636" w:rsidRPr="00FB2213" w:rsidRDefault="00567636" w:rsidP="00192592">
      <w:pPr>
        <w:pStyle w:val="Textonotapie"/>
        <w:rPr>
          <w:rFonts w:ascii="Times New Roman" w:hAnsi="Times New Roman"/>
        </w:rPr>
      </w:pPr>
      <w:r w:rsidRPr="00FB2213">
        <w:rPr>
          <w:rStyle w:val="Refdenotaalpie"/>
          <w:rFonts w:ascii="Times New Roman" w:hAnsi="Times New Roman"/>
        </w:rPr>
        <w:footnoteRef/>
      </w:r>
      <w:r w:rsidRPr="00FB2213">
        <w:rPr>
          <w:rFonts w:ascii="Times New Roman" w:hAnsi="Times New Roman"/>
        </w:rPr>
        <w:t xml:space="preserve"> Para las hermanas Mirabal, ver Aquino García, 1996.</w:t>
      </w:r>
    </w:p>
  </w:footnote>
  <w:footnote w:id="193">
    <w:p w:rsidR="00567636" w:rsidRPr="00FB2213" w:rsidRDefault="00567636" w:rsidP="00192592">
      <w:pPr>
        <w:pStyle w:val="Textonotapie"/>
        <w:rPr>
          <w:rFonts w:ascii="Times New Roman" w:hAnsi="Times New Roman"/>
        </w:rPr>
      </w:pPr>
      <w:r w:rsidRPr="00FB2213">
        <w:rPr>
          <w:rStyle w:val="Refdenotaalpie"/>
          <w:rFonts w:ascii="Times New Roman" w:hAnsi="Times New Roman"/>
        </w:rPr>
        <w:footnoteRef/>
      </w:r>
      <w:r w:rsidRPr="00FB2213">
        <w:rPr>
          <w:rFonts w:ascii="Times New Roman" w:hAnsi="Times New Roman"/>
        </w:rPr>
        <w:t xml:space="preserve"> </w:t>
      </w:r>
      <w:r w:rsidRPr="00FB2213">
        <w:rPr>
          <w:rFonts w:ascii="Times New Roman" w:hAnsi="Times New Roman" w:cs="Arial"/>
          <w:bCs/>
        </w:rPr>
        <w:t>Para u</w:t>
      </w:r>
      <w:r w:rsidRPr="00FB2213">
        <w:rPr>
          <w:rFonts w:ascii="Times New Roman" w:hAnsi="Times New Roman" w:cs="Arial"/>
        </w:rPr>
        <w:t xml:space="preserve">na </w:t>
      </w:r>
      <w:r w:rsidRPr="00FB2213">
        <w:rPr>
          <w:rFonts w:ascii="Times New Roman" w:hAnsi="Times New Roman" w:cs="Arial"/>
          <w:bCs/>
        </w:rPr>
        <w:t>catarsis del pasado</w:t>
      </w:r>
      <w:r>
        <w:rPr>
          <w:rFonts w:ascii="Times New Roman" w:hAnsi="Times New Roman" w:cs="Arial"/>
          <w:bCs/>
        </w:rPr>
        <w:t xml:space="preserve"> histórico</w:t>
      </w:r>
      <w:r w:rsidRPr="00FB2213">
        <w:rPr>
          <w:rFonts w:ascii="Times New Roman" w:hAnsi="Times New Roman" w:cs="Arial"/>
          <w:bCs/>
        </w:rPr>
        <w:t xml:space="preserve">, ver </w:t>
      </w:r>
      <w:r w:rsidRPr="00FB2213">
        <w:rPr>
          <w:rFonts w:ascii="Times New Roman" w:hAnsi="Times New Roman" w:cs="Arial"/>
        </w:rPr>
        <w:t xml:space="preserve">Leis, </w:t>
      </w:r>
      <w:r w:rsidRPr="00FB2213">
        <w:rPr>
          <w:rFonts w:ascii="Times New Roman" w:hAnsi="Times New Roman" w:cs="Arial"/>
          <w:vanish/>
        </w:rPr>
        <w:br/>
      </w:r>
      <w:r w:rsidRPr="00FB2213">
        <w:rPr>
          <w:rFonts w:ascii="Times New Roman" w:hAnsi="Times New Roman" w:cs="Arial"/>
        </w:rPr>
        <w:t>2013.</w:t>
      </w:r>
    </w:p>
  </w:footnote>
  <w:footnote w:id="194">
    <w:p w:rsidR="00567636" w:rsidRPr="00FB2213" w:rsidRDefault="00567636" w:rsidP="002E678B">
      <w:pPr>
        <w:pStyle w:val="Textonotapie"/>
        <w:rPr>
          <w:rFonts w:ascii="Times New Roman" w:hAnsi="Times New Roman"/>
        </w:rPr>
      </w:pPr>
      <w:r w:rsidRPr="00FB2213">
        <w:rPr>
          <w:rStyle w:val="Refdenotaalpie"/>
          <w:rFonts w:ascii="Times New Roman" w:hAnsi="Times New Roman"/>
        </w:rPr>
        <w:footnoteRef/>
      </w:r>
      <w:r w:rsidRPr="00FB2213">
        <w:rPr>
          <w:rFonts w:ascii="Times New Roman" w:hAnsi="Times New Roman"/>
        </w:rPr>
        <w:t xml:space="preserve"> </w:t>
      </w:r>
      <w:r w:rsidRPr="00FB2213">
        <w:rPr>
          <w:rFonts w:ascii="Times New Roman" w:hAnsi="Times New Roman" w:cs="Courier New"/>
          <w:lang w:val="es-AR"/>
        </w:rPr>
        <w:t xml:space="preserve">Para la raza, la etnicidad, y la ciudadanía multicultural en America Latina, ver Hooker, 2005. </w:t>
      </w:r>
      <w:r w:rsidRPr="00FB2213">
        <w:rPr>
          <w:rFonts w:ascii="Times New Roman" w:hAnsi="Times New Roman" w:cs="Arial"/>
          <w:shd w:val="clear" w:color="auto" w:fill="FFFFFF"/>
        </w:rPr>
        <w:t>Para la raza,</w:t>
      </w:r>
      <w:r w:rsidRPr="00FB2213">
        <w:rPr>
          <w:rStyle w:val="apple-converted-space"/>
          <w:rFonts w:ascii="Times New Roman" w:hAnsi="Times New Roman" w:cs="Arial"/>
          <w:shd w:val="clear" w:color="auto" w:fill="FFFFFF"/>
        </w:rPr>
        <w:t> la clase</w:t>
      </w:r>
      <w:r w:rsidRPr="00FB2213">
        <w:rPr>
          <w:rFonts w:ascii="Times New Roman" w:hAnsi="Times New Roman" w:cs="Arial"/>
          <w:shd w:val="clear" w:color="auto" w:fill="FFFFFF"/>
        </w:rPr>
        <w:t xml:space="preserve">, y la imagen nacional en </w:t>
      </w:r>
      <w:r w:rsidRPr="00FB2213">
        <w:rPr>
          <w:rStyle w:val="nfasis"/>
          <w:rFonts w:ascii="Times New Roman" w:hAnsi="Times New Roman" w:cs="Arial"/>
          <w:bCs/>
          <w:i w:val="0"/>
          <w:shd w:val="clear" w:color="auto" w:fill="FFFFFF"/>
        </w:rPr>
        <w:t xml:space="preserve">Venezuela, ver </w:t>
      </w:r>
      <w:r w:rsidRPr="00FB2213">
        <w:rPr>
          <w:rFonts w:ascii="Times New Roman" w:hAnsi="Times New Roman" w:cs="Courier New"/>
          <w:lang w:val="es-AR"/>
        </w:rPr>
        <w:t>Wright, 1990</w:t>
      </w:r>
      <w:r w:rsidRPr="00FB2213">
        <w:rPr>
          <w:rFonts w:ascii="Times New Roman" w:hAnsi="Times New Roman" w:cs="BookAntiqua-Bold"/>
          <w:bCs/>
        </w:rPr>
        <w:t>.</w:t>
      </w:r>
      <w:r w:rsidRPr="00FB2213">
        <w:rPr>
          <w:rFonts w:ascii="Times New Roman" w:hAnsi="Times New Roman" w:cs="Courier New"/>
          <w:lang w:val="es-AR"/>
        </w:rPr>
        <w:t xml:space="preserve"> </w:t>
      </w:r>
      <w:r w:rsidRPr="00FB2213">
        <w:rPr>
          <w:rFonts w:ascii="Times New Roman" w:hAnsi="Times New Roman"/>
        </w:rPr>
        <w:t xml:space="preserve">Para la identidad nacional, el mestizaje y la política censal en la Venezuela contemporánea, ver </w:t>
      </w:r>
      <w:r w:rsidRPr="00FB2213">
        <w:rPr>
          <w:rFonts w:ascii="Times New Roman" w:hAnsi="Times New Roman" w:cs="Courier New"/>
          <w:lang w:val="es-AR"/>
        </w:rPr>
        <w:t>Angosto-Ferrández, 2014. Sobre las cambiantes metáforas de inclusión racial en Brazil, ver Alberto, 2012.</w:t>
      </w:r>
    </w:p>
  </w:footnote>
  <w:footnote w:id="195">
    <w:p w:rsidR="00567636" w:rsidRPr="00FB2213" w:rsidRDefault="00567636" w:rsidP="002E678B">
      <w:pPr>
        <w:pStyle w:val="Textonotapie"/>
        <w:rPr>
          <w:rFonts w:ascii="Times New Roman" w:hAnsi="Times New Roman"/>
        </w:rPr>
      </w:pPr>
      <w:r w:rsidRPr="00FB2213">
        <w:rPr>
          <w:rStyle w:val="Refdenotaalpie"/>
          <w:rFonts w:ascii="Times New Roman" w:hAnsi="Times New Roman"/>
        </w:rPr>
        <w:footnoteRef/>
      </w:r>
      <w:r w:rsidRPr="00FB2213">
        <w:rPr>
          <w:rFonts w:ascii="Times New Roman" w:hAnsi="Times New Roman"/>
        </w:rPr>
        <w:t xml:space="preserve"> Para los pobres pentecostales en Bogotá, ver </w:t>
      </w:r>
      <w:r w:rsidRPr="00FB2213">
        <w:rPr>
          <w:rStyle w:val="CitaHTML"/>
          <w:rFonts w:ascii="Times New Roman" w:hAnsi="Times New Roman"/>
          <w:i w:val="0"/>
        </w:rPr>
        <w:t>Bomann, 1999. Para la relación entre religión y geografía, ver Park, 2004.</w:t>
      </w:r>
    </w:p>
  </w:footnote>
  <w:footnote w:id="196">
    <w:p w:rsidR="00567636" w:rsidRPr="00FB2213" w:rsidRDefault="00567636" w:rsidP="00487044">
      <w:pPr>
        <w:pStyle w:val="Textonotapie"/>
        <w:rPr>
          <w:rFonts w:ascii="Times New Roman" w:hAnsi="Times New Roman"/>
        </w:rPr>
      </w:pPr>
      <w:r w:rsidRPr="00FB2213">
        <w:rPr>
          <w:rStyle w:val="Refdenotaalpie"/>
          <w:rFonts w:ascii="Times New Roman" w:hAnsi="Times New Roman"/>
        </w:rPr>
        <w:footnoteRef/>
      </w:r>
      <w:r w:rsidRPr="00FB2213">
        <w:rPr>
          <w:rFonts w:ascii="Times New Roman" w:hAnsi="Times New Roman"/>
        </w:rPr>
        <w:t xml:space="preserve"> </w:t>
      </w:r>
      <w:r w:rsidRPr="00FB2213">
        <w:rPr>
          <w:rFonts w:ascii="Times New Roman" w:hAnsi="Times New Roman" w:cs="Times New Roman"/>
          <w:bCs/>
          <w:szCs w:val="32"/>
        </w:rPr>
        <w:t>Dollfus, 1981.</w:t>
      </w:r>
      <w:r w:rsidRPr="00FB2213">
        <w:rPr>
          <w:rFonts w:ascii="Times New Roman" w:hAnsi="Times New Roman" w:cs="SabonLTStd-Roman"/>
          <w:szCs w:val="18"/>
        </w:rPr>
        <w:t xml:space="preserve"> Para una frontera geográfico-literaria del Putumayo, en Colom</w:t>
      </w:r>
      <w:r>
        <w:rPr>
          <w:rFonts w:ascii="Times New Roman" w:hAnsi="Times New Roman" w:cs="SabonLTStd-Roman"/>
          <w:szCs w:val="18"/>
        </w:rPr>
        <w:t>b</w:t>
      </w:r>
      <w:r w:rsidRPr="00FB2213">
        <w:rPr>
          <w:rFonts w:ascii="Times New Roman" w:hAnsi="Times New Roman" w:cs="SabonLTStd-Roman"/>
          <w:szCs w:val="18"/>
        </w:rPr>
        <w:t>ia</w:t>
      </w:r>
      <w:r w:rsidRPr="00FB2213">
        <w:rPr>
          <w:rFonts w:ascii="Times New Roman" w:hAnsi="Times New Roman" w:cs="SabonLTStd-Italic"/>
          <w:iCs/>
          <w:szCs w:val="18"/>
        </w:rPr>
        <w:t xml:space="preserve">, ver </w:t>
      </w:r>
      <w:r w:rsidRPr="00FB2213">
        <w:rPr>
          <w:rFonts w:ascii="Times New Roman" w:hAnsi="Times New Roman" w:cs="SabonLTStd-Roman"/>
          <w:szCs w:val="18"/>
        </w:rPr>
        <w:t>Wylie, 2013.</w:t>
      </w:r>
    </w:p>
  </w:footnote>
  <w:footnote w:id="197">
    <w:p w:rsidR="00567636" w:rsidRPr="00FB2213" w:rsidRDefault="00567636" w:rsidP="00487044">
      <w:pPr>
        <w:pStyle w:val="Textonotapie"/>
        <w:rPr>
          <w:rFonts w:ascii="Times New Roman" w:hAnsi="Times New Roman"/>
        </w:rPr>
      </w:pPr>
      <w:r w:rsidRPr="00FB2213">
        <w:rPr>
          <w:rStyle w:val="Refdenotaalpie"/>
          <w:rFonts w:ascii="Times New Roman" w:hAnsi="Times New Roman"/>
        </w:rPr>
        <w:footnoteRef/>
      </w:r>
      <w:r w:rsidRPr="00FB2213">
        <w:rPr>
          <w:rFonts w:ascii="Times New Roman" w:hAnsi="Times New Roman"/>
        </w:rPr>
        <w:t xml:space="preserve"> </w:t>
      </w:r>
      <w:r w:rsidRPr="00FB2213">
        <w:rPr>
          <w:rFonts w:ascii="Times New Roman" w:eastAsia="Times New Roman" w:hAnsi="Times New Roman" w:cs="Arial"/>
          <w:bCs/>
          <w:szCs w:val="27"/>
          <w:lang w:eastAsia="es-AR"/>
        </w:rPr>
        <w:t xml:space="preserve">Para la confederación antillana y los escritos de Ramón Emeterio Betances, ver </w:t>
      </w:r>
      <w:r w:rsidRPr="00FB2213">
        <w:rPr>
          <w:rFonts w:ascii="Times New Roman" w:eastAsia="Times New Roman" w:hAnsi="Times New Roman" w:cs="Arial"/>
          <w:bCs/>
          <w:szCs w:val="24"/>
          <w:lang w:eastAsia="es-AR"/>
        </w:rPr>
        <w:t>Arpini, 2008.</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062907"/>
      <w:docPartObj>
        <w:docPartGallery w:val="Page Numbers (Top of Page)"/>
        <w:docPartUnique/>
      </w:docPartObj>
    </w:sdtPr>
    <w:sdtContent>
      <w:p w:rsidR="00567636" w:rsidRDefault="00567636">
        <w:pPr>
          <w:pStyle w:val="Encabezado"/>
          <w:jc w:val="right"/>
        </w:pPr>
        <w:fldSimple w:instr=" PAGE   \* MERGEFORMAT ">
          <w:r w:rsidR="008030AD">
            <w:rPr>
              <w:noProof/>
            </w:rPr>
            <w:t>6</w:t>
          </w:r>
        </w:fldSimple>
      </w:p>
    </w:sdtContent>
  </w:sdt>
  <w:p w:rsidR="00567636" w:rsidRDefault="00567636">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011AF2"/>
    <w:multiLevelType w:val="multilevel"/>
    <w:tmpl w:val="DAE646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9E47687"/>
    <w:multiLevelType w:val="multilevel"/>
    <w:tmpl w:val="D110D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BD72DE1"/>
    <w:multiLevelType w:val="hybridMultilevel"/>
    <w:tmpl w:val="2AFC6482"/>
    <w:lvl w:ilvl="0" w:tplc="2C0A0015">
      <w:start w:val="1"/>
      <w:numFmt w:val="upperLetter"/>
      <w:lvlText w:val="%1."/>
      <w:lvlJc w:val="left"/>
      <w:pPr>
        <w:ind w:left="2484" w:hanging="360"/>
      </w:pPr>
      <w:rPr>
        <w:rFonts w:hint="default"/>
      </w:rPr>
    </w:lvl>
    <w:lvl w:ilvl="1" w:tplc="2C0A0019" w:tentative="1">
      <w:start w:val="1"/>
      <w:numFmt w:val="lowerLetter"/>
      <w:lvlText w:val="%2."/>
      <w:lvlJc w:val="left"/>
      <w:pPr>
        <w:ind w:left="3204" w:hanging="360"/>
      </w:pPr>
    </w:lvl>
    <w:lvl w:ilvl="2" w:tplc="2C0A001B" w:tentative="1">
      <w:start w:val="1"/>
      <w:numFmt w:val="lowerRoman"/>
      <w:lvlText w:val="%3."/>
      <w:lvlJc w:val="right"/>
      <w:pPr>
        <w:ind w:left="3924" w:hanging="180"/>
      </w:pPr>
    </w:lvl>
    <w:lvl w:ilvl="3" w:tplc="2C0A000F" w:tentative="1">
      <w:start w:val="1"/>
      <w:numFmt w:val="decimal"/>
      <w:lvlText w:val="%4."/>
      <w:lvlJc w:val="left"/>
      <w:pPr>
        <w:ind w:left="4644" w:hanging="360"/>
      </w:pPr>
    </w:lvl>
    <w:lvl w:ilvl="4" w:tplc="2C0A0019" w:tentative="1">
      <w:start w:val="1"/>
      <w:numFmt w:val="lowerLetter"/>
      <w:lvlText w:val="%5."/>
      <w:lvlJc w:val="left"/>
      <w:pPr>
        <w:ind w:left="5364" w:hanging="360"/>
      </w:pPr>
    </w:lvl>
    <w:lvl w:ilvl="5" w:tplc="2C0A001B" w:tentative="1">
      <w:start w:val="1"/>
      <w:numFmt w:val="lowerRoman"/>
      <w:lvlText w:val="%6."/>
      <w:lvlJc w:val="right"/>
      <w:pPr>
        <w:ind w:left="6084" w:hanging="180"/>
      </w:pPr>
    </w:lvl>
    <w:lvl w:ilvl="6" w:tplc="2C0A000F" w:tentative="1">
      <w:start w:val="1"/>
      <w:numFmt w:val="decimal"/>
      <w:lvlText w:val="%7."/>
      <w:lvlJc w:val="left"/>
      <w:pPr>
        <w:ind w:left="6804" w:hanging="360"/>
      </w:pPr>
    </w:lvl>
    <w:lvl w:ilvl="7" w:tplc="2C0A0019" w:tentative="1">
      <w:start w:val="1"/>
      <w:numFmt w:val="lowerLetter"/>
      <w:lvlText w:val="%8."/>
      <w:lvlJc w:val="left"/>
      <w:pPr>
        <w:ind w:left="7524" w:hanging="360"/>
      </w:pPr>
    </w:lvl>
    <w:lvl w:ilvl="8" w:tplc="2C0A001B" w:tentative="1">
      <w:start w:val="1"/>
      <w:numFmt w:val="lowerRoman"/>
      <w:lvlText w:val="%9."/>
      <w:lvlJc w:val="right"/>
      <w:pPr>
        <w:ind w:left="8244" w:hanging="180"/>
      </w:pPr>
    </w:lvl>
  </w:abstractNum>
  <w:num w:numId="1">
    <w:abstractNumId w:val="2"/>
  </w:num>
  <w:num w:numId="2">
    <w:abstractNumId w:val="1"/>
  </w:num>
  <w:num w:numId="3">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2E678B"/>
    <w:rsid w:val="0000028A"/>
    <w:rsid w:val="0000062E"/>
    <w:rsid w:val="0000099D"/>
    <w:rsid w:val="00001731"/>
    <w:rsid w:val="00001CAF"/>
    <w:rsid w:val="00001EF5"/>
    <w:rsid w:val="0000260C"/>
    <w:rsid w:val="00002629"/>
    <w:rsid w:val="00002D34"/>
    <w:rsid w:val="000033E3"/>
    <w:rsid w:val="000037DE"/>
    <w:rsid w:val="000037EF"/>
    <w:rsid w:val="0000470D"/>
    <w:rsid w:val="0000479D"/>
    <w:rsid w:val="00004CBA"/>
    <w:rsid w:val="000051E1"/>
    <w:rsid w:val="000055AC"/>
    <w:rsid w:val="00005EA5"/>
    <w:rsid w:val="0000612C"/>
    <w:rsid w:val="00006CA9"/>
    <w:rsid w:val="00007FF6"/>
    <w:rsid w:val="00010192"/>
    <w:rsid w:val="00010629"/>
    <w:rsid w:val="00012C40"/>
    <w:rsid w:val="00013785"/>
    <w:rsid w:val="00014057"/>
    <w:rsid w:val="00014554"/>
    <w:rsid w:val="00015816"/>
    <w:rsid w:val="00015858"/>
    <w:rsid w:val="00015AD5"/>
    <w:rsid w:val="00015B56"/>
    <w:rsid w:val="00015E82"/>
    <w:rsid w:val="00015F39"/>
    <w:rsid w:val="00016113"/>
    <w:rsid w:val="000168CB"/>
    <w:rsid w:val="00017537"/>
    <w:rsid w:val="00017C0C"/>
    <w:rsid w:val="00020924"/>
    <w:rsid w:val="00020B60"/>
    <w:rsid w:val="00020DCA"/>
    <w:rsid w:val="00021FC7"/>
    <w:rsid w:val="0002219F"/>
    <w:rsid w:val="00022D08"/>
    <w:rsid w:val="000232C9"/>
    <w:rsid w:val="00024816"/>
    <w:rsid w:val="0002482F"/>
    <w:rsid w:val="00025AC7"/>
    <w:rsid w:val="00026813"/>
    <w:rsid w:val="000302C6"/>
    <w:rsid w:val="00030AF1"/>
    <w:rsid w:val="00031036"/>
    <w:rsid w:val="0003290F"/>
    <w:rsid w:val="00032B9B"/>
    <w:rsid w:val="00032F66"/>
    <w:rsid w:val="000332BB"/>
    <w:rsid w:val="000338AC"/>
    <w:rsid w:val="00033BD8"/>
    <w:rsid w:val="00033E9D"/>
    <w:rsid w:val="00033EC0"/>
    <w:rsid w:val="00033F20"/>
    <w:rsid w:val="00033F4A"/>
    <w:rsid w:val="00034047"/>
    <w:rsid w:val="000346AF"/>
    <w:rsid w:val="00034D48"/>
    <w:rsid w:val="00034FA6"/>
    <w:rsid w:val="00035B86"/>
    <w:rsid w:val="00035D4C"/>
    <w:rsid w:val="00036102"/>
    <w:rsid w:val="000368D8"/>
    <w:rsid w:val="00037CB0"/>
    <w:rsid w:val="00040AD3"/>
    <w:rsid w:val="00040F50"/>
    <w:rsid w:val="00041A43"/>
    <w:rsid w:val="00042036"/>
    <w:rsid w:val="0004228B"/>
    <w:rsid w:val="00042A61"/>
    <w:rsid w:val="00042B83"/>
    <w:rsid w:val="000434C0"/>
    <w:rsid w:val="00043549"/>
    <w:rsid w:val="000438AB"/>
    <w:rsid w:val="00043920"/>
    <w:rsid w:val="00043960"/>
    <w:rsid w:val="00043A8F"/>
    <w:rsid w:val="000453E8"/>
    <w:rsid w:val="000454AC"/>
    <w:rsid w:val="00046232"/>
    <w:rsid w:val="00046386"/>
    <w:rsid w:val="00046B5D"/>
    <w:rsid w:val="000474CE"/>
    <w:rsid w:val="000479E9"/>
    <w:rsid w:val="00047AAD"/>
    <w:rsid w:val="000505BB"/>
    <w:rsid w:val="00050BFD"/>
    <w:rsid w:val="00051104"/>
    <w:rsid w:val="00051188"/>
    <w:rsid w:val="000513E3"/>
    <w:rsid w:val="00051988"/>
    <w:rsid w:val="00051D70"/>
    <w:rsid w:val="0005268A"/>
    <w:rsid w:val="000526CB"/>
    <w:rsid w:val="000531F1"/>
    <w:rsid w:val="000535E3"/>
    <w:rsid w:val="000539F1"/>
    <w:rsid w:val="00053A74"/>
    <w:rsid w:val="00054306"/>
    <w:rsid w:val="00054865"/>
    <w:rsid w:val="000552C4"/>
    <w:rsid w:val="000561BF"/>
    <w:rsid w:val="000571DC"/>
    <w:rsid w:val="00057333"/>
    <w:rsid w:val="00057DAC"/>
    <w:rsid w:val="000603C6"/>
    <w:rsid w:val="00060824"/>
    <w:rsid w:val="0006091A"/>
    <w:rsid w:val="0006160D"/>
    <w:rsid w:val="000624D7"/>
    <w:rsid w:val="000627C0"/>
    <w:rsid w:val="0006299A"/>
    <w:rsid w:val="00062D31"/>
    <w:rsid w:val="00062E7C"/>
    <w:rsid w:val="0006321E"/>
    <w:rsid w:val="000641C7"/>
    <w:rsid w:val="0006420F"/>
    <w:rsid w:val="00064985"/>
    <w:rsid w:val="00064A70"/>
    <w:rsid w:val="000655D5"/>
    <w:rsid w:val="00065934"/>
    <w:rsid w:val="000660B2"/>
    <w:rsid w:val="0006701E"/>
    <w:rsid w:val="000670CE"/>
    <w:rsid w:val="0006722D"/>
    <w:rsid w:val="000672DE"/>
    <w:rsid w:val="0007011E"/>
    <w:rsid w:val="000715F0"/>
    <w:rsid w:val="0007177E"/>
    <w:rsid w:val="00072FAF"/>
    <w:rsid w:val="00073A87"/>
    <w:rsid w:val="00074A19"/>
    <w:rsid w:val="00075162"/>
    <w:rsid w:val="00076814"/>
    <w:rsid w:val="0007684F"/>
    <w:rsid w:val="000769F9"/>
    <w:rsid w:val="00076CE7"/>
    <w:rsid w:val="00077345"/>
    <w:rsid w:val="000774DD"/>
    <w:rsid w:val="00080534"/>
    <w:rsid w:val="00080701"/>
    <w:rsid w:val="000808B9"/>
    <w:rsid w:val="00080ACF"/>
    <w:rsid w:val="00080C77"/>
    <w:rsid w:val="00080D6A"/>
    <w:rsid w:val="00080DA6"/>
    <w:rsid w:val="00081709"/>
    <w:rsid w:val="00081ED5"/>
    <w:rsid w:val="0008204E"/>
    <w:rsid w:val="000821B5"/>
    <w:rsid w:val="00082382"/>
    <w:rsid w:val="00082599"/>
    <w:rsid w:val="000832AF"/>
    <w:rsid w:val="0008372D"/>
    <w:rsid w:val="00086026"/>
    <w:rsid w:val="0008631B"/>
    <w:rsid w:val="00087D3B"/>
    <w:rsid w:val="00087FDE"/>
    <w:rsid w:val="00090461"/>
    <w:rsid w:val="0009050A"/>
    <w:rsid w:val="00090C86"/>
    <w:rsid w:val="00091098"/>
    <w:rsid w:val="00091125"/>
    <w:rsid w:val="000916DD"/>
    <w:rsid w:val="0009542E"/>
    <w:rsid w:val="000955CE"/>
    <w:rsid w:val="0009589C"/>
    <w:rsid w:val="0009610E"/>
    <w:rsid w:val="000968DF"/>
    <w:rsid w:val="00096D65"/>
    <w:rsid w:val="00097025"/>
    <w:rsid w:val="00097076"/>
    <w:rsid w:val="000A0010"/>
    <w:rsid w:val="000A04A3"/>
    <w:rsid w:val="000A06EE"/>
    <w:rsid w:val="000A0F03"/>
    <w:rsid w:val="000A188F"/>
    <w:rsid w:val="000A1E71"/>
    <w:rsid w:val="000A2C7F"/>
    <w:rsid w:val="000A3869"/>
    <w:rsid w:val="000A3F3D"/>
    <w:rsid w:val="000A4385"/>
    <w:rsid w:val="000A441D"/>
    <w:rsid w:val="000A4C5D"/>
    <w:rsid w:val="000A5427"/>
    <w:rsid w:val="000A552C"/>
    <w:rsid w:val="000A5CDE"/>
    <w:rsid w:val="000A6ED7"/>
    <w:rsid w:val="000A73BC"/>
    <w:rsid w:val="000A7610"/>
    <w:rsid w:val="000B0258"/>
    <w:rsid w:val="000B0335"/>
    <w:rsid w:val="000B0E7F"/>
    <w:rsid w:val="000B18FB"/>
    <w:rsid w:val="000B23EC"/>
    <w:rsid w:val="000B2546"/>
    <w:rsid w:val="000B2882"/>
    <w:rsid w:val="000B48E2"/>
    <w:rsid w:val="000B518B"/>
    <w:rsid w:val="000B5420"/>
    <w:rsid w:val="000B67B6"/>
    <w:rsid w:val="000B6841"/>
    <w:rsid w:val="000B696E"/>
    <w:rsid w:val="000B6AFC"/>
    <w:rsid w:val="000B6D66"/>
    <w:rsid w:val="000B6D8C"/>
    <w:rsid w:val="000B7B43"/>
    <w:rsid w:val="000C0295"/>
    <w:rsid w:val="000C0A2A"/>
    <w:rsid w:val="000C0D4F"/>
    <w:rsid w:val="000C150F"/>
    <w:rsid w:val="000C1A86"/>
    <w:rsid w:val="000C1F2C"/>
    <w:rsid w:val="000C2709"/>
    <w:rsid w:val="000C2E33"/>
    <w:rsid w:val="000C348F"/>
    <w:rsid w:val="000C3B4D"/>
    <w:rsid w:val="000C3C4B"/>
    <w:rsid w:val="000C3D50"/>
    <w:rsid w:val="000C4225"/>
    <w:rsid w:val="000C4E9D"/>
    <w:rsid w:val="000C521B"/>
    <w:rsid w:val="000C5B7D"/>
    <w:rsid w:val="000C687C"/>
    <w:rsid w:val="000C699F"/>
    <w:rsid w:val="000C6D31"/>
    <w:rsid w:val="000C7198"/>
    <w:rsid w:val="000C7D9E"/>
    <w:rsid w:val="000C7FCE"/>
    <w:rsid w:val="000D0A22"/>
    <w:rsid w:val="000D1261"/>
    <w:rsid w:val="000D1499"/>
    <w:rsid w:val="000D149D"/>
    <w:rsid w:val="000D2E9E"/>
    <w:rsid w:val="000D305F"/>
    <w:rsid w:val="000D33BF"/>
    <w:rsid w:val="000D3567"/>
    <w:rsid w:val="000D3994"/>
    <w:rsid w:val="000D3AC6"/>
    <w:rsid w:val="000D4BE8"/>
    <w:rsid w:val="000D5149"/>
    <w:rsid w:val="000D5180"/>
    <w:rsid w:val="000D6089"/>
    <w:rsid w:val="000D6342"/>
    <w:rsid w:val="000D6AA4"/>
    <w:rsid w:val="000D6D15"/>
    <w:rsid w:val="000D7705"/>
    <w:rsid w:val="000E1036"/>
    <w:rsid w:val="000E11B2"/>
    <w:rsid w:val="000E3544"/>
    <w:rsid w:val="000E36EB"/>
    <w:rsid w:val="000E400E"/>
    <w:rsid w:val="000E41BB"/>
    <w:rsid w:val="000E5353"/>
    <w:rsid w:val="000E5542"/>
    <w:rsid w:val="000E563B"/>
    <w:rsid w:val="000E5CB1"/>
    <w:rsid w:val="000E66A5"/>
    <w:rsid w:val="000E7482"/>
    <w:rsid w:val="000E78AE"/>
    <w:rsid w:val="000E7A40"/>
    <w:rsid w:val="000F05A3"/>
    <w:rsid w:val="000F1510"/>
    <w:rsid w:val="000F181B"/>
    <w:rsid w:val="000F1B6C"/>
    <w:rsid w:val="000F264B"/>
    <w:rsid w:val="000F3531"/>
    <w:rsid w:val="000F363D"/>
    <w:rsid w:val="000F3DBD"/>
    <w:rsid w:val="000F4600"/>
    <w:rsid w:val="000F5EBC"/>
    <w:rsid w:val="000F5EC8"/>
    <w:rsid w:val="000F5FBF"/>
    <w:rsid w:val="000F6051"/>
    <w:rsid w:val="000F60B5"/>
    <w:rsid w:val="000F6155"/>
    <w:rsid w:val="000F672B"/>
    <w:rsid w:val="000F676D"/>
    <w:rsid w:val="000F7985"/>
    <w:rsid w:val="00100354"/>
    <w:rsid w:val="00102E3E"/>
    <w:rsid w:val="001032AD"/>
    <w:rsid w:val="0010359A"/>
    <w:rsid w:val="00103DE1"/>
    <w:rsid w:val="001048E9"/>
    <w:rsid w:val="001051AB"/>
    <w:rsid w:val="0010550D"/>
    <w:rsid w:val="001056B2"/>
    <w:rsid w:val="001061F7"/>
    <w:rsid w:val="0010651F"/>
    <w:rsid w:val="00106AE3"/>
    <w:rsid w:val="00106CF3"/>
    <w:rsid w:val="00106E76"/>
    <w:rsid w:val="0010742E"/>
    <w:rsid w:val="00107735"/>
    <w:rsid w:val="00107B8B"/>
    <w:rsid w:val="00107D0D"/>
    <w:rsid w:val="001100F1"/>
    <w:rsid w:val="00110178"/>
    <w:rsid w:val="00110346"/>
    <w:rsid w:val="001104DC"/>
    <w:rsid w:val="00110D98"/>
    <w:rsid w:val="00110F1E"/>
    <w:rsid w:val="001114C1"/>
    <w:rsid w:val="001117B3"/>
    <w:rsid w:val="0011199E"/>
    <w:rsid w:val="00111DE0"/>
    <w:rsid w:val="00112115"/>
    <w:rsid w:val="00112154"/>
    <w:rsid w:val="00112250"/>
    <w:rsid w:val="00112B36"/>
    <w:rsid w:val="00112B5B"/>
    <w:rsid w:val="00112BC6"/>
    <w:rsid w:val="0011501D"/>
    <w:rsid w:val="00115715"/>
    <w:rsid w:val="00115DF6"/>
    <w:rsid w:val="00115FC7"/>
    <w:rsid w:val="00115FFB"/>
    <w:rsid w:val="0011637C"/>
    <w:rsid w:val="00116411"/>
    <w:rsid w:val="0011658A"/>
    <w:rsid w:val="00116AB1"/>
    <w:rsid w:val="00116BCE"/>
    <w:rsid w:val="00116BEC"/>
    <w:rsid w:val="001171E0"/>
    <w:rsid w:val="0012069C"/>
    <w:rsid w:val="00120E4D"/>
    <w:rsid w:val="001212F8"/>
    <w:rsid w:val="0012184F"/>
    <w:rsid w:val="00121BA2"/>
    <w:rsid w:val="00121CFA"/>
    <w:rsid w:val="0012211F"/>
    <w:rsid w:val="001222F3"/>
    <w:rsid w:val="00122337"/>
    <w:rsid w:val="001226C9"/>
    <w:rsid w:val="001226F1"/>
    <w:rsid w:val="00123142"/>
    <w:rsid w:val="00123380"/>
    <w:rsid w:val="001237C3"/>
    <w:rsid w:val="001250A2"/>
    <w:rsid w:val="00125296"/>
    <w:rsid w:val="001257E7"/>
    <w:rsid w:val="00125E9D"/>
    <w:rsid w:val="00125F9A"/>
    <w:rsid w:val="00127827"/>
    <w:rsid w:val="0012786A"/>
    <w:rsid w:val="001278EF"/>
    <w:rsid w:val="001303FE"/>
    <w:rsid w:val="00130A16"/>
    <w:rsid w:val="00130D12"/>
    <w:rsid w:val="00130D85"/>
    <w:rsid w:val="0013159B"/>
    <w:rsid w:val="0013180A"/>
    <w:rsid w:val="00132279"/>
    <w:rsid w:val="00132830"/>
    <w:rsid w:val="00132B52"/>
    <w:rsid w:val="00132D07"/>
    <w:rsid w:val="0013363D"/>
    <w:rsid w:val="00134178"/>
    <w:rsid w:val="00134A26"/>
    <w:rsid w:val="00134BC2"/>
    <w:rsid w:val="00135F87"/>
    <w:rsid w:val="00137024"/>
    <w:rsid w:val="00137211"/>
    <w:rsid w:val="001373E5"/>
    <w:rsid w:val="00137F01"/>
    <w:rsid w:val="00140E3B"/>
    <w:rsid w:val="00143E58"/>
    <w:rsid w:val="001440CD"/>
    <w:rsid w:val="0014412E"/>
    <w:rsid w:val="001442DD"/>
    <w:rsid w:val="001447DD"/>
    <w:rsid w:val="00145026"/>
    <w:rsid w:val="00145A12"/>
    <w:rsid w:val="001460EA"/>
    <w:rsid w:val="0014652B"/>
    <w:rsid w:val="00146B8F"/>
    <w:rsid w:val="0014700B"/>
    <w:rsid w:val="00147CC9"/>
    <w:rsid w:val="00147E1C"/>
    <w:rsid w:val="00150388"/>
    <w:rsid w:val="00150D7E"/>
    <w:rsid w:val="0015125F"/>
    <w:rsid w:val="001512DF"/>
    <w:rsid w:val="00151570"/>
    <w:rsid w:val="001516E1"/>
    <w:rsid w:val="00152320"/>
    <w:rsid w:val="00152A1A"/>
    <w:rsid w:val="00152EB0"/>
    <w:rsid w:val="00153456"/>
    <w:rsid w:val="00153AF7"/>
    <w:rsid w:val="00153EC4"/>
    <w:rsid w:val="00154267"/>
    <w:rsid w:val="00156622"/>
    <w:rsid w:val="00156795"/>
    <w:rsid w:val="00157929"/>
    <w:rsid w:val="00160A25"/>
    <w:rsid w:val="00160A3D"/>
    <w:rsid w:val="00160DB2"/>
    <w:rsid w:val="00160F52"/>
    <w:rsid w:val="001610B6"/>
    <w:rsid w:val="001618F9"/>
    <w:rsid w:val="001624AF"/>
    <w:rsid w:val="00162843"/>
    <w:rsid w:val="00163211"/>
    <w:rsid w:val="001636AB"/>
    <w:rsid w:val="00163812"/>
    <w:rsid w:val="00163D17"/>
    <w:rsid w:val="001641AC"/>
    <w:rsid w:val="001642ED"/>
    <w:rsid w:val="001649CC"/>
    <w:rsid w:val="00165098"/>
    <w:rsid w:val="001652DB"/>
    <w:rsid w:val="00166146"/>
    <w:rsid w:val="00166764"/>
    <w:rsid w:val="00166AD8"/>
    <w:rsid w:val="00167E71"/>
    <w:rsid w:val="001704C6"/>
    <w:rsid w:val="001706B4"/>
    <w:rsid w:val="001706D3"/>
    <w:rsid w:val="00170902"/>
    <w:rsid w:val="0017118E"/>
    <w:rsid w:val="00171475"/>
    <w:rsid w:val="00172891"/>
    <w:rsid w:val="00172FBE"/>
    <w:rsid w:val="001732F1"/>
    <w:rsid w:val="00173630"/>
    <w:rsid w:val="00173ED0"/>
    <w:rsid w:val="00174432"/>
    <w:rsid w:val="0017641D"/>
    <w:rsid w:val="00176432"/>
    <w:rsid w:val="001765EC"/>
    <w:rsid w:val="00177604"/>
    <w:rsid w:val="00177E84"/>
    <w:rsid w:val="00177EF4"/>
    <w:rsid w:val="00182CB6"/>
    <w:rsid w:val="001842C8"/>
    <w:rsid w:val="00184605"/>
    <w:rsid w:val="0018495D"/>
    <w:rsid w:val="0018518D"/>
    <w:rsid w:val="0018528D"/>
    <w:rsid w:val="001857B4"/>
    <w:rsid w:val="00185F7A"/>
    <w:rsid w:val="00185FE5"/>
    <w:rsid w:val="001863C0"/>
    <w:rsid w:val="00186C08"/>
    <w:rsid w:val="00186FEC"/>
    <w:rsid w:val="0018717F"/>
    <w:rsid w:val="00187570"/>
    <w:rsid w:val="00187688"/>
    <w:rsid w:val="0018788E"/>
    <w:rsid w:val="00187967"/>
    <w:rsid w:val="001879AF"/>
    <w:rsid w:val="00187AC5"/>
    <w:rsid w:val="00187CC0"/>
    <w:rsid w:val="00187DED"/>
    <w:rsid w:val="00190167"/>
    <w:rsid w:val="0019062B"/>
    <w:rsid w:val="00190768"/>
    <w:rsid w:val="001909FC"/>
    <w:rsid w:val="0019150C"/>
    <w:rsid w:val="00191701"/>
    <w:rsid w:val="001919F4"/>
    <w:rsid w:val="00191C35"/>
    <w:rsid w:val="00192592"/>
    <w:rsid w:val="001925DF"/>
    <w:rsid w:val="00192649"/>
    <w:rsid w:val="00192684"/>
    <w:rsid w:val="001927E1"/>
    <w:rsid w:val="00192815"/>
    <w:rsid w:val="00192863"/>
    <w:rsid w:val="001931E7"/>
    <w:rsid w:val="0019416B"/>
    <w:rsid w:val="00194342"/>
    <w:rsid w:val="001949D5"/>
    <w:rsid w:val="00194FF6"/>
    <w:rsid w:val="0019630F"/>
    <w:rsid w:val="0019651E"/>
    <w:rsid w:val="00196894"/>
    <w:rsid w:val="00197282"/>
    <w:rsid w:val="00197688"/>
    <w:rsid w:val="00197731"/>
    <w:rsid w:val="00197745"/>
    <w:rsid w:val="00197DD7"/>
    <w:rsid w:val="00197F9A"/>
    <w:rsid w:val="001A03B5"/>
    <w:rsid w:val="001A04AD"/>
    <w:rsid w:val="001A04FE"/>
    <w:rsid w:val="001A0607"/>
    <w:rsid w:val="001A0FDF"/>
    <w:rsid w:val="001A127C"/>
    <w:rsid w:val="001A195D"/>
    <w:rsid w:val="001A1BE1"/>
    <w:rsid w:val="001A329B"/>
    <w:rsid w:val="001A39E3"/>
    <w:rsid w:val="001A3E15"/>
    <w:rsid w:val="001A3EFC"/>
    <w:rsid w:val="001A4156"/>
    <w:rsid w:val="001A475D"/>
    <w:rsid w:val="001A6475"/>
    <w:rsid w:val="001A6A99"/>
    <w:rsid w:val="001A741A"/>
    <w:rsid w:val="001A7611"/>
    <w:rsid w:val="001B0161"/>
    <w:rsid w:val="001B02B3"/>
    <w:rsid w:val="001B11FB"/>
    <w:rsid w:val="001B146F"/>
    <w:rsid w:val="001B1814"/>
    <w:rsid w:val="001B1DD8"/>
    <w:rsid w:val="001B2799"/>
    <w:rsid w:val="001B287C"/>
    <w:rsid w:val="001B2BB9"/>
    <w:rsid w:val="001B2F18"/>
    <w:rsid w:val="001B3CBB"/>
    <w:rsid w:val="001B3E48"/>
    <w:rsid w:val="001B5176"/>
    <w:rsid w:val="001B5AAA"/>
    <w:rsid w:val="001B5B37"/>
    <w:rsid w:val="001B5F65"/>
    <w:rsid w:val="001B6051"/>
    <w:rsid w:val="001B66C1"/>
    <w:rsid w:val="001B6ED1"/>
    <w:rsid w:val="001B741D"/>
    <w:rsid w:val="001B7777"/>
    <w:rsid w:val="001B7963"/>
    <w:rsid w:val="001C060E"/>
    <w:rsid w:val="001C0A18"/>
    <w:rsid w:val="001C0F1E"/>
    <w:rsid w:val="001C1393"/>
    <w:rsid w:val="001C1A0B"/>
    <w:rsid w:val="001C1D8D"/>
    <w:rsid w:val="001C299C"/>
    <w:rsid w:val="001C2CA4"/>
    <w:rsid w:val="001C3456"/>
    <w:rsid w:val="001C3647"/>
    <w:rsid w:val="001C3D0E"/>
    <w:rsid w:val="001C3D33"/>
    <w:rsid w:val="001C4066"/>
    <w:rsid w:val="001C4DB4"/>
    <w:rsid w:val="001C4DF6"/>
    <w:rsid w:val="001C4F2D"/>
    <w:rsid w:val="001C50A9"/>
    <w:rsid w:val="001C51D0"/>
    <w:rsid w:val="001C5218"/>
    <w:rsid w:val="001C5DDC"/>
    <w:rsid w:val="001C5F89"/>
    <w:rsid w:val="001C61E0"/>
    <w:rsid w:val="001C6CE6"/>
    <w:rsid w:val="001C6E99"/>
    <w:rsid w:val="001C7E9C"/>
    <w:rsid w:val="001D0117"/>
    <w:rsid w:val="001D04F5"/>
    <w:rsid w:val="001D0BCD"/>
    <w:rsid w:val="001D0C70"/>
    <w:rsid w:val="001D0E4D"/>
    <w:rsid w:val="001D0EC0"/>
    <w:rsid w:val="001D15C9"/>
    <w:rsid w:val="001D1F40"/>
    <w:rsid w:val="001D2192"/>
    <w:rsid w:val="001D21B0"/>
    <w:rsid w:val="001D2573"/>
    <w:rsid w:val="001D2839"/>
    <w:rsid w:val="001D2913"/>
    <w:rsid w:val="001D309B"/>
    <w:rsid w:val="001D4152"/>
    <w:rsid w:val="001D4476"/>
    <w:rsid w:val="001D489B"/>
    <w:rsid w:val="001D4A58"/>
    <w:rsid w:val="001D5357"/>
    <w:rsid w:val="001D5637"/>
    <w:rsid w:val="001D5840"/>
    <w:rsid w:val="001D5947"/>
    <w:rsid w:val="001D5DAF"/>
    <w:rsid w:val="001D5EB0"/>
    <w:rsid w:val="001D6694"/>
    <w:rsid w:val="001D6876"/>
    <w:rsid w:val="001D6D05"/>
    <w:rsid w:val="001D6DA7"/>
    <w:rsid w:val="001D75A1"/>
    <w:rsid w:val="001D7B02"/>
    <w:rsid w:val="001D7C93"/>
    <w:rsid w:val="001E039E"/>
    <w:rsid w:val="001E0837"/>
    <w:rsid w:val="001E1BD2"/>
    <w:rsid w:val="001E2089"/>
    <w:rsid w:val="001E4E9E"/>
    <w:rsid w:val="001E55B2"/>
    <w:rsid w:val="001E566B"/>
    <w:rsid w:val="001E5813"/>
    <w:rsid w:val="001E7317"/>
    <w:rsid w:val="001E7DB7"/>
    <w:rsid w:val="001E7F5D"/>
    <w:rsid w:val="001F031E"/>
    <w:rsid w:val="001F0595"/>
    <w:rsid w:val="001F07E2"/>
    <w:rsid w:val="001F27B7"/>
    <w:rsid w:val="001F302D"/>
    <w:rsid w:val="001F33DA"/>
    <w:rsid w:val="001F39E6"/>
    <w:rsid w:val="001F3F53"/>
    <w:rsid w:val="001F4220"/>
    <w:rsid w:val="001F44B2"/>
    <w:rsid w:val="001F460C"/>
    <w:rsid w:val="001F4CFD"/>
    <w:rsid w:val="001F5579"/>
    <w:rsid w:val="001F57C3"/>
    <w:rsid w:val="001F5A12"/>
    <w:rsid w:val="001F5D2D"/>
    <w:rsid w:val="001F6C80"/>
    <w:rsid w:val="001F7425"/>
    <w:rsid w:val="001F7814"/>
    <w:rsid w:val="001F7840"/>
    <w:rsid w:val="001F7D1B"/>
    <w:rsid w:val="001F7E4B"/>
    <w:rsid w:val="0020081D"/>
    <w:rsid w:val="002013E2"/>
    <w:rsid w:val="00201559"/>
    <w:rsid w:val="00201886"/>
    <w:rsid w:val="0020248D"/>
    <w:rsid w:val="00202980"/>
    <w:rsid w:val="00203285"/>
    <w:rsid w:val="002033C5"/>
    <w:rsid w:val="002039F5"/>
    <w:rsid w:val="00203E0A"/>
    <w:rsid w:val="00203F8B"/>
    <w:rsid w:val="0020403C"/>
    <w:rsid w:val="0020451E"/>
    <w:rsid w:val="002057D2"/>
    <w:rsid w:val="00206677"/>
    <w:rsid w:val="002067B0"/>
    <w:rsid w:val="00206E3A"/>
    <w:rsid w:val="00206FD8"/>
    <w:rsid w:val="00207301"/>
    <w:rsid w:val="00207441"/>
    <w:rsid w:val="0021048A"/>
    <w:rsid w:val="002110BE"/>
    <w:rsid w:val="00211179"/>
    <w:rsid w:val="0021159E"/>
    <w:rsid w:val="00211735"/>
    <w:rsid w:val="00211F4F"/>
    <w:rsid w:val="0021262E"/>
    <w:rsid w:val="00212E77"/>
    <w:rsid w:val="0021304A"/>
    <w:rsid w:val="00214135"/>
    <w:rsid w:val="002143F8"/>
    <w:rsid w:val="00214D62"/>
    <w:rsid w:val="00214EFA"/>
    <w:rsid w:val="0021547B"/>
    <w:rsid w:val="002172A9"/>
    <w:rsid w:val="00217669"/>
    <w:rsid w:val="00217CB2"/>
    <w:rsid w:val="002203CD"/>
    <w:rsid w:val="002210FF"/>
    <w:rsid w:val="00221168"/>
    <w:rsid w:val="00221738"/>
    <w:rsid w:val="002219D0"/>
    <w:rsid w:val="002223C7"/>
    <w:rsid w:val="0022285A"/>
    <w:rsid w:val="00222F0E"/>
    <w:rsid w:val="002232FC"/>
    <w:rsid w:val="00224109"/>
    <w:rsid w:val="00224638"/>
    <w:rsid w:val="00224885"/>
    <w:rsid w:val="00224D64"/>
    <w:rsid w:val="00225143"/>
    <w:rsid w:val="002253D1"/>
    <w:rsid w:val="0022556F"/>
    <w:rsid w:val="0022584A"/>
    <w:rsid w:val="00226661"/>
    <w:rsid w:val="00226D24"/>
    <w:rsid w:val="00226EB6"/>
    <w:rsid w:val="00226EF9"/>
    <w:rsid w:val="00226FA4"/>
    <w:rsid w:val="00227112"/>
    <w:rsid w:val="002274D9"/>
    <w:rsid w:val="00227654"/>
    <w:rsid w:val="00227BF3"/>
    <w:rsid w:val="00227CD6"/>
    <w:rsid w:val="00227D68"/>
    <w:rsid w:val="00230DDE"/>
    <w:rsid w:val="00231FFA"/>
    <w:rsid w:val="0023331F"/>
    <w:rsid w:val="0023419A"/>
    <w:rsid w:val="002342ED"/>
    <w:rsid w:val="002343F7"/>
    <w:rsid w:val="00234AC3"/>
    <w:rsid w:val="002358A2"/>
    <w:rsid w:val="00235ADF"/>
    <w:rsid w:val="00235C8A"/>
    <w:rsid w:val="00235DB4"/>
    <w:rsid w:val="002361AE"/>
    <w:rsid w:val="0023646A"/>
    <w:rsid w:val="002364BA"/>
    <w:rsid w:val="00236810"/>
    <w:rsid w:val="00236BA9"/>
    <w:rsid w:val="00237176"/>
    <w:rsid w:val="00237301"/>
    <w:rsid w:val="002379DB"/>
    <w:rsid w:val="0024002E"/>
    <w:rsid w:val="00240355"/>
    <w:rsid w:val="00240646"/>
    <w:rsid w:val="00241A91"/>
    <w:rsid w:val="00241C30"/>
    <w:rsid w:val="00242276"/>
    <w:rsid w:val="0024304A"/>
    <w:rsid w:val="00243A1C"/>
    <w:rsid w:val="0024454D"/>
    <w:rsid w:val="002447F3"/>
    <w:rsid w:val="00244AA3"/>
    <w:rsid w:val="00244AD3"/>
    <w:rsid w:val="002459D8"/>
    <w:rsid w:val="00245FF8"/>
    <w:rsid w:val="00246467"/>
    <w:rsid w:val="00246FAF"/>
    <w:rsid w:val="00247BAD"/>
    <w:rsid w:val="0025060A"/>
    <w:rsid w:val="002513F2"/>
    <w:rsid w:val="00251A21"/>
    <w:rsid w:val="00252221"/>
    <w:rsid w:val="00252A95"/>
    <w:rsid w:val="00253BCE"/>
    <w:rsid w:val="00253EA3"/>
    <w:rsid w:val="0025546B"/>
    <w:rsid w:val="0025586E"/>
    <w:rsid w:val="00255B91"/>
    <w:rsid w:val="00255E21"/>
    <w:rsid w:val="0025641E"/>
    <w:rsid w:val="0025652D"/>
    <w:rsid w:val="00256B03"/>
    <w:rsid w:val="00260785"/>
    <w:rsid w:val="00260B09"/>
    <w:rsid w:val="0026138E"/>
    <w:rsid w:val="00262751"/>
    <w:rsid w:val="00262829"/>
    <w:rsid w:val="002628B3"/>
    <w:rsid w:val="00262A6F"/>
    <w:rsid w:val="00263185"/>
    <w:rsid w:val="002631AD"/>
    <w:rsid w:val="002631DF"/>
    <w:rsid w:val="0026360A"/>
    <w:rsid w:val="00263F4D"/>
    <w:rsid w:val="00264268"/>
    <w:rsid w:val="00264A97"/>
    <w:rsid w:val="00264BD8"/>
    <w:rsid w:val="00265033"/>
    <w:rsid w:val="002659DF"/>
    <w:rsid w:val="00265D36"/>
    <w:rsid w:val="002662A3"/>
    <w:rsid w:val="0026643D"/>
    <w:rsid w:val="00266CA0"/>
    <w:rsid w:val="0026785D"/>
    <w:rsid w:val="00270B58"/>
    <w:rsid w:val="002710CF"/>
    <w:rsid w:val="002711CC"/>
    <w:rsid w:val="002717E3"/>
    <w:rsid w:val="00272E98"/>
    <w:rsid w:val="00273050"/>
    <w:rsid w:val="002736B3"/>
    <w:rsid w:val="002738A4"/>
    <w:rsid w:val="0027403F"/>
    <w:rsid w:val="002740CB"/>
    <w:rsid w:val="00275227"/>
    <w:rsid w:val="00275EB9"/>
    <w:rsid w:val="0027649E"/>
    <w:rsid w:val="002776B4"/>
    <w:rsid w:val="00277C2F"/>
    <w:rsid w:val="00277D69"/>
    <w:rsid w:val="00280845"/>
    <w:rsid w:val="002808AD"/>
    <w:rsid w:val="00281167"/>
    <w:rsid w:val="0028171D"/>
    <w:rsid w:val="00281F5E"/>
    <w:rsid w:val="00282427"/>
    <w:rsid w:val="00282FCF"/>
    <w:rsid w:val="00283501"/>
    <w:rsid w:val="00284207"/>
    <w:rsid w:val="0028428A"/>
    <w:rsid w:val="00284495"/>
    <w:rsid w:val="0028470D"/>
    <w:rsid w:val="00284910"/>
    <w:rsid w:val="0028519C"/>
    <w:rsid w:val="00285DEA"/>
    <w:rsid w:val="00285F7C"/>
    <w:rsid w:val="002862EC"/>
    <w:rsid w:val="002868A6"/>
    <w:rsid w:val="00286E75"/>
    <w:rsid w:val="00286F46"/>
    <w:rsid w:val="002872F8"/>
    <w:rsid w:val="00287D48"/>
    <w:rsid w:val="00290C4F"/>
    <w:rsid w:val="00290D4B"/>
    <w:rsid w:val="00291795"/>
    <w:rsid w:val="00293E0C"/>
    <w:rsid w:val="00294460"/>
    <w:rsid w:val="002948D9"/>
    <w:rsid w:val="00295CBE"/>
    <w:rsid w:val="00296011"/>
    <w:rsid w:val="002969FE"/>
    <w:rsid w:val="00296A4D"/>
    <w:rsid w:val="00296F0B"/>
    <w:rsid w:val="0029707A"/>
    <w:rsid w:val="0029775D"/>
    <w:rsid w:val="002A000D"/>
    <w:rsid w:val="002A0CDC"/>
    <w:rsid w:val="002A30C0"/>
    <w:rsid w:val="002A32E8"/>
    <w:rsid w:val="002A3CBF"/>
    <w:rsid w:val="002A3F21"/>
    <w:rsid w:val="002A41AC"/>
    <w:rsid w:val="002A46B1"/>
    <w:rsid w:val="002A48AF"/>
    <w:rsid w:val="002A491E"/>
    <w:rsid w:val="002A53E7"/>
    <w:rsid w:val="002A5905"/>
    <w:rsid w:val="002A6069"/>
    <w:rsid w:val="002A69F7"/>
    <w:rsid w:val="002B0039"/>
    <w:rsid w:val="002B1003"/>
    <w:rsid w:val="002B226D"/>
    <w:rsid w:val="002B2390"/>
    <w:rsid w:val="002B25A6"/>
    <w:rsid w:val="002B3115"/>
    <w:rsid w:val="002B344C"/>
    <w:rsid w:val="002B40DF"/>
    <w:rsid w:val="002B498E"/>
    <w:rsid w:val="002B4B23"/>
    <w:rsid w:val="002B55A6"/>
    <w:rsid w:val="002B586A"/>
    <w:rsid w:val="002B6F71"/>
    <w:rsid w:val="002B7DCB"/>
    <w:rsid w:val="002C00B2"/>
    <w:rsid w:val="002C08D4"/>
    <w:rsid w:val="002C0D0B"/>
    <w:rsid w:val="002C0E66"/>
    <w:rsid w:val="002C113E"/>
    <w:rsid w:val="002C1569"/>
    <w:rsid w:val="002C15A2"/>
    <w:rsid w:val="002C18D1"/>
    <w:rsid w:val="002C1925"/>
    <w:rsid w:val="002C1A54"/>
    <w:rsid w:val="002C1E28"/>
    <w:rsid w:val="002C2320"/>
    <w:rsid w:val="002C24ED"/>
    <w:rsid w:val="002C2605"/>
    <w:rsid w:val="002C2A6A"/>
    <w:rsid w:val="002C2EEC"/>
    <w:rsid w:val="002C2F24"/>
    <w:rsid w:val="002C39CB"/>
    <w:rsid w:val="002C3D34"/>
    <w:rsid w:val="002C4E6D"/>
    <w:rsid w:val="002C56D0"/>
    <w:rsid w:val="002C6332"/>
    <w:rsid w:val="002C67A3"/>
    <w:rsid w:val="002C7291"/>
    <w:rsid w:val="002C75C9"/>
    <w:rsid w:val="002C7852"/>
    <w:rsid w:val="002C7BE0"/>
    <w:rsid w:val="002C7BF4"/>
    <w:rsid w:val="002D06D1"/>
    <w:rsid w:val="002D09E3"/>
    <w:rsid w:val="002D1516"/>
    <w:rsid w:val="002D1DFC"/>
    <w:rsid w:val="002D2FCE"/>
    <w:rsid w:val="002D3BB8"/>
    <w:rsid w:val="002D3DD8"/>
    <w:rsid w:val="002D4375"/>
    <w:rsid w:val="002D4EDE"/>
    <w:rsid w:val="002D50BF"/>
    <w:rsid w:val="002D5475"/>
    <w:rsid w:val="002D665F"/>
    <w:rsid w:val="002E1279"/>
    <w:rsid w:val="002E1C7F"/>
    <w:rsid w:val="002E20AA"/>
    <w:rsid w:val="002E2123"/>
    <w:rsid w:val="002E2608"/>
    <w:rsid w:val="002E31DA"/>
    <w:rsid w:val="002E3386"/>
    <w:rsid w:val="002E41ED"/>
    <w:rsid w:val="002E45C5"/>
    <w:rsid w:val="002E4728"/>
    <w:rsid w:val="002E485B"/>
    <w:rsid w:val="002E4A58"/>
    <w:rsid w:val="002E558C"/>
    <w:rsid w:val="002E56CF"/>
    <w:rsid w:val="002E58BB"/>
    <w:rsid w:val="002E64F3"/>
    <w:rsid w:val="002E66A2"/>
    <w:rsid w:val="002E678B"/>
    <w:rsid w:val="002E7308"/>
    <w:rsid w:val="002E74C3"/>
    <w:rsid w:val="002E7A4A"/>
    <w:rsid w:val="002F04E5"/>
    <w:rsid w:val="002F1338"/>
    <w:rsid w:val="002F1AE0"/>
    <w:rsid w:val="002F1C9E"/>
    <w:rsid w:val="002F1F39"/>
    <w:rsid w:val="002F257A"/>
    <w:rsid w:val="002F2989"/>
    <w:rsid w:val="002F2BBB"/>
    <w:rsid w:val="002F2DFF"/>
    <w:rsid w:val="002F3034"/>
    <w:rsid w:val="002F3D88"/>
    <w:rsid w:val="002F4ED7"/>
    <w:rsid w:val="002F5D07"/>
    <w:rsid w:val="002F6083"/>
    <w:rsid w:val="002F6A0E"/>
    <w:rsid w:val="002F6B23"/>
    <w:rsid w:val="002F73F7"/>
    <w:rsid w:val="003002D2"/>
    <w:rsid w:val="00300635"/>
    <w:rsid w:val="00300FD7"/>
    <w:rsid w:val="00300FDC"/>
    <w:rsid w:val="00301981"/>
    <w:rsid w:val="003021D5"/>
    <w:rsid w:val="00302281"/>
    <w:rsid w:val="00302308"/>
    <w:rsid w:val="00302E74"/>
    <w:rsid w:val="003032D8"/>
    <w:rsid w:val="00303D80"/>
    <w:rsid w:val="00304952"/>
    <w:rsid w:val="00304E7E"/>
    <w:rsid w:val="0030519C"/>
    <w:rsid w:val="00305A5D"/>
    <w:rsid w:val="00305E68"/>
    <w:rsid w:val="0030798A"/>
    <w:rsid w:val="00307A3E"/>
    <w:rsid w:val="00310E4A"/>
    <w:rsid w:val="00310FC1"/>
    <w:rsid w:val="003113F6"/>
    <w:rsid w:val="00312592"/>
    <w:rsid w:val="00312A4E"/>
    <w:rsid w:val="00312ECF"/>
    <w:rsid w:val="00313428"/>
    <w:rsid w:val="00313A30"/>
    <w:rsid w:val="0031431E"/>
    <w:rsid w:val="00314525"/>
    <w:rsid w:val="00314B9C"/>
    <w:rsid w:val="00314C65"/>
    <w:rsid w:val="00315572"/>
    <w:rsid w:val="00315B5D"/>
    <w:rsid w:val="00316607"/>
    <w:rsid w:val="0031713F"/>
    <w:rsid w:val="00317451"/>
    <w:rsid w:val="00317B00"/>
    <w:rsid w:val="00320A32"/>
    <w:rsid w:val="00321279"/>
    <w:rsid w:val="00321749"/>
    <w:rsid w:val="003218CC"/>
    <w:rsid w:val="0032249D"/>
    <w:rsid w:val="00322606"/>
    <w:rsid w:val="00323CC3"/>
    <w:rsid w:val="00323EF7"/>
    <w:rsid w:val="00324FFE"/>
    <w:rsid w:val="00325273"/>
    <w:rsid w:val="003257F0"/>
    <w:rsid w:val="00325B58"/>
    <w:rsid w:val="003269AC"/>
    <w:rsid w:val="00326BDC"/>
    <w:rsid w:val="00326C39"/>
    <w:rsid w:val="00326E7D"/>
    <w:rsid w:val="00327919"/>
    <w:rsid w:val="00330897"/>
    <w:rsid w:val="00330E07"/>
    <w:rsid w:val="00331CF9"/>
    <w:rsid w:val="003324B3"/>
    <w:rsid w:val="00333F5A"/>
    <w:rsid w:val="0033415F"/>
    <w:rsid w:val="00334592"/>
    <w:rsid w:val="00334ACD"/>
    <w:rsid w:val="00334C40"/>
    <w:rsid w:val="003354EF"/>
    <w:rsid w:val="003359B5"/>
    <w:rsid w:val="00335E35"/>
    <w:rsid w:val="003368BE"/>
    <w:rsid w:val="00337105"/>
    <w:rsid w:val="0033710F"/>
    <w:rsid w:val="003374A7"/>
    <w:rsid w:val="00337685"/>
    <w:rsid w:val="0033768A"/>
    <w:rsid w:val="00337FD2"/>
    <w:rsid w:val="0034032E"/>
    <w:rsid w:val="00340489"/>
    <w:rsid w:val="0034057F"/>
    <w:rsid w:val="0034130E"/>
    <w:rsid w:val="0034172D"/>
    <w:rsid w:val="00341BBC"/>
    <w:rsid w:val="003426B4"/>
    <w:rsid w:val="0034331A"/>
    <w:rsid w:val="003433D9"/>
    <w:rsid w:val="00343EFD"/>
    <w:rsid w:val="0034693F"/>
    <w:rsid w:val="00350484"/>
    <w:rsid w:val="00350969"/>
    <w:rsid w:val="00350ABB"/>
    <w:rsid w:val="00350C7A"/>
    <w:rsid w:val="00350F69"/>
    <w:rsid w:val="00351DED"/>
    <w:rsid w:val="0035246A"/>
    <w:rsid w:val="0035260C"/>
    <w:rsid w:val="00352954"/>
    <w:rsid w:val="00353371"/>
    <w:rsid w:val="00353488"/>
    <w:rsid w:val="0035371D"/>
    <w:rsid w:val="00353AFA"/>
    <w:rsid w:val="0035406A"/>
    <w:rsid w:val="0035421C"/>
    <w:rsid w:val="00354266"/>
    <w:rsid w:val="00354C1B"/>
    <w:rsid w:val="00354E1B"/>
    <w:rsid w:val="00355CA3"/>
    <w:rsid w:val="00355CC1"/>
    <w:rsid w:val="00356293"/>
    <w:rsid w:val="003569FA"/>
    <w:rsid w:val="00356AC1"/>
    <w:rsid w:val="00357BFC"/>
    <w:rsid w:val="00360202"/>
    <w:rsid w:val="00360371"/>
    <w:rsid w:val="00360617"/>
    <w:rsid w:val="00360CDC"/>
    <w:rsid w:val="003613A7"/>
    <w:rsid w:val="00361497"/>
    <w:rsid w:val="00362315"/>
    <w:rsid w:val="003623F0"/>
    <w:rsid w:val="00362637"/>
    <w:rsid w:val="00362E93"/>
    <w:rsid w:val="00362F9F"/>
    <w:rsid w:val="0036431E"/>
    <w:rsid w:val="00365946"/>
    <w:rsid w:val="00365A3B"/>
    <w:rsid w:val="00366DCC"/>
    <w:rsid w:val="003675F2"/>
    <w:rsid w:val="0037013B"/>
    <w:rsid w:val="00370396"/>
    <w:rsid w:val="003714D3"/>
    <w:rsid w:val="00371949"/>
    <w:rsid w:val="00374CCE"/>
    <w:rsid w:val="00374D0B"/>
    <w:rsid w:val="003753BE"/>
    <w:rsid w:val="0037563D"/>
    <w:rsid w:val="0037576B"/>
    <w:rsid w:val="00375777"/>
    <w:rsid w:val="00376426"/>
    <w:rsid w:val="0037680C"/>
    <w:rsid w:val="00376C90"/>
    <w:rsid w:val="0037724C"/>
    <w:rsid w:val="003774B8"/>
    <w:rsid w:val="00377D18"/>
    <w:rsid w:val="003805E2"/>
    <w:rsid w:val="00380719"/>
    <w:rsid w:val="0038290E"/>
    <w:rsid w:val="0038331D"/>
    <w:rsid w:val="00384767"/>
    <w:rsid w:val="00385624"/>
    <w:rsid w:val="00385A06"/>
    <w:rsid w:val="00385ACA"/>
    <w:rsid w:val="00385FB2"/>
    <w:rsid w:val="003866EE"/>
    <w:rsid w:val="0038699B"/>
    <w:rsid w:val="00386CD9"/>
    <w:rsid w:val="00386FD4"/>
    <w:rsid w:val="0038710C"/>
    <w:rsid w:val="00387766"/>
    <w:rsid w:val="003877DE"/>
    <w:rsid w:val="00387D87"/>
    <w:rsid w:val="0039057E"/>
    <w:rsid w:val="00390867"/>
    <w:rsid w:val="0039169F"/>
    <w:rsid w:val="00391C16"/>
    <w:rsid w:val="0039224E"/>
    <w:rsid w:val="00392AA1"/>
    <w:rsid w:val="00392D38"/>
    <w:rsid w:val="00393BC1"/>
    <w:rsid w:val="0039421D"/>
    <w:rsid w:val="00395AEB"/>
    <w:rsid w:val="00395F22"/>
    <w:rsid w:val="00396E8B"/>
    <w:rsid w:val="0039729D"/>
    <w:rsid w:val="003979B0"/>
    <w:rsid w:val="00397AD8"/>
    <w:rsid w:val="003A0308"/>
    <w:rsid w:val="003A06E0"/>
    <w:rsid w:val="003A0B10"/>
    <w:rsid w:val="003A0E25"/>
    <w:rsid w:val="003A1121"/>
    <w:rsid w:val="003A16C5"/>
    <w:rsid w:val="003A18C8"/>
    <w:rsid w:val="003A1D6F"/>
    <w:rsid w:val="003A2205"/>
    <w:rsid w:val="003A2259"/>
    <w:rsid w:val="003A2C88"/>
    <w:rsid w:val="003A3192"/>
    <w:rsid w:val="003A4AA3"/>
    <w:rsid w:val="003A59F5"/>
    <w:rsid w:val="003A619B"/>
    <w:rsid w:val="003A623E"/>
    <w:rsid w:val="003A6D28"/>
    <w:rsid w:val="003A6EE8"/>
    <w:rsid w:val="003A703D"/>
    <w:rsid w:val="003A74A0"/>
    <w:rsid w:val="003B0A7D"/>
    <w:rsid w:val="003B2051"/>
    <w:rsid w:val="003B2204"/>
    <w:rsid w:val="003B238C"/>
    <w:rsid w:val="003B27B4"/>
    <w:rsid w:val="003B354C"/>
    <w:rsid w:val="003B3648"/>
    <w:rsid w:val="003B3D52"/>
    <w:rsid w:val="003B3EF1"/>
    <w:rsid w:val="003B5CB1"/>
    <w:rsid w:val="003B619C"/>
    <w:rsid w:val="003B63A5"/>
    <w:rsid w:val="003B660D"/>
    <w:rsid w:val="003B665F"/>
    <w:rsid w:val="003B6AA2"/>
    <w:rsid w:val="003B7318"/>
    <w:rsid w:val="003C0910"/>
    <w:rsid w:val="003C217A"/>
    <w:rsid w:val="003C246C"/>
    <w:rsid w:val="003C25C1"/>
    <w:rsid w:val="003C2B7A"/>
    <w:rsid w:val="003C2E23"/>
    <w:rsid w:val="003C2F5E"/>
    <w:rsid w:val="003C4294"/>
    <w:rsid w:val="003C4E23"/>
    <w:rsid w:val="003C5159"/>
    <w:rsid w:val="003C535C"/>
    <w:rsid w:val="003C7DDE"/>
    <w:rsid w:val="003C7F0A"/>
    <w:rsid w:val="003C7FA6"/>
    <w:rsid w:val="003D08A4"/>
    <w:rsid w:val="003D0B4E"/>
    <w:rsid w:val="003D1366"/>
    <w:rsid w:val="003D1E64"/>
    <w:rsid w:val="003D2420"/>
    <w:rsid w:val="003D28B3"/>
    <w:rsid w:val="003D3C96"/>
    <w:rsid w:val="003D44D8"/>
    <w:rsid w:val="003D54FD"/>
    <w:rsid w:val="003D57CD"/>
    <w:rsid w:val="003D5ABD"/>
    <w:rsid w:val="003D5F49"/>
    <w:rsid w:val="003D780D"/>
    <w:rsid w:val="003E0298"/>
    <w:rsid w:val="003E1B42"/>
    <w:rsid w:val="003E22E2"/>
    <w:rsid w:val="003E24BD"/>
    <w:rsid w:val="003E2505"/>
    <w:rsid w:val="003E36C9"/>
    <w:rsid w:val="003E4B2F"/>
    <w:rsid w:val="003E4D31"/>
    <w:rsid w:val="003E52A2"/>
    <w:rsid w:val="003E5484"/>
    <w:rsid w:val="003E559D"/>
    <w:rsid w:val="003E5FCB"/>
    <w:rsid w:val="003E6E44"/>
    <w:rsid w:val="003E772A"/>
    <w:rsid w:val="003E777F"/>
    <w:rsid w:val="003E78E5"/>
    <w:rsid w:val="003E7C95"/>
    <w:rsid w:val="003F01F3"/>
    <w:rsid w:val="003F0F8B"/>
    <w:rsid w:val="003F149B"/>
    <w:rsid w:val="003F14DA"/>
    <w:rsid w:val="003F1539"/>
    <w:rsid w:val="003F24C5"/>
    <w:rsid w:val="003F2D5A"/>
    <w:rsid w:val="003F32E0"/>
    <w:rsid w:val="003F39CE"/>
    <w:rsid w:val="003F3E89"/>
    <w:rsid w:val="003F49C7"/>
    <w:rsid w:val="003F4C7D"/>
    <w:rsid w:val="003F5052"/>
    <w:rsid w:val="003F548E"/>
    <w:rsid w:val="003F5517"/>
    <w:rsid w:val="003F7036"/>
    <w:rsid w:val="003F7102"/>
    <w:rsid w:val="003F7936"/>
    <w:rsid w:val="0040078F"/>
    <w:rsid w:val="00400C58"/>
    <w:rsid w:val="00402348"/>
    <w:rsid w:val="00402B07"/>
    <w:rsid w:val="00402DED"/>
    <w:rsid w:val="00403243"/>
    <w:rsid w:val="004036F0"/>
    <w:rsid w:val="00404183"/>
    <w:rsid w:val="00404694"/>
    <w:rsid w:val="00404AA4"/>
    <w:rsid w:val="00404C69"/>
    <w:rsid w:val="00404D6B"/>
    <w:rsid w:val="00405652"/>
    <w:rsid w:val="00405C4F"/>
    <w:rsid w:val="00406665"/>
    <w:rsid w:val="004077B9"/>
    <w:rsid w:val="00407F42"/>
    <w:rsid w:val="00410882"/>
    <w:rsid w:val="00410923"/>
    <w:rsid w:val="00410A1A"/>
    <w:rsid w:val="00410A48"/>
    <w:rsid w:val="00410DE2"/>
    <w:rsid w:val="0041163A"/>
    <w:rsid w:val="00411755"/>
    <w:rsid w:val="00411A03"/>
    <w:rsid w:val="00411AB4"/>
    <w:rsid w:val="00411ADC"/>
    <w:rsid w:val="00412037"/>
    <w:rsid w:val="00412047"/>
    <w:rsid w:val="00412192"/>
    <w:rsid w:val="00412489"/>
    <w:rsid w:val="00412CCA"/>
    <w:rsid w:val="00412CF4"/>
    <w:rsid w:val="00412E9A"/>
    <w:rsid w:val="00413186"/>
    <w:rsid w:val="004135F1"/>
    <w:rsid w:val="00413DE1"/>
    <w:rsid w:val="0041404B"/>
    <w:rsid w:val="004146A7"/>
    <w:rsid w:val="00414DB9"/>
    <w:rsid w:val="00415C62"/>
    <w:rsid w:val="00415F2F"/>
    <w:rsid w:val="004162C6"/>
    <w:rsid w:val="004164D0"/>
    <w:rsid w:val="00416DEA"/>
    <w:rsid w:val="00416EC9"/>
    <w:rsid w:val="0041754E"/>
    <w:rsid w:val="00417828"/>
    <w:rsid w:val="0041796C"/>
    <w:rsid w:val="00420048"/>
    <w:rsid w:val="00420A6A"/>
    <w:rsid w:val="00420CF8"/>
    <w:rsid w:val="00421AF7"/>
    <w:rsid w:val="0042314D"/>
    <w:rsid w:val="00423495"/>
    <w:rsid w:val="0042395B"/>
    <w:rsid w:val="00424657"/>
    <w:rsid w:val="00424D37"/>
    <w:rsid w:val="00424F6B"/>
    <w:rsid w:val="00425659"/>
    <w:rsid w:val="004258C5"/>
    <w:rsid w:val="00425A56"/>
    <w:rsid w:val="00425E4D"/>
    <w:rsid w:val="004277D3"/>
    <w:rsid w:val="004278DC"/>
    <w:rsid w:val="00430B42"/>
    <w:rsid w:val="004311FD"/>
    <w:rsid w:val="004312E9"/>
    <w:rsid w:val="004315EC"/>
    <w:rsid w:val="004319EB"/>
    <w:rsid w:val="00431DF3"/>
    <w:rsid w:val="004332AF"/>
    <w:rsid w:val="004335C1"/>
    <w:rsid w:val="00433C0C"/>
    <w:rsid w:val="0043426C"/>
    <w:rsid w:val="004351F9"/>
    <w:rsid w:val="004356CD"/>
    <w:rsid w:val="0043637F"/>
    <w:rsid w:val="004373AB"/>
    <w:rsid w:val="00437BDD"/>
    <w:rsid w:val="00437E5F"/>
    <w:rsid w:val="00440DD7"/>
    <w:rsid w:val="00441520"/>
    <w:rsid w:val="00441581"/>
    <w:rsid w:val="00441984"/>
    <w:rsid w:val="00441D88"/>
    <w:rsid w:val="00441E36"/>
    <w:rsid w:val="00441EA9"/>
    <w:rsid w:val="004427C2"/>
    <w:rsid w:val="00444278"/>
    <w:rsid w:val="004446CE"/>
    <w:rsid w:val="00445C1B"/>
    <w:rsid w:val="00445F46"/>
    <w:rsid w:val="00445FE4"/>
    <w:rsid w:val="00446752"/>
    <w:rsid w:val="00446BF7"/>
    <w:rsid w:val="00446CE3"/>
    <w:rsid w:val="0044748F"/>
    <w:rsid w:val="0045086B"/>
    <w:rsid w:val="00450E45"/>
    <w:rsid w:val="0045111F"/>
    <w:rsid w:val="004522D4"/>
    <w:rsid w:val="00452E3E"/>
    <w:rsid w:val="004538AC"/>
    <w:rsid w:val="00453A4C"/>
    <w:rsid w:val="00454478"/>
    <w:rsid w:val="004555E4"/>
    <w:rsid w:val="00455B3A"/>
    <w:rsid w:val="00456065"/>
    <w:rsid w:val="00456971"/>
    <w:rsid w:val="004570F9"/>
    <w:rsid w:val="004576EC"/>
    <w:rsid w:val="00457E67"/>
    <w:rsid w:val="004611A3"/>
    <w:rsid w:val="004613A9"/>
    <w:rsid w:val="00461409"/>
    <w:rsid w:val="0046224C"/>
    <w:rsid w:val="004629E9"/>
    <w:rsid w:val="00462BCD"/>
    <w:rsid w:val="00462C2D"/>
    <w:rsid w:val="00462EA4"/>
    <w:rsid w:val="0046311F"/>
    <w:rsid w:val="00463634"/>
    <w:rsid w:val="00463DB2"/>
    <w:rsid w:val="00464E4A"/>
    <w:rsid w:val="0046504C"/>
    <w:rsid w:val="004666CB"/>
    <w:rsid w:val="004671CF"/>
    <w:rsid w:val="0046747D"/>
    <w:rsid w:val="00467F9A"/>
    <w:rsid w:val="004701BA"/>
    <w:rsid w:val="004703E2"/>
    <w:rsid w:val="00470B29"/>
    <w:rsid w:val="00470B48"/>
    <w:rsid w:val="00470DBF"/>
    <w:rsid w:val="00472126"/>
    <w:rsid w:val="00472B3F"/>
    <w:rsid w:val="00473231"/>
    <w:rsid w:val="004749B4"/>
    <w:rsid w:val="00474C1D"/>
    <w:rsid w:val="00475CBA"/>
    <w:rsid w:val="00475EE9"/>
    <w:rsid w:val="0047628F"/>
    <w:rsid w:val="004767F5"/>
    <w:rsid w:val="004769BF"/>
    <w:rsid w:val="004771C9"/>
    <w:rsid w:val="00480213"/>
    <w:rsid w:val="004804B6"/>
    <w:rsid w:val="004804F0"/>
    <w:rsid w:val="00481095"/>
    <w:rsid w:val="00481312"/>
    <w:rsid w:val="0048188B"/>
    <w:rsid w:val="00481892"/>
    <w:rsid w:val="00481C61"/>
    <w:rsid w:val="00482D20"/>
    <w:rsid w:val="00483320"/>
    <w:rsid w:val="00483721"/>
    <w:rsid w:val="004838DA"/>
    <w:rsid w:val="00483D53"/>
    <w:rsid w:val="00484100"/>
    <w:rsid w:val="0048424C"/>
    <w:rsid w:val="004843EA"/>
    <w:rsid w:val="004847BF"/>
    <w:rsid w:val="00484DA8"/>
    <w:rsid w:val="00485ADA"/>
    <w:rsid w:val="00487044"/>
    <w:rsid w:val="00487116"/>
    <w:rsid w:val="004874CE"/>
    <w:rsid w:val="00491266"/>
    <w:rsid w:val="00491BD4"/>
    <w:rsid w:val="00491D7D"/>
    <w:rsid w:val="00491E41"/>
    <w:rsid w:val="004933E3"/>
    <w:rsid w:val="00493BC2"/>
    <w:rsid w:val="00494027"/>
    <w:rsid w:val="00494210"/>
    <w:rsid w:val="00494E92"/>
    <w:rsid w:val="00496827"/>
    <w:rsid w:val="00497797"/>
    <w:rsid w:val="00497BC6"/>
    <w:rsid w:val="00497C66"/>
    <w:rsid w:val="004A00EC"/>
    <w:rsid w:val="004A08AE"/>
    <w:rsid w:val="004A14F3"/>
    <w:rsid w:val="004A2633"/>
    <w:rsid w:val="004A2710"/>
    <w:rsid w:val="004A2913"/>
    <w:rsid w:val="004A2915"/>
    <w:rsid w:val="004A2A45"/>
    <w:rsid w:val="004A2D89"/>
    <w:rsid w:val="004A355F"/>
    <w:rsid w:val="004A50E2"/>
    <w:rsid w:val="004A5CF2"/>
    <w:rsid w:val="004A714A"/>
    <w:rsid w:val="004A7861"/>
    <w:rsid w:val="004A7DA8"/>
    <w:rsid w:val="004A7E94"/>
    <w:rsid w:val="004A7F18"/>
    <w:rsid w:val="004B0462"/>
    <w:rsid w:val="004B120C"/>
    <w:rsid w:val="004B17AA"/>
    <w:rsid w:val="004B1BE8"/>
    <w:rsid w:val="004B46F1"/>
    <w:rsid w:val="004B50B8"/>
    <w:rsid w:val="004B690C"/>
    <w:rsid w:val="004B6FDA"/>
    <w:rsid w:val="004B7144"/>
    <w:rsid w:val="004B797A"/>
    <w:rsid w:val="004B7B4B"/>
    <w:rsid w:val="004C04D2"/>
    <w:rsid w:val="004C0E79"/>
    <w:rsid w:val="004C104C"/>
    <w:rsid w:val="004C157B"/>
    <w:rsid w:val="004C1A7B"/>
    <w:rsid w:val="004C1D0B"/>
    <w:rsid w:val="004C2567"/>
    <w:rsid w:val="004C2958"/>
    <w:rsid w:val="004C45F4"/>
    <w:rsid w:val="004C467D"/>
    <w:rsid w:val="004C52A2"/>
    <w:rsid w:val="004C5A35"/>
    <w:rsid w:val="004C63D7"/>
    <w:rsid w:val="004C68AF"/>
    <w:rsid w:val="004C69AF"/>
    <w:rsid w:val="004C7349"/>
    <w:rsid w:val="004C77E0"/>
    <w:rsid w:val="004C7D06"/>
    <w:rsid w:val="004D11FB"/>
    <w:rsid w:val="004D1953"/>
    <w:rsid w:val="004D1CB2"/>
    <w:rsid w:val="004D1D8F"/>
    <w:rsid w:val="004D20FE"/>
    <w:rsid w:val="004D44F0"/>
    <w:rsid w:val="004D463F"/>
    <w:rsid w:val="004D4E2D"/>
    <w:rsid w:val="004D4E8A"/>
    <w:rsid w:val="004D4EEC"/>
    <w:rsid w:val="004D526E"/>
    <w:rsid w:val="004D5C0C"/>
    <w:rsid w:val="004D6353"/>
    <w:rsid w:val="004D669E"/>
    <w:rsid w:val="004D7716"/>
    <w:rsid w:val="004D7ACE"/>
    <w:rsid w:val="004D7DFB"/>
    <w:rsid w:val="004E0CC5"/>
    <w:rsid w:val="004E138F"/>
    <w:rsid w:val="004E152B"/>
    <w:rsid w:val="004E3248"/>
    <w:rsid w:val="004E3AD7"/>
    <w:rsid w:val="004E488F"/>
    <w:rsid w:val="004E6250"/>
    <w:rsid w:val="004E6985"/>
    <w:rsid w:val="004E6C40"/>
    <w:rsid w:val="004E700F"/>
    <w:rsid w:val="004F0E07"/>
    <w:rsid w:val="004F14D4"/>
    <w:rsid w:val="004F1551"/>
    <w:rsid w:val="004F1C1E"/>
    <w:rsid w:val="004F2E13"/>
    <w:rsid w:val="004F3509"/>
    <w:rsid w:val="004F4129"/>
    <w:rsid w:val="004F51C0"/>
    <w:rsid w:val="004F543C"/>
    <w:rsid w:val="004F5B69"/>
    <w:rsid w:val="004F6470"/>
    <w:rsid w:val="004F6A29"/>
    <w:rsid w:val="004F7950"/>
    <w:rsid w:val="004F7BC0"/>
    <w:rsid w:val="004F7CE5"/>
    <w:rsid w:val="00500397"/>
    <w:rsid w:val="00500957"/>
    <w:rsid w:val="00500A25"/>
    <w:rsid w:val="00500F0A"/>
    <w:rsid w:val="00502E9C"/>
    <w:rsid w:val="00502F41"/>
    <w:rsid w:val="005033D6"/>
    <w:rsid w:val="00503EEB"/>
    <w:rsid w:val="005045D9"/>
    <w:rsid w:val="00504887"/>
    <w:rsid w:val="00504B35"/>
    <w:rsid w:val="00505FF6"/>
    <w:rsid w:val="00506343"/>
    <w:rsid w:val="005063D6"/>
    <w:rsid w:val="00507001"/>
    <w:rsid w:val="00507535"/>
    <w:rsid w:val="00507A76"/>
    <w:rsid w:val="00511F50"/>
    <w:rsid w:val="00513356"/>
    <w:rsid w:val="00513C41"/>
    <w:rsid w:val="00514743"/>
    <w:rsid w:val="00514CDA"/>
    <w:rsid w:val="00514DDC"/>
    <w:rsid w:val="0051512D"/>
    <w:rsid w:val="005151D5"/>
    <w:rsid w:val="00515477"/>
    <w:rsid w:val="00515A9B"/>
    <w:rsid w:val="00515E0E"/>
    <w:rsid w:val="00516149"/>
    <w:rsid w:val="005165FC"/>
    <w:rsid w:val="00516B51"/>
    <w:rsid w:val="00516D63"/>
    <w:rsid w:val="00517294"/>
    <w:rsid w:val="00517708"/>
    <w:rsid w:val="0052006C"/>
    <w:rsid w:val="00520143"/>
    <w:rsid w:val="0052022C"/>
    <w:rsid w:val="00520473"/>
    <w:rsid w:val="00522431"/>
    <w:rsid w:val="005227DA"/>
    <w:rsid w:val="005230DD"/>
    <w:rsid w:val="00523F91"/>
    <w:rsid w:val="0052402E"/>
    <w:rsid w:val="0052431C"/>
    <w:rsid w:val="00524509"/>
    <w:rsid w:val="00525C0D"/>
    <w:rsid w:val="005264F9"/>
    <w:rsid w:val="00526B40"/>
    <w:rsid w:val="005276D3"/>
    <w:rsid w:val="005278FD"/>
    <w:rsid w:val="00527E30"/>
    <w:rsid w:val="00527F1B"/>
    <w:rsid w:val="00530020"/>
    <w:rsid w:val="00530058"/>
    <w:rsid w:val="0053013F"/>
    <w:rsid w:val="00530B99"/>
    <w:rsid w:val="0053172E"/>
    <w:rsid w:val="00531C8D"/>
    <w:rsid w:val="005325D5"/>
    <w:rsid w:val="0053261D"/>
    <w:rsid w:val="00532A16"/>
    <w:rsid w:val="005337DC"/>
    <w:rsid w:val="00534146"/>
    <w:rsid w:val="00535429"/>
    <w:rsid w:val="005356FE"/>
    <w:rsid w:val="00535A8A"/>
    <w:rsid w:val="00535AB8"/>
    <w:rsid w:val="00537262"/>
    <w:rsid w:val="00537577"/>
    <w:rsid w:val="00537C3D"/>
    <w:rsid w:val="005407D4"/>
    <w:rsid w:val="00540F28"/>
    <w:rsid w:val="00540F68"/>
    <w:rsid w:val="00542306"/>
    <w:rsid w:val="00542822"/>
    <w:rsid w:val="00543513"/>
    <w:rsid w:val="00543D7E"/>
    <w:rsid w:val="00544312"/>
    <w:rsid w:val="00544727"/>
    <w:rsid w:val="0054556E"/>
    <w:rsid w:val="00545A1C"/>
    <w:rsid w:val="005463D4"/>
    <w:rsid w:val="005464EC"/>
    <w:rsid w:val="0054756E"/>
    <w:rsid w:val="00547AEF"/>
    <w:rsid w:val="00550076"/>
    <w:rsid w:val="00550104"/>
    <w:rsid w:val="00550D1A"/>
    <w:rsid w:val="00551129"/>
    <w:rsid w:val="005513C6"/>
    <w:rsid w:val="005515BA"/>
    <w:rsid w:val="00551720"/>
    <w:rsid w:val="005518AC"/>
    <w:rsid w:val="005533CC"/>
    <w:rsid w:val="00553DE9"/>
    <w:rsid w:val="00554ED7"/>
    <w:rsid w:val="00554F0C"/>
    <w:rsid w:val="005550D3"/>
    <w:rsid w:val="005557B6"/>
    <w:rsid w:val="00556332"/>
    <w:rsid w:val="00556391"/>
    <w:rsid w:val="0055665D"/>
    <w:rsid w:val="005567A8"/>
    <w:rsid w:val="005567BF"/>
    <w:rsid w:val="0055682F"/>
    <w:rsid w:val="00556A19"/>
    <w:rsid w:val="00556E4E"/>
    <w:rsid w:val="00557378"/>
    <w:rsid w:val="00557DD1"/>
    <w:rsid w:val="00560B61"/>
    <w:rsid w:val="00560D17"/>
    <w:rsid w:val="00561185"/>
    <w:rsid w:val="005617B1"/>
    <w:rsid w:val="005617E9"/>
    <w:rsid w:val="005617ED"/>
    <w:rsid w:val="005618C1"/>
    <w:rsid w:val="005624AB"/>
    <w:rsid w:val="005635BA"/>
    <w:rsid w:val="00563FB6"/>
    <w:rsid w:val="00564485"/>
    <w:rsid w:val="00565A36"/>
    <w:rsid w:val="00566636"/>
    <w:rsid w:val="00566912"/>
    <w:rsid w:val="00566B83"/>
    <w:rsid w:val="00566F40"/>
    <w:rsid w:val="005673C0"/>
    <w:rsid w:val="00567636"/>
    <w:rsid w:val="0056764E"/>
    <w:rsid w:val="00567F71"/>
    <w:rsid w:val="00571405"/>
    <w:rsid w:val="00572392"/>
    <w:rsid w:val="00573AE2"/>
    <w:rsid w:val="005747D2"/>
    <w:rsid w:val="005750D8"/>
    <w:rsid w:val="00575BEA"/>
    <w:rsid w:val="00576013"/>
    <w:rsid w:val="0057691B"/>
    <w:rsid w:val="00576983"/>
    <w:rsid w:val="00576D14"/>
    <w:rsid w:val="00577A57"/>
    <w:rsid w:val="00577B3A"/>
    <w:rsid w:val="00577C91"/>
    <w:rsid w:val="00577E73"/>
    <w:rsid w:val="00580440"/>
    <w:rsid w:val="005806A5"/>
    <w:rsid w:val="0058139F"/>
    <w:rsid w:val="005813ED"/>
    <w:rsid w:val="00581778"/>
    <w:rsid w:val="00582450"/>
    <w:rsid w:val="00583422"/>
    <w:rsid w:val="005838C5"/>
    <w:rsid w:val="00583D87"/>
    <w:rsid w:val="00585985"/>
    <w:rsid w:val="0058598E"/>
    <w:rsid w:val="0058604C"/>
    <w:rsid w:val="00586CC6"/>
    <w:rsid w:val="00587616"/>
    <w:rsid w:val="00590144"/>
    <w:rsid w:val="005911ED"/>
    <w:rsid w:val="00591D8E"/>
    <w:rsid w:val="00591FB0"/>
    <w:rsid w:val="0059315F"/>
    <w:rsid w:val="00593421"/>
    <w:rsid w:val="0059487A"/>
    <w:rsid w:val="00594BC5"/>
    <w:rsid w:val="005957C0"/>
    <w:rsid w:val="00595E5E"/>
    <w:rsid w:val="00595EAF"/>
    <w:rsid w:val="00596D0E"/>
    <w:rsid w:val="00597148"/>
    <w:rsid w:val="005971F3"/>
    <w:rsid w:val="00597E10"/>
    <w:rsid w:val="005A04A8"/>
    <w:rsid w:val="005A2811"/>
    <w:rsid w:val="005A3809"/>
    <w:rsid w:val="005A3B9E"/>
    <w:rsid w:val="005A6178"/>
    <w:rsid w:val="005A61FE"/>
    <w:rsid w:val="005A6323"/>
    <w:rsid w:val="005A6CD5"/>
    <w:rsid w:val="005A6D3E"/>
    <w:rsid w:val="005A7491"/>
    <w:rsid w:val="005A755A"/>
    <w:rsid w:val="005B0116"/>
    <w:rsid w:val="005B02F2"/>
    <w:rsid w:val="005B08C7"/>
    <w:rsid w:val="005B1E15"/>
    <w:rsid w:val="005B1F91"/>
    <w:rsid w:val="005B2DA7"/>
    <w:rsid w:val="005B2F9F"/>
    <w:rsid w:val="005B3D35"/>
    <w:rsid w:val="005B40D0"/>
    <w:rsid w:val="005B4150"/>
    <w:rsid w:val="005B4BDA"/>
    <w:rsid w:val="005B4E24"/>
    <w:rsid w:val="005B4E60"/>
    <w:rsid w:val="005B541A"/>
    <w:rsid w:val="005B59B2"/>
    <w:rsid w:val="005B59DC"/>
    <w:rsid w:val="005B5B66"/>
    <w:rsid w:val="005B5BB6"/>
    <w:rsid w:val="005B624B"/>
    <w:rsid w:val="005B6D76"/>
    <w:rsid w:val="005B7533"/>
    <w:rsid w:val="005C0461"/>
    <w:rsid w:val="005C053D"/>
    <w:rsid w:val="005C0E95"/>
    <w:rsid w:val="005C0F4E"/>
    <w:rsid w:val="005C1231"/>
    <w:rsid w:val="005C3521"/>
    <w:rsid w:val="005C38B5"/>
    <w:rsid w:val="005C411F"/>
    <w:rsid w:val="005C467D"/>
    <w:rsid w:val="005C519E"/>
    <w:rsid w:val="005C525B"/>
    <w:rsid w:val="005C5639"/>
    <w:rsid w:val="005C5ED8"/>
    <w:rsid w:val="005C6052"/>
    <w:rsid w:val="005C6A2C"/>
    <w:rsid w:val="005C6B30"/>
    <w:rsid w:val="005C7B57"/>
    <w:rsid w:val="005C7C4C"/>
    <w:rsid w:val="005C7F48"/>
    <w:rsid w:val="005D0D96"/>
    <w:rsid w:val="005D1394"/>
    <w:rsid w:val="005D216F"/>
    <w:rsid w:val="005D269E"/>
    <w:rsid w:val="005D2FAC"/>
    <w:rsid w:val="005D34F2"/>
    <w:rsid w:val="005D396B"/>
    <w:rsid w:val="005D3BE4"/>
    <w:rsid w:val="005D48EF"/>
    <w:rsid w:val="005D4A26"/>
    <w:rsid w:val="005D4A29"/>
    <w:rsid w:val="005D4AA4"/>
    <w:rsid w:val="005D5221"/>
    <w:rsid w:val="005D5DB7"/>
    <w:rsid w:val="005D5F47"/>
    <w:rsid w:val="005D6AC2"/>
    <w:rsid w:val="005D6B59"/>
    <w:rsid w:val="005D744C"/>
    <w:rsid w:val="005D78DC"/>
    <w:rsid w:val="005E0046"/>
    <w:rsid w:val="005E04EF"/>
    <w:rsid w:val="005E062F"/>
    <w:rsid w:val="005E1BD9"/>
    <w:rsid w:val="005E311B"/>
    <w:rsid w:val="005E3529"/>
    <w:rsid w:val="005E3FB7"/>
    <w:rsid w:val="005E41FC"/>
    <w:rsid w:val="005E45D4"/>
    <w:rsid w:val="005E4F2D"/>
    <w:rsid w:val="005E4FC5"/>
    <w:rsid w:val="005E6614"/>
    <w:rsid w:val="005E6879"/>
    <w:rsid w:val="005E6E91"/>
    <w:rsid w:val="005E753C"/>
    <w:rsid w:val="005E76FA"/>
    <w:rsid w:val="005E7C17"/>
    <w:rsid w:val="005E7EE1"/>
    <w:rsid w:val="005F01A3"/>
    <w:rsid w:val="005F0D4D"/>
    <w:rsid w:val="005F157C"/>
    <w:rsid w:val="005F1D63"/>
    <w:rsid w:val="005F2109"/>
    <w:rsid w:val="005F3B35"/>
    <w:rsid w:val="005F3B3F"/>
    <w:rsid w:val="005F3CD3"/>
    <w:rsid w:val="005F4490"/>
    <w:rsid w:val="005F6D8D"/>
    <w:rsid w:val="005F792C"/>
    <w:rsid w:val="0060016F"/>
    <w:rsid w:val="00601344"/>
    <w:rsid w:val="00601407"/>
    <w:rsid w:val="006020D9"/>
    <w:rsid w:val="00602168"/>
    <w:rsid w:val="00603336"/>
    <w:rsid w:val="006039A1"/>
    <w:rsid w:val="00603A89"/>
    <w:rsid w:val="00603CD5"/>
    <w:rsid w:val="00604AFB"/>
    <w:rsid w:val="00605210"/>
    <w:rsid w:val="006058C2"/>
    <w:rsid w:val="00605AAA"/>
    <w:rsid w:val="0060625E"/>
    <w:rsid w:val="0060722E"/>
    <w:rsid w:val="006073F3"/>
    <w:rsid w:val="00607448"/>
    <w:rsid w:val="00607C51"/>
    <w:rsid w:val="00607E1B"/>
    <w:rsid w:val="00607E3E"/>
    <w:rsid w:val="0061027F"/>
    <w:rsid w:val="0061045A"/>
    <w:rsid w:val="00610AF1"/>
    <w:rsid w:val="00611214"/>
    <w:rsid w:val="00611A8E"/>
    <w:rsid w:val="00612CE1"/>
    <w:rsid w:val="00613106"/>
    <w:rsid w:val="00613199"/>
    <w:rsid w:val="00613772"/>
    <w:rsid w:val="00614330"/>
    <w:rsid w:val="00614ADA"/>
    <w:rsid w:val="00614B35"/>
    <w:rsid w:val="00614F0C"/>
    <w:rsid w:val="00614FD1"/>
    <w:rsid w:val="00616613"/>
    <w:rsid w:val="00616B45"/>
    <w:rsid w:val="00617F66"/>
    <w:rsid w:val="00617FEB"/>
    <w:rsid w:val="00620228"/>
    <w:rsid w:val="00620ADB"/>
    <w:rsid w:val="00620F75"/>
    <w:rsid w:val="00620F8A"/>
    <w:rsid w:val="00621633"/>
    <w:rsid w:val="006222EF"/>
    <w:rsid w:val="006229C5"/>
    <w:rsid w:val="00622B19"/>
    <w:rsid w:val="00626597"/>
    <w:rsid w:val="00626959"/>
    <w:rsid w:val="00627959"/>
    <w:rsid w:val="00630163"/>
    <w:rsid w:val="00631DE8"/>
    <w:rsid w:val="0063351F"/>
    <w:rsid w:val="0063434E"/>
    <w:rsid w:val="006343C4"/>
    <w:rsid w:val="00634DBC"/>
    <w:rsid w:val="00635012"/>
    <w:rsid w:val="0063593B"/>
    <w:rsid w:val="006366E0"/>
    <w:rsid w:val="006368CA"/>
    <w:rsid w:val="00636A1C"/>
    <w:rsid w:val="00636FE1"/>
    <w:rsid w:val="006370FD"/>
    <w:rsid w:val="00637961"/>
    <w:rsid w:val="00640399"/>
    <w:rsid w:val="006407A1"/>
    <w:rsid w:val="00641869"/>
    <w:rsid w:val="00641A33"/>
    <w:rsid w:val="00641E07"/>
    <w:rsid w:val="006424E3"/>
    <w:rsid w:val="00642B0B"/>
    <w:rsid w:val="006436B8"/>
    <w:rsid w:val="00643CD9"/>
    <w:rsid w:val="00644604"/>
    <w:rsid w:val="00644F71"/>
    <w:rsid w:val="00644F73"/>
    <w:rsid w:val="006453D9"/>
    <w:rsid w:val="006458F3"/>
    <w:rsid w:val="006463B0"/>
    <w:rsid w:val="00646531"/>
    <w:rsid w:val="00646623"/>
    <w:rsid w:val="00646954"/>
    <w:rsid w:val="00646A3F"/>
    <w:rsid w:val="00646D45"/>
    <w:rsid w:val="00646F5B"/>
    <w:rsid w:val="006475D3"/>
    <w:rsid w:val="006476EB"/>
    <w:rsid w:val="0064782C"/>
    <w:rsid w:val="00647BB6"/>
    <w:rsid w:val="00647C18"/>
    <w:rsid w:val="00647F96"/>
    <w:rsid w:val="00651F48"/>
    <w:rsid w:val="006532C9"/>
    <w:rsid w:val="00653553"/>
    <w:rsid w:val="00653C7C"/>
    <w:rsid w:val="00653CF8"/>
    <w:rsid w:val="00653F49"/>
    <w:rsid w:val="0065433C"/>
    <w:rsid w:val="006548A5"/>
    <w:rsid w:val="00654F57"/>
    <w:rsid w:val="00654F62"/>
    <w:rsid w:val="006550FD"/>
    <w:rsid w:val="0065574B"/>
    <w:rsid w:val="00655EA8"/>
    <w:rsid w:val="00655F38"/>
    <w:rsid w:val="0065620D"/>
    <w:rsid w:val="00656EE0"/>
    <w:rsid w:val="00656FC6"/>
    <w:rsid w:val="00657EBC"/>
    <w:rsid w:val="00660149"/>
    <w:rsid w:val="00660B4F"/>
    <w:rsid w:val="00660BB0"/>
    <w:rsid w:val="00660D61"/>
    <w:rsid w:val="00661586"/>
    <w:rsid w:val="00661EC0"/>
    <w:rsid w:val="00662579"/>
    <w:rsid w:val="0066260F"/>
    <w:rsid w:val="0066286B"/>
    <w:rsid w:val="00662D77"/>
    <w:rsid w:val="006631FB"/>
    <w:rsid w:val="00663653"/>
    <w:rsid w:val="00663C1D"/>
    <w:rsid w:val="00664374"/>
    <w:rsid w:val="00664402"/>
    <w:rsid w:val="00664751"/>
    <w:rsid w:val="00664B6F"/>
    <w:rsid w:val="00665B52"/>
    <w:rsid w:val="006662FE"/>
    <w:rsid w:val="00666900"/>
    <w:rsid w:val="00666913"/>
    <w:rsid w:val="0066736D"/>
    <w:rsid w:val="00667474"/>
    <w:rsid w:val="00667998"/>
    <w:rsid w:val="00667E00"/>
    <w:rsid w:val="0067029C"/>
    <w:rsid w:val="00670B45"/>
    <w:rsid w:val="00670DF3"/>
    <w:rsid w:val="006717DC"/>
    <w:rsid w:val="00671ECE"/>
    <w:rsid w:val="00672465"/>
    <w:rsid w:val="00672621"/>
    <w:rsid w:val="00672B4E"/>
    <w:rsid w:val="00672CD9"/>
    <w:rsid w:val="006737F5"/>
    <w:rsid w:val="00673882"/>
    <w:rsid w:val="00673C9A"/>
    <w:rsid w:val="00673F12"/>
    <w:rsid w:val="00673FC6"/>
    <w:rsid w:val="00675A26"/>
    <w:rsid w:val="00675CF1"/>
    <w:rsid w:val="00675F49"/>
    <w:rsid w:val="0067632E"/>
    <w:rsid w:val="006764EC"/>
    <w:rsid w:val="00676B13"/>
    <w:rsid w:val="006774AF"/>
    <w:rsid w:val="006779CE"/>
    <w:rsid w:val="00680E09"/>
    <w:rsid w:val="00681A1F"/>
    <w:rsid w:val="00681CD9"/>
    <w:rsid w:val="006825A9"/>
    <w:rsid w:val="006826C8"/>
    <w:rsid w:val="00682753"/>
    <w:rsid w:val="006827A2"/>
    <w:rsid w:val="00682BBA"/>
    <w:rsid w:val="006830E1"/>
    <w:rsid w:val="006839FA"/>
    <w:rsid w:val="0068419E"/>
    <w:rsid w:val="006841D1"/>
    <w:rsid w:val="00684603"/>
    <w:rsid w:val="00684660"/>
    <w:rsid w:val="00684975"/>
    <w:rsid w:val="0068498F"/>
    <w:rsid w:val="00684C79"/>
    <w:rsid w:val="006850C1"/>
    <w:rsid w:val="00685D8F"/>
    <w:rsid w:val="006862F0"/>
    <w:rsid w:val="00686544"/>
    <w:rsid w:val="006870F7"/>
    <w:rsid w:val="00687550"/>
    <w:rsid w:val="006875B9"/>
    <w:rsid w:val="00687B55"/>
    <w:rsid w:val="00690342"/>
    <w:rsid w:val="00690ED4"/>
    <w:rsid w:val="00691241"/>
    <w:rsid w:val="00691EAA"/>
    <w:rsid w:val="006923CF"/>
    <w:rsid w:val="006924F2"/>
    <w:rsid w:val="00692BD4"/>
    <w:rsid w:val="0069307F"/>
    <w:rsid w:val="00693B56"/>
    <w:rsid w:val="006946A6"/>
    <w:rsid w:val="00694928"/>
    <w:rsid w:val="0069584D"/>
    <w:rsid w:val="00696D3A"/>
    <w:rsid w:val="006971CA"/>
    <w:rsid w:val="0069795B"/>
    <w:rsid w:val="00697DE0"/>
    <w:rsid w:val="00697FFB"/>
    <w:rsid w:val="006A02A7"/>
    <w:rsid w:val="006A081F"/>
    <w:rsid w:val="006A0AA2"/>
    <w:rsid w:val="006A0B6D"/>
    <w:rsid w:val="006A1008"/>
    <w:rsid w:val="006A10EB"/>
    <w:rsid w:val="006A172C"/>
    <w:rsid w:val="006A1CE8"/>
    <w:rsid w:val="006A2582"/>
    <w:rsid w:val="006A3E8A"/>
    <w:rsid w:val="006A4233"/>
    <w:rsid w:val="006A4855"/>
    <w:rsid w:val="006A4A3A"/>
    <w:rsid w:val="006A5228"/>
    <w:rsid w:val="006A5BA5"/>
    <w:rsid w:val="006A6974"/>
    <w:rsid w:val="006A6C28"/>
    <w:rsid w:val="006A6F60"/>
    <w:rsid w:val="006A76C7"/>
    <w:rsid w:val="006A7850"/>
    <w:rsid w:val="006A78BC"/>
    <w:rsid w:val="006B1469"/>
    <w:rsid w:val="006B158A"/>
    <w:rsid w:val="006B1C26"/>
    <w:rsid w:val="006B27D3"/>
    <w:rsid w:val="006B2E36"/>
    <w:rsid w:val="006B31DC"/>
    <w:rsid w:val="006B343C"/>
    <w:rsid w:val="006B4A72"/>
    <w:rsid w:val="006B4D0E"/>
    <w:rsid w:val="006B4EE4"/>
    <w:rsid w:val="006B56F7"/>
    <w:rsid w:val="006B65C9"/>
    <w:rsid w:val="006B76D9"/>
    <w:rsid w:val="006B777C"/>
    <w:rsid w:val="006B7954"/>
    <w:rsid w:val="006C01CD"/>
    <w:rsid w:val="006C07C0"/>
    <w:rsid w:val="006C10B0"/>
    <w:rsid w:val="006C11C2"/>
    <w:rsid w:val="006C183E"/>
    <w:rsid w:val="006C1AFF"/>
    <w:rsid w:val="006C1CC4"/>
    <w:rsid w:val="006C21E6"/>
    <w:rsid w:val="006C2D10"/>
    <w:rsid w:val="006C31D1"/>
    <w:rsid w:val="006C442F"/>
    <w:rsid w:val="006C447B"/>
    <w:rsid w:val="006C44D3"/>
    <w:rsid w:val="006C4E1E"/>
    <w:rsid w:val="006C4FA7"/>
    <w:rsid w:val="006C5DEB"/>
    <w:rsid w:val="006C6F06"/>
    <w:rsid w:val="006C7B65"/>
    <w:rsid w:val="006D0378"/>
    <w:rsid w:val="006D05BF"/>
    <w:rsid w:val="006D0A02"/>
    <w:rsid w:val="006D10A1"/>
    <w:rsid w:val="006D129B"/>
    <w:rsid w:val="006D193C"/>
    <w:rsid w:val="006D2F5B"/>
    <w:rsid w:val="006D343C"/>
    <w:rsid w:val="006D5770"/>
    <w:rsid w:val="006D6E2E"/>
    <w:rsid w:val="006D7E46"/>
    <w:rsid w:val="006E0053"/>
    <w:rsid w:val="006E036B"/>
    <w:rsid w:val="006E0555"/>
    <w:rsid w:val="006E07DC"/>
    <w:rsid w:val="006E0B1E"/>
    <w:rsid w:val="006E0CBD"/>
    <w:rsid w:val="006E1336"/>
    <w:rsid w:val="006E147B"/>
    <w:rsid w:val="006E24AE"/>
    <w:rsid w:val="006E274D"/>
    <w:rsid w:val="006E2CF9"/>
    <w:rsid w:val="006E3299"/>
    <w:rsid w:val="006E38DE"/>
    <w:rsid w:val="006E3F95"/>
    <w:rsid w:val="006E46F4"/>
    <w:rsid w:val="006E4798"/>
    <w:rsid w:val="006E4976"/>
    <w:rsid w:val="006E5527"/>
    <w:rsid w:val="006E5A6A"/>
    <w:rsid w:val="006E6015"/>
    <w:rsid w:val="006E739A"/>
    <w:rsid w:val="006E7B77"/>
    <w:rsid w:val="006E7D21"/>
    <w:rsid w:val="006E7ECA"/>
    <w:rsid w:val="006F00A5"/>
    <w:rsid w:val="006F0BF6"/>
    <w:rsid w:val="006F1340"/>
    <w:rsid w:val="006F177C"/>
    <w:rsid w:val="006F1DAF"/>
    <w:rsid w:val="006F1DF3"/>
    <w:rsid w:val="006F2874"/>
    <w:rsid w:val="006F2F52"/>
    <w:rsid w:val="006F3390"/>
    <w:rsid w:val="006F4647"/>
    <w:rsid w:val="006F4C44"/>
    <w:rsid w:val="006F4FA1"/>
    <w:rsid w:val="006F58F0"/>
    <w:rsid w:val="006F5CAD"/>
    <w:rsid w:val="006F6935"/>
    <w:rsid w:val="006F77A2"/>
    <w:rsid w:val="00700586"/>
    <w:rsid w:val="007005CC"/>
    <w:rsid w:val="00700B28"/>
    <w:rsid w:val="00700C43"/>
    <w:rsid w:val="00700DAD"/>
    <w:rsid w:val="007020CE"/>
    <w:rsid w:val="00702106"/>
    <w:rsid w:val="00702485"/>
    <w:rsid w:val="0070288C"/>
    <w:rsid w:val="007033B3"/>
    <w:rsid w:val="007035E7"/>
    <w:rsid w:val="00703A45"/>
    <w:rsid w:val="00703B9D"/>
    <w:rsid w:val="00703BEB"/>
    <w:rsid w:val="00703E08"/>
    <w:rsid w:val="00704F04"/>
    <w:rsid w:val="007055CC"/>
    <w:rsid w:val="007056CE"/>
    <w:rsid w:val="007067FC"/>
    <w:rsid w:val="00706969"/>
    <w:rsid w:val="00706FC5"/>
    <w:rsid w:val="00707329"/>
    <w:rsid w:val="00707C53"/>
    <w:rsid w:val="007100A2"/>
    <w:rsid w:val="007104B6"/>
    <w:rsid w:val="00710CAA"/>
    <w:rsid w:val="00711088"/>
    <w:rsid w:val="00711593"/>
    <w:rsid w:val="007116BF"/>
    <w:rsid w:val="007118DA"/>
    <w:rsid w:val="00711F2C"/>
    <w:rsid w:val="007120C8"/>
    <w:rsid w:val="007120E5"/>
    <w:rsid w:val="00712970"/>
    <w:rsid w:val="00712CC3"/>
    <w:rsid w:val="00713768"/>
    <w:rsid w:val="00713AEB"/>
    <w:rsid w:val="00713B8B"/>
    <w:rsid w:val="007150C4"/>
    <w:rsid w:val="00715142"/>
    <w:rsid w:val="007153C9"/>
    <w:rsid w:val="00715813"/>
    <w:rsid w:val="00715C09"/>
    <w:rsid w:val="00715EBD"/>
    <w:rsid w:val="0071628D"/>
    <w:rsid w:val="007163EE"/>
    <w:rsid w:val="007170AB"/>
    <w:rsid w:val="007213EB"/>
    <w:rsid w:val="0072141E"/>
    <w:rsid w:val="007219B8"/>
    <w:rsid w:val="00722033"/>
    <w:rsid w:val="007221AA"/>
    <w:rsid w:val="00722C41"/>
    <w:rsid w:val="007231B3"/>
    <w:rsid w:val="007238AB"/>
    <w:rsid w:val="0072602F"/>
    <w:rsid w:val="00726FBD"/>
    <w:rsid w:val="007270D8"/>
    <w:rsid w:val="00727115"/>
    <w:rsid w:val="0072728F"/>
    <w:rsid w:val="0072759A"/>
    <w:rsid w:val="007303B3"/>
    <w:rsid w:val="0073072A"/>
    <w:rsid w:val="00730D78"/>
    <w:rsid w:val="0073163A"/>
    <w:rsid w:val="00731795"/>
    <w:rsid w:val="00731B19"/>
    <w:rsid w:val="0073225C"/>
    <w:rsid w:val="007324AC"/>
    <w:rsid w:val="007326FD"/>
    <w:rsid w:val="00733620"/>
    <w:rsid w:val="00733EA4"/>
    <w:rsid w:val="00734028"/>
    <w:rsid w:val="00734309"/>
    <w:rsid w:val="00734F66"/>
    <w:rsid w:val="007353B2"/>
    <w:rsid w:val="007355BD"/>
    <w:rsid w:val="00735BB3"/>
    <w:rsid w:val="00735BDC"/>
    <w:rsid w:val="00736235"/>
    <w:rsid w:val="0073627C"/>
    <w:rsid w:val="007370C8"/>
    <w:rsid w:val="00737883"/>
    <w:rsid w:val="00737C38"/>
    <w:rsid w:val="00740DC2"/>
    <w:rsid w:val="00741F78"/>
    <w:rsid w:val="007420FC"/>
    <w:rsid w:val="00742384"/>
    <w:rsid w:val="007428D5"/>
    <w:rsid w:val="00742B50"/>
    <w:rsid w:val="00742C59"/>
    <w:rsid w:val="00743F0A"/>
    <w:rsid w:val="00743F18"/>
    <w:rsid w:val="0074430C"/>
    <w:rsid w:val="00744956"/>
    <w:rsid w:val="00744BBD"/>
    <w:rsid w:val="007450C6"/>
    <w:rsid w:val="007459B1"/>
    <w:rsid w:val="00746786"/>
    <w:rsid w:val="00746B68"/>
    <w:rsid w:val="00747283"/>
    <w:rsid w:val="007472FA"/>
    <w:rsid w:val="007473DE"/>
    <w:rsid w:val="0074754D"/>
    <w:rsid w:val="007477D4"/>
    <w:rsid w:val="00747F0A"/>
    <w:rsid w:val="007523D8"/>
    <w:rsid w:val="0075293A"/>
    <w:rsid w:val="007530AC"/>
    <w:rsid w:val="00753CEA"/>
    <w:rsid w:val="00754349"/>
    <w:rsid w:val="00754577"/>
    <w:rsid w:val="007546BA"/>
    <w:rsid w:val="00754C81"/>
    <w:rsid w:val="00754E0B"/>
    <w:rsid w:val="00754E57"/>
    <w:rsid w:val="00754F19"/>
    <w:rsid w:val="00755335"/>
    <w:rsid w:val="0075560B"/>
    <w:rsid w:val="0075633A"/>
    <w:rsid w:val="00760A8C"/>
    <w:rsid w:val="0076122D"/>
    <w:rsid w:val="0076179F"/>
    <w:rsid w:val="00761E87"/>
    <w:rsid w:val="0076201B"/>
    <w:rsid w:val="007628FA"/>
    <w:rsid w:val="00763A26"/>
    <w:rsid w:val="00763D04"/>
    <w:rsid w:val="00763E4E"/>
    <w:rsid w:val="00764838"/>
    <w:rsid w:val="0076528D"/>
    <w:rsid w:val="0076552E"/>
    <w:rsid w:val="0076591F"/>
    <w:rsid w:val="00765B6E"/>
    <w:rsid w:val="00765F46"/>
    <w:rsid w:val="00766952"/>
    <w:rsid w:val="00766CF6"/>
    <w:rsid w:val="0076768E"/>
    <w:rsid w:val="007678F1"/>
    <w:rsid w:val="00767E5E"/>
    <w:rsid w:val="00770024"/>
    <w:rsid w:val="007702F0"/>
    <w:rsid w:val="00770385"/>
    <w:rsid w:val="0077052D"/>
    <w:rsid w:val="00770ADB"/>
    <w:rsid w:val="00771911"/>
    <w:rsid w:val="00771915"/>
    <w:rsid w:val="00771BEF"/>
    <w:rsid w:val="007720DC"/>
    <w:rsid w:val="00772794"/>
    <w:rsid w:val="00773C83"/>
    <w:rsid w:val="00774022"/>
    <w:rsid w:val="0077425B"/>
    <w:rsid w:val="00774863"/>
    <w:rsid w:val="00774F69"/>
    <w:rsid w:val="00775E5C"/>
    <w:rsid w:val="00776784"/>
    <w:rsid w:val="007773A5"/>
    <w:rsid w:val="00777BDB"/>
    <w:rsid w:val="00777E73"/>
    <w:rsid w:val="007808C2"/>
    <w:rsid w:val="00781005"/>
    <w:rsid w:val="007813C9"/>
    <w:rsid w:val="007816C8"/>
    <w:rsid w:val="007826DE"/>
    <w:rsid w:val="007828C1"/>
    <w:rsid w:val="00782C0B"/>
    <w:rsid w:val="0078329D"/>
    <w:rsid w:val="007839DC"/>
    <w:rsid w:val="00783D60"/>
    <w:rsid w:val="00784262"/>
    <w:rsid w:val="007846F0"/>
    <w:rsid w:val="00784D6F"/>
    <w:rsid w:val="00784EE3"/>
    <w:rsid w:val="0078514D"/>
    <w:rsid w:val="00785493"/>
    <w:rsid w:val="007857C2"/>
    <w:rsid w:val="00785B81"/>
    <w:rsid w:val="00785C31"/>
    <w:rsid w:val="007865D9"/>
    <w:rsid w:val="00786775"/>
    <w:rsid w:val="007867CF"/>
    <w:rsid w:val="00786968"/>
    <w:rsid w:val="00786E9A"/>
    <w:rsid w:val="00787336"/>
    <w:rsid w:val="00787532"/>
    <w:rsid w:val="00787951"/>
    <w:rsid w:val="00787D40"/>
    <w:rsid w:val="0079102E"/>
    <w:rsid w:val="0079112B"/>
    <w:rsid w:val="00791658"/>
    <w:rsid w:val="00792435"/>
    <w:rsid w:val="00792B68"/>
    <w:rsid w:val="00792D18"/>
    <w:rsid w:val="00793964"/>
    <w:rsid w:val="00793B89"/>
    <w:rsid w:val="00795659"/>
    <w:rsid w:val="00795E1D"/>
    <w:rsid w:val="00796040"/>
    <w:rsid w:val="00796D4E"/>
    <w:rsid w:val="007975F7"/>
    <w:rsid w:val="00797C49"/>
    <w:rsid w:val="007A0327"/>
    <w:rsid w:val="007A041E"/>
    <w:rsid w:val="007A0A8A"/>
    <w:rsid w:val="007A0E08"/>
    <w:rsid w:val="007A0E97"/>
    <w:rsid w:val="007A11B1"/>
    <w:rsid w:val="007A197E"/>
    <w:rsid w:val="007A1A98"/>
    <w:rsid w:val="007A1B35"/>
    <w:rsid w:val="007A2AA0"/>
    <w:rsid w:val="007A2F09"/>
    <w:rsid w:val="007A33D4"/>
    <w:rsid w:val="007A351C"/>
    <w:rsid w:val="007A3761"/>
    <w:rsid w:val="007A3C27"/>
    <w:rsid w:val="007A3D89"/>
    <w:rsid w:val="007A46C1"/>
    <w:rsid w:val="007A49B4"/>
    <w:rsid w:val="007A4AD8"/>
    <w:rsid w:val="007A5B10"/>
    <w:rsid w:val="007A5F1E"/>
    <w:rsid w:val="007A639A"/>
    <w:rsid w:val="007A64A2"/>
    <w:rsid w:val="007A65C8"/>
    <w:rsid w:val="007A69DF"/>
    <w:rsid w:val="007B090B"/>
    <w:rsid w:val="007B1004"/>
    <w:rsid w:val="007B1032"/>
    <w:rsid w:val="007B1549"/>
    <w:rsid w:val="007B1954"/>
    <w:rsid w:val="007B2B56"/>
    <w:rsid w:val="007B3607"/>
    <w:rsid w:val="007B3746"/>
    <w:rsid w:val="007B3941"/>
    <w:rsid w:val="007B39DD"/>
    <w:rsid w:val="007B4467"/>
    <w:rsid w:val="007B607D"/>
    <w:rsid w:val="007B63B8"/>
    <w:rsid w:val="007B69F8"/>
    <w:rsid w:val="007B72ED"/>
    <w:rsid w:val="007B7FD3"/>
    <w:rsid w:val="007C00DE"/>
    <w:rsid w:val="007C0478"/>
    <w:rsid w:val="007C052E"/>
    <w:rsid w:val="007C0647"/>
    <w:rsid w:val="007C0B71"/>
    <w:rsid w:val="007C1235"/>
    <w:rsid w:val="007C1B22"/>
    <w:rsid w:val="007C22B0"/>
    <w:rsid w:val="007C26CC"/>
    <w:rsid w:val="007C2E10"/>
    <w:rsid w:val="007C2E11"/>
    <w:rsid w:val="007C3315"/>
    <w:rsid w:val="007C399F"/>
    <w:rsid w:val="007C3C83"/>
    <w:rsid w:val="007C5582"/>
    <w:rsid w:val="007C60E3"/>
    <w:rsid w:val="007C65B5"/>
    <w:rsid w:val="007C6F1A"/>
    <w:rsid w:val="007C74E6"/>
    <w:rsid w:val="007D01E3"/>
    <w:rsid w:val="007D0D78"/>
    <w:rsid w:val="007D14CE"/>
    <w:rsid w:val="007D14EF"/>
    <w:rsid w:val="007D234C"/>
    <w:rsid w:val="007D27E4"/>
    <w:rsid w:val="007D42F5"/>
    <w:rsid w:val="007D4483"/>
    <w:rsid w:val="007D4DED"/>
    <w:rsid w:val="007D5241"/>
    <w:rsid w:val="007D55AD"/>
    <w:rsid w:val="007D5EB3"/>
    <w:rsid w:val="007D6A1F"/>
    <w:rsid w:val="007D6DF7"/>
    <w:rsid w:val="007D6E42"/>
    <w:rsid w:val="007D6E7C"/>
    <w:rsid w:val="007D7E35"/>
    <w:rsid w:val="007D7EBD"/>
    <w:rsid w:val="007E0152"/>
    <w:rsid w:val="007E0F09"/>
    <w:rsid w:val="007E0F24"/>
    <w:rsid w:val="007E19A1"/>
    <w:rsid w:val="007E243A"/>
    <w:rsid w:val="007E2D51"/>
    <w:rsid w:val="007E2DFE"/>
    <w:rsid w:val="007E322F"/>
    <w:rsid w:val="007E330E"/>
    <w:rsid w:val="007E341B"/>
    <w:rsid w:val="007E3F84"/>
    <w:rsid w:val="007E4947"/>
    <w:rsid w:val="007E4B78"/>
    <w:rsid w:val="007E4E73"/>
    <w:rsid w:val="007E5029"/>
    <w:rsid w:val="007E5684"/>
    <w:rsid w:val="007E5980"/>
    <w:rsid w:val="007E6126"/>
    <w:rsid w:val="007E644C"/>
    <w:rsid w:val="007E6605"/>
    <w:rsid w:val="007E6A0E"/>
    <w:rsid w:val="007E6A8E"/>
    <w:rsid w:val="007E6B7D"/>
    <w:rsid w:val="007E6CA0"/>
    <w:rsid w:val="007E736C"/>
    <w:rsid w:val="007E73F7"/>
    <w:rsid w:val="007F0F64"/>
    <w:rsid w:val="007F17B0"/>
    <w:rsid w:val="007F1C3A"/>
    <w:rsid w:val="007F1E67"/>
    <w:rsid w:val="007F1E99"/>
    <w:rsid w:val="007F1F64"/>
    <w:rsid w:val="007F26E2"/>
    <w:rsid w:val="007F3164"/>
    <w:rsid w:val="007F32A2"/>
    <w:rsid w:val="007F4E6C"/>
    <w:rsid w:val="007F5969"/>
    <w:rsid w:val="007F5C1B"/>
    <w:rsid w:val="007F5DD7"/>
    <w:rsid w:val="007F5E64"/>
    <w:rsid w:val="007F5FD2"/>
    <w:rsid w:val="007F67C6"/>
    <w:rsid w:val="007F71D9"/>
    <w:rsid w:val="007F72F9"/>
    <w:rsid w:val="007F73E3"/>
    <w:rsid w:val="00801682"/>
    <w:rsid w:val="00801700"/>
    <w:rsid w:val="00801814"/>
    <w:rsid w:val="0080285A"/>
    <w:rsid w:val="008030AD"/>
    <w:rsid w:val="0080334B"/>
    <w:rsid w:val="00803BCC"/>
    <w:rsid w:val="00804B30"/>
    <w:rsid w:val="00804BF3"/>
    <w:rsid w:val="008055D9"/>
    <w:rsid w:val="008059FF"/>
    <w:rsid w:val="00805F34"/>
    <w:rsid w:val="00806698"/>
    <w:rsid w:val="00806734"/>
    <w:rsid w:val="00806F98"/>
    <w:rsid w:val="0080773C"/>
    <w:rsid w:val="00807B13"/>
    <w:rsid w:val="00810150"/>
    <w:rsid w:val="00810556"/>
    <w:rsid w:val="00810AC5"/>
    <w:rsid w:val="00810C90"/>
    <w:rsid w:val="008116B8"/>
    <w:rsid w:val="00811D20"/>
    <w:rsid w:val="00812471"/>
    <w:rsid w:val="00812799"/>
    <w:rsid w:val="00812A5C"/>
    <w:rsid w:val="00812DAD"/>
    <w:rsid w:val="008132AA"/>
    <w:rsid w:val="00813723"/>
    <w:rsid w:val="00813E45"/>
    <w:rsid w:val="00814660"/>
    <w:rsid w:val="00814C58"/>
    <w:rsid w:val="00815389"/>
    <w:rsid w:val="00815B0C"/>
    <w:rsid w:val="00816AAC"/>
    <w:rsid w:val="00816CFB"/>
    <w:rsid w:val="00817796"/>
    <w:rsid w:val="008201E4"/>
    <w:rsid w:val="0082053C"/>
    <w:rsid w:val="00820ABA"/>
    <w:rsid w:val="0082101D"/>
    <w:rsid w:val="0082160E"/>
    <w:rsid w:val="00821B44"/>
    <w:rsid w:val="00821E28"/>
    <w:rsid w:val="00822316"/>
    <w:rsid w:val="00822B3F"/>
    <w:rsid w:val="008230D9"/>
    <w:rsid w:val="00823D99"/>
    <w:rsid w:val="00823DCA"/>
    <w:rsid w:val="00824CA9"/>
    <w:rsid w:val="008254C4"/>
    <w:rsid w:val="00826158"/>
    <w:rsid w:val="00826535"/>
    <w:rsid w:val="00826E9E"/>
    <w:rsid w:val="00827754"/>
    <w:rsid w:val="00827A23"/>
    <w:rsid w:val="00827F24"/>
    <w:rsid w:val="00830175"/>
    <w:rsid w:val="00830931"/>
    <w:rsid w:val="008309C5"/>
    <w:rsid w:val="00830A43"/>
    <w:rsid w:val="008312D9"/>
    <w:rsid w:val="0083132A"/>
    <w:rsid w:val="0083160C"/>
    <w:rsid w:val="00831E93"/>
    <w:rsid w:val="008324B5"/>
    <w:rsid w:val="00832AA4"/>
    <w:rsid w:val="00832E22"/>
    <w:rsid w:val="0083372C"/>
    <w:rsid w:val="0083396A"/>
    <w:rsid w:val="0083547B"/>
    <w:rsid w:val="0083587F"/>
    <w:rsid w:val="00835909"/>
    <w:rsid w:val="00836009"/>
    <w:rsid w:val="00836B42"/>
    <w:rsid w:val="008371EA"/>
    <w:rsid w:val="00837A1A"/>
    <w:rsid w:val="00840B86"/>
    <w:rsid w:val="00840EAB"/>
    <w:rsid w:val="00840EAC"/>
    <w:rsid w:val="00841389"/>
    <w:rsid w:val="00841479"/>
    <w:rsid w:val="008426ED"/>
    <w:rsid w:val="0084473D"/>
    <w:rsid w:val="008453E2"/>
    <w:rsid w:val="00845A89"/>
    <w:rsid w:val="00845E64"/>
    <w:rsid w:val="008479D9"/>
    <w:rsid w:val="00847D8F"/>
    <w:rsid w:val="00847E7D"/>
    <w:rsid w:val="00847FE4"/>
    <w:rsid w:val="00851341"/>
    <w:rsid w:val="008520B7"/>
    <w:rsid w:val="00852380"/>
    <w:rsid w:val="00852515"/>
    <w:rsid w:val="0085270F"/>
    <w:rsid w:val="00853191"/>
    <w:rsid w:val="00853640"/>
    <w:rsid w:val="00853907"/>
    <w:rsid w:val="0085394E"/>
    <w:rsid w:val="00853BE5"/>
    <w:rsid w:val="008545FA"/>
    <w:rsid w:val="00854BB2"/>
    <w:rsid w:val="00854E6E"/>
    <w:rsid w:val="008550F9"/>
    <w:rsid w:val="00855134"/>
    <w:rsid w:val="0085572D"/>
    <w:rsid w:val="0085624E"/>
    <w:rsid w:val="00856808"/>
    <w:rsid w:val="008575EE"/>
    <w:rsid w:val="0085779B"/>
    <w:rsid w:val="00857FD9"/>
    <w:rsid w:val="0086022D"/>
    <w:rsid w:val="008603A8"/>
    <w:rsid w:val="008607B7"/>
    <w:rsid w:val="00860CE7"/>
    <w:rsid w:val="008615D2"/>
    <w:rsid w:val="00861A5D"/>
    <w:rsid w:val="00861F2C"/>
    <w:rsid w:val="00862621"/>
    <w:rsid w:val="00862951"/>
    <w:rsid w:val="00862A40"/>
    <w:rsid w:val="00862F19"/>
    <w:rsid w:val="00863690"/>
    <w:rsid w:val="0086406A"/>
    <w:rsid w:val="0086439C"/>
    <w:rsid w:val="008648DD"/>
    <w:rsid w:val="00865210"/>
    <w:rsid w:val="00865FBC"/>
    <w:rsid w:val="008662AA"/>
    <w:rsid w:val="00866A82"/>
    <w:rsid w:val="00867052"/>
    <w:rsid w:val="0086713E"/>
    <w:rsid w:val="00867546"/>
    <w:rsid w:val="0086772E"/>
    <w:rsid w:val="008678E2"/>
    <w:rsid w:val="00867A95"/>
    <w:rsid w:val="00867EB5"/>
    <w:rsid w:val="0087034C"/>
    <w:rsid w:val="00870442"/>
    <w:rsid w:val="0087071F"/>
    <w:rsid w:val="00870AC6"/>
    <w:rsid w:val="00870F8E"/>
    <w:rsid w:val="008717B0"/>
    <w:rsid w:val="00873062"/>
    <w:rsid w:val="00873535"/>
    <w:rsid w:val="008736D3"/>
    <w:rsid w:val="00874826"/>
    <w:rsid w:val="008748FF"/>
    <w:rsid w:val="008772D6"/>
    <w:rsid w:val="00877D5A"/>
    <w:rsid w:val="00877E68"/>
    <w:rsid w:val="00877F52"/>
    <w:rsid w:val="00880259"/>
    <w:rsid w:val="00880DDF"/>
    <w:rsid w:val="0088165F"/>
    <w:rsid w:val="00881746"/>
    <w:rsid w:val="00881C1B"/>
    <w:rsid w:val="00882148"/>
    <w:rsid w:val="008823C7"/>
    <w:rsid w:val="00882C50"/>
    <w:rsid w:val="00882D4A"/>
    <w:rsid w:val="00882DD8"/>
    <w:rsid w:val="00882E91"/>
    <w:rsid w:val="0088372F"/>
    <w:rsid w:val="008855AD"/>
    <w:rsid w:val="0088623A"/>
    <w:rsid w:val="00887166"/>
    <w:rsid w:val="008875F1"/>
    <w:rsid w:val="00887851"/>
    <w:rsid w:val="00887D48"/>
    <w:rsid w:val="00887DDE"/>
    <w:rsid w:val="00890843"/>
    <w:rsid w:val="008909C8"/>
    <w:rsid w:val="00890A01"/>
    <w:rsid w:val="00890E3C"/>
    <w:rsid w:val="0089110B"/>
    <w:rsid w:val="00894248"/>
    <w:rsid w:val="00895147"/>
    <w:rsid w:val="00895915"/>
    <w:rsid w:val="00896045"/>
    <w:rsid w:val="008961A1"/>
    <w:rsid w:val="008A059D"/>
    <w:rsid w:val="008A0DE9"/>
    <w:rsid w:val="008A0E1D"/>
    <w:rsid w:val="008A0EFD"/>
    <w:rsid w:val="008A1315"/>
    <w:rsid w:val="008A14F9"/>
    <w:rsid w:val="008A1527"/>
    <w:rsid w:val="008A15F0"/>
    <w:rsid w:val="008A1770"/>
    <w:rsid w:val="008A1B0D"/>
    <w:rsid w:val="008A21EE"/>
    <w:rsid w:val="008A27CA"/>
    <w:rsid w:val="008A376E"/>
    <w:rsid w:val="008A37B1"/>
    <w:rsid w:val="008A44EF"/>
    <w:rsid w:val="008A605C"/>
    <w:rsid w:val="008A6A6E"/>
    <w:rsid w:val="008A77F6"/>
    <w:rsid w:val="008B16E8"/>
    <w:rsid w:val="008B1A3D"/>
    <w:rsid w:val="008B201E"/>
    <w:rsid w:val="008B2BA6"/>
    <w:rsid w:val="008B2E8F"/>
    <w:rsid w:val="008B3667"/>
    <w:rsid w:val="008B3FD4"/>
    <w:rsid w:val="008B5D6F"/>
    <w:rsid w:val="008B602D"/>
    <w:rsid w:val="008B6E12"/>
    <w:rsid w:val="008B76A4"/>
    <w:rsid w:val="008B7754"/>
    <w:rsid w:val="008C0311"/>
    <w:rsid w:val="008C1011"/>
    <w:rsid w:val="008C11BF"/>
    <w:rsid w:val="008C1AAA"/>
    <w:rsid w:val="008C2175"/>
    <w:rsid w:val="008C37C1"/>
    <w:rsid w:val="008C40BA"/>
    <w:rsid w:val="008C467C"/>
    <w:rsid w:val="008C48E4"/>
    <w:rsid w:val="008C4EA8"/>
    <w:rsid w:val="008C4FB2"/>
    <w:rsid w:val="008C54CF"/>
    <w:rsid w:val="008C54F1"/>
    <w:rsid w:val="008C55A2"/>
    <w:rsid w:val="008C5CD4"/>
    <w:rsid w:val="008C5FB9"/>
    <w:rsid w:val="008C6825"/>
    <w:rsid w:val="008C7010"/>
    <w:rsid w:val="008C720F"/>
    <w:rsid w:val="008D05C9"/>
    <w:rsid w:val="008D0837"/>
    <w:rsid w:val="008D0960"/>
    <w:rsid w:val="008D1A96"/>
    <w:rsid w:val="008D1FC9"/>
    <w:rsid w:val="008D2143"/>
    <w:rsid w:val="008D2CCF"/>
    <w:rsid w:val="008D2FCC"/>
    <w:rsid w:val="008D36DF"/>
    <w:rsid w:val="008D3816"/>
    <w:rsid w:val="008D3942"/>
    <w:rsid w:val="008D414E"/>
    <w:rsid w:val="008D4B06"/>
    <w:rsid w:val="008D50BB"/>
    <w:rsid w:val="008D55FF"/>
    <w:rsid w:val="008D5AAD"/>
    <w:rsid w:val="008D603A"/>
    <w:rsid w:val="008D651D"/>
    <w:rsid w:val="008D6669"/>
    <w:rsid w:val="008D6E52"/>
    <w:rsid w:val="008D7046"/>
    <w:rsid w:val="008D71EB"/>
    <w:rsid w:val="008D7BE9"/>
    <w:rsid w:val="008D7C1D"/>
    <w:rsid w:val="008D7CDA"/>
    <w:rsid w:val="008E075D"/>
    <w:rsid w:val="008E0851"/>
    <w:rsid w:val="008E0E7E"/>
    <w:rsid w:val="008E1286"/>
    <w:rsid w:val="008E17C0"/>
    <w:rsid w:val="008E1A00"/>
    <w:rsid w:val="008E2476"/>
    <w:rsid w:val="008E279A"/>
    <w:rsid w:val="008E2F1A"/>
    <w:rsid w:val="008E3A09"/>
    <w:rsid w:val="008E3B4B"/>
    <w:rsid w:val="008E4328"/>
    <w:rsid w:val="008E4F7A"/>
    <w:rsid w:val="008E5368"/>
    <w:rsid w:val="008E5F98"/>
    <w:rsid w:val="008E669A"/>
    <w:rsid w:val="008E6A5E"/>
    <w:rsid w:val="008E6C23"/>
    <w:rsid w:val="008E74FC"/>
    <w:rsid w:val="008F0376"/>
    <w:rsid w:val="008F07A3"/>
    <w:rsid w:val="008F1335"/>
    <w:rsid w:val="008F1BA4"/>
    <w:rsid w:val="008F1DE8"/>
    <w:rsid w:val="008F203F"/>
    <w:rsid w:val="008F285D"/>
    <w:rsid w:val="008F3F2E"/>
    <w:rsid w:val="008F4011"/>
    <w:rsid w:val="008F47F5"/>
    <w:rsid w:val="008F4B07"/>
    <w:rsid w:val="008F506E"/>
    <w:rsid w:val="008F5A92"/>
    <w:rsid w:val="008F60A0"/>
    <w:rsid w:val="008F67B6"/>
    <w:rsid w:val="008F69BC"/>
    <w:rsid w:val="008F6ED0"/>
    <w:rsid w:val="009013E0"/>
    <w:rsid w:val="00901477"/>
    <w:rsid w:val="0090186A"/>
    <w:rsid w:val="00901BEB"/>
    <w:rsid w:val="009020B4"/>
    <w:rsid w:val="0090220C"/>
    <w:rsid w:val="009033A0"/>
    <w:rsid w:val="00904FC7"/>
    <w:rsid w:val="00905522"/>
    <w:rsid w:val="00905E02"/>
    <w:rsid w:val="00905EC9"/>
    <w:rsid w:val="00906485"/>
    <w:rsid w:val="00906785"/>
    <w:rsid w:val="00906A56"/>
    <w:rsid w:val="009072A6"/>
    <w:rsid w:val="00910BDE"/>
    <w:rsid w:val="00911EEC"/>
    <w:rsid w:val="009121A6"/>
    <w:rsid w:val="00912C25"/>
    <w:rsid w:val="00912C7D"/>
    <w:rsid w:val="00913769"/>
    <w:rsid w:val="009149F4"/>
    <w:rsid w:val="009159C2"/>
    <w:rsid w:val="00915C3F"/>
    <w:rsid w:val="00916F5D"/>
    <w:rsid w:val="009171DD"/>
    <w:rsid w:val="0092006F"/>
    <w:rsid w:val="00920222"/>
    <w:rsid w:val="00920EE9"/>
    <w:rsid w:val="00921159"/>
    <w:rsid w:val="009213B7"/>
    <w:rsid w:val="00922562"/>
    <w:rsid w:val="0092258B"/>
    <w:rsid w:val="00922B10"/>
    <w:rsid w:val="009231FB"/>
    <w:rsid w:val="00924599"/>
    <w:rsid w:val="00925A84"/>
    <w:rsid w:val="00925B4C"/>
    <w:rsid w:val="00926697"/>
    <w:rsid w:val="009271CA"/>
    <w:rsid w:val="0092799C"/>
    <w:rsid w:val="00927E9D"/>
    <w:rsid w:val="00930400"/>
    <w:rsid w:val="00930A92"/>
    <w:rsid w:val="00930EF1"/>
    <w:rsid w:val="009310A8"/>
    <w:rsid w:val="00931233"/>
    <w:rsid w:val="009318BE"/>
    <w:rsid w:val="00931F75"/>
    <w:rsid w:val="009322D7"/>
    <w:rsid w:val="00933A43"/>
    <w:rsid w:val="00934012"/>
    <w:rsid w:val="00934492"/>
    <w:rsid w:val="0093495E"/>
    <w:rsid w:val="009349F1"/>
    <w:rsid w:val="00935250"/>
    <w:rsid w:val="009361C6"/>
    <w:rsid w:val="0093664B"/>
    <w:rsid w:val="00936A7E"/>
    <w:rsid w:val="00936C4D"/>
    <w:rsid w:val="009370DD"/>
    <w:rsid w:val="00937830"/>
    <w:rsid w:val="00937E64"/>
    <w:rsid w:val="00940546"/>
    <w:rsid w:val="00940D02"/>
    <w:rsid w:val="00940D8A"/>
    <w:rsid w:val="009419AC"/>
    <w:rsid w:val="00941B41"/>
    <w:rsid w:val="00941D2E"/>
    <w:rsid w:val="009434C8"/>
    <w:rsid w:val="0094367A"/>
    <w:rsid w:val="00943F17"/>
    <w:rsid w:val="00944607"/>
    <w:rsid w:val="00944897"/>
    <w:rsid w:val="009455F8"/>
    <w:rsid w:val="009461F3"/>
    <w:rsid w:val="00946FBE"/>
    <w:rsid w:val="009470D9"/>
    <w:rsid w:val="009471BF"/>
    <w:rsid w:val="0094729A"/>
    <w:rsid w:val="0095001C"/>
    <w:rsid w:val="009511BD"/>
    <w:rsid w:val="0095187C"/>
    <w:rsid w:val="009520C3"/>
    <w:rsid w:val="00953E0E"/>
    <w:rsid w:val="009544B4"/>
    <w:rsid w:val="00955F0A"/>
    <w:rsid w:val="009604B6"/>
    <w:rsid w:val="0096066E"/>
    <w:rsid w:val="00960DFC"/>
    <w:rsid w:val="00961FB9"/>
    <w:rsid w:val="00962D07"/>
    <w:rsid w:val="009635B7"/>
    <w:rsid w:val="00963D3E"/>
    <w:rsid w:val="00964398"/>
    <w:rsid w:val="0096691F"/>
    <w:rsid w:val="009669B4"/>
    <w:rsid w:val="00967788"/>
    <w:rsid w:val="00967F44"/>
    <w:rsid w:val="00970308"/>
    <w:rsid w:val="0097031F"/>
    <w:rsid w:val="009703C6"/>
    <w:rsid w:val="009705ED"/>
    <w:rsid w:val="009709D9"/>
    <w:rsid w:val="00970DC2"/>
    <w:rsid w:val="00971273"/>
    <w:rsid w:val="00973F38"/>
    <w:rsid w:val="009746EC"/>
    <w:rsid w:val="0097497C"/>
    <w:rsid w:val="00974C5D"/>
    <w:rsid w:val="00975056"/>
    <w:rsid w:val="00975E68"/>
    <w:rsid w:val="009764E7"/>
    <w:rsid w:val="00976EC1"/>
    <w:rsid w:val="00977487"/>
    <w:rsid w:val="009804D9"/>
    <w:rsid w:val="009805E6"/>
    <w:rsid w:val="00980647"/>
    <w:rsid w:val="009808B6"/>
    <w:rsid w:val="009809B0"/>
    <w:rsid w:val="00980BBE"/>
    <w:rsid w:val="0098149D"/>
    <w:rsid w:val="009819E6"/>
    <w:rsid w:val="00981CAC"/>
    <w:rsid w:val="00982BD4"/>
    <w:rsid w:val="00982EF5"/>
    <w:rsid w:val="00983796"/>
    <w:rsid w:val="0098448D"/>
    <w:rsid w:val="00984B99"/>
    <w:rsid w:val="0098555C"/>
    <w:rsid w:val="00985674"/>
    <w:rsid w:val="009856B2"/>
    <w:rsid w:val="00985907"/>
    <w:rsid w:val="009859A7"/>
    <w:rsid w:val="00985C0E"/>
    <w:rsid w:val="00990591"/>
    <w:rsid w:val="0099065E"/>
    <w:rsid w:val="009906F3"/>
    <w:rsid w:val="00991428"/>
    <w:rsid w:val="00992799"/>
    <w:rsid w:val="009929AD"/>
    <w:rsid w:val="009929B8"/>
    <w:rsid w:val="00992FA6"/>
    <w:rsid w:val="0099392B"/>
    <w:rsid w:val="0099392D"/>
    <w:rsid w:val="00993B24"/>
    <w:rsid w:val="00994488"/>
    <w:rsid w:val="00994495"/>
    <w:rsid w:val="00995E38"/>
    <w:rsid w:val="00995EEA"/>
    <w:rsid w:val="00995F90"/>
    <w:rsid w:val="009961D5"/>
    <w:rsid w:val="009A0457"/>
    <w:rsid w:val="009A07D4"/>
    <w:rsid w:val="009A1209"/>
    <w:rsid w:val="009A1894"/>
    <w:rsid w:val="009A1FAD"/>
    <w:rsid w:val="009A21A4"/>
    <w:rsid w:val="009A3ECC"/>
    <w:rsid w:val="009A48E5"/>
    <w:rsid w:val="009A4A1E"/>
    <w:rsid w:val="009A4B68"/>
    <w:rsid w:val="009A5101"/>
    <w:rsid w:val="009A5386"/>
    <w:rsid w:val="009A5E30"/>
    <w:rsid w:val="009A6895"/>
    <w:rsid w:val="009A6A2B"/>
    <w:rsid w:val="009A6BB6"/>
    <w:rsid w:val="009A6BCD"/>
    <w:rsid w:val="009A6C4A"/>
    <w:rsid w:val="009B039D"/>
    <w:rsid w:val="009B06AE"/>
    <w:rsid w:val="009B0FC9"/>
    <w:rsid w:val="009B18AD"/>
    <w:rsid w:val="009B1A5A"/>
    <w:rsid w:val="009B2436"/>
    <w:rsid w:val="009B2EE7"/>
    <w:rsid w:val="009B2FCB"/>
    <w:rsid w:val="009B3363"/>
    <w:rsid w:val="009B355E"/>
    <w:rsid w:val="009B35C8"/>
    <w:rsid w:val="009B4A56"/>
    <w:rsid w:val="009B4E62"/>
    <w:rsid w:val="009B59F2"/>
    <w:rsid w:val="009B5E15"/>
    <w:rsid w:val="009B686A"/>
    <w:rsid w:val="009B78EF"/>
    <w:rsid w:val="009B7968"/>
    <w:rsid w:val="009C0A25"/>
    <w:rsid w:val="009C10B8"/>
    <w:rsid w:val="009C1A5A"/>
    <w:rsid w:val="009C2459"/>
    <w:rsid w:val="009C25C6"/>
    <w:rsid w:val="009C28E0"/>
    <w:rsid w:val="009C3669"/>
    <w:rsid w:val="009C3DC9"/>
    <w:rsid w:val="009C3EC7"/>
    <w:rsid w:val="009C4204"/>
    <w:rsid w:val="009C4481"/>
    <w:rsid w:val="009C471B"/>
    <w:rsid w:val="009C4810"/>
    <w:rsid w:val="009C486E"/>
    <w:rsid w:val="009C4F0A"/>
    <w:rsid w:val="009C5CBA"/>
    <w:rsid w:val="009C6BDC"/>
    <w:rsid w:val="009C78D9"/>
    <w:rsid w:val="009D0785"/>
    <w:rsid w:val="009D0A86"/>
    <w:rsid w:val="009D0E07"/>
    <w:rsid w:val="009D0E9E"/>
    <w:rsid w:val="009D100F"/>
    <w:rsid w:val="009D12CA"/>
    <w:rsid w:val="009D1972"/>
    <w:rsid w:val="009D1C44"/>
    <w:rsid w:val="009D1EFF"/>
    <w:rsid w:val="009D2BD2"/>
    <w:rsid w:val="009D2F48"/>
    <w:rsid w:val="009D3DFA"/>
    <w:rsid w:val="009D4381"/>
    <w:rsid w:val="009D4E79"/>
    <w:rsid w:val="009D5279"/>
    <w:rsid w:val="009D5B1F"/>
    <w:rsid w:val="009D6186"/>
    <w:rsid w:val="009D6224"/>
    <w:rsid w:val="009D640B"/>
    <w:rsid w:val="009D664C"/>
    <w:rsid w:val="009D75A0"/>
    <w:rsid w:val="009D7E0E"/>
    <w:rsid w:val="009E0864"/>
    <w:rsid w:val="009E2406"/>
    <w:rsid w:val="009E29A1"/>
    <w:rsid w:val="009E2BB0"/>
    <w:rsid w:val="009E2F66"/>
    <w:rsid w:val="009E3212"/>
    <w:rsid w:val="009E34D3"/>
    <w:rsid w:val="009E3E6B"/>
    <w:rsid w:val="009E4A4A"/>
    <w:rsid w:val="009E4F71"/>
    <w:rsid w:val="009E507E"/>
    <w:rsid w:val="009E53E2"/>
    <w:rsid w:val="009E54B9"/>
    <w:rsid w:val="009E56DF"/>
    <w:rsid w:val="009E62BC"/>
    <w:rsid w:val="009E6810"/>
    <w:rsid w:val="009E6D19"/>
    <w:rsid w:val="009E7FE7"/>
    <w:rsid w:val="009F069C"/>
    <w:rsid w:val="009F0D5A"/>
    <w:rsid w:val="009F0ED1"/>
    <w:rsid w:val="009F199E"/>
    <w:rsid w:val="009F21A2"/>
    <w:rsid w:val="009F2460"/>
    <w:rsid w:val="009F2B60"/>
    <w:rsid w:val="009F3350"/>
    <w:rsid w:val="009F3C7D"/>
    <w:rsid w:val="009F4345"/>
    <w:rsid w:val="009F48C7"/>
    <w:rsid w:val="009F4A46"/>
    <w:rsid w:val="009F4CC6"/>
    <w:rsid w:val="009F4D7E"/>
    <w:rsid w:val="009F507B"/>
    <w:rsid w:val="009F5214"/>
    <w:rsid w:val="009F52E9"/>
    <w:rsid w:val="009F5531"/>
    <w:rsid w:val="009F5889"/>
    <w:rsid w:val="009F5CDF"/>
    <w:rsid w:val="009F625B"/>
    <w:rsid w:val="009F6A0A"/>
    <w:rsid w:val="009F6D6B"/>
    <w:rsid w:val="009F731A"/>
    <w:rsid w:val="009F7868"/>
    <w:rsid w:val="009F7B87"/>
    <w:rsid w:val="009F7D2D"/>
    <w:rsid w:val="00A00361"/>
    <w:rsid w:val="00A01C71"/>
    <w:rsid w:val="00A025F0"/>
    <w:rsid w:val="00A0262B"/>
    <w:rsid w:val="00A02975"/>
    <w:rsid w:val="00A0318C"/>
    <w:rsid w:val="00A0329C"/>
    <w:rsid w:val="00A03378"/>
    <w:rsid w:val="00A03B15"/>
    <w:rsid w:val="00A0444B"/>
    <w:rsid w:val="00A056F8"/>
    <w:rsid w:val="00A063A6"/>
    <w:rsid w:val="00A07156"/>
    <w:rsid w:val="00A0721E"/>
    <w:rsid w:val="00A07781"/>
    <w:rsid w:val="00A10299"/>
    <w:rsid w:val="00A11436"/>
    <w:rsid w:val="00A11C5F"/>
    <w:rsid w:val="00A1268E"/>
    <w:rsid w:val="00A1285E"/>
    <w:rsid w:val="00A12EBA"/>
    <w:rsid w:val="00A130F2"/>
    <w:rsid w:val="00A13195"/>
    <w:rsid w:val="00A13804"/>
    <w:rsid w:val="00A13E3A"/>
    <w:rsid w:val="00A14218"/>
    <w:rsid w:val="00A1440E"/>
    <w:rsid w:val="00A14C50"/>
    <w:rsid w:val="00A150F5"/>
    <w:rsid w:val="00A15451"/>
    <w:rsid w:val="00A154E5"/>
    <w:rsid w:val="00A1561F"/>
    <w:rsid w:val="00A15738"/>
    <w:rsid w:val="00A160CB"/>
    <w:rsid w:val="00A1627E"/>
    <w:rsid w:val="00A1671B"/>
    <w:rsid w:val="00A16977"/>
    <w:rsid w:val="00A17B16"/>
    <w:rsid w:val="00A20AA4"/>
    <w:rsid w:val="00A20ED4"/>
    <w:rsid w:val="00A20F6B"/>
    <w:rsid w:val="00A20FDB"/>
    <w:rsid w:val="00A21114"/>
    <w:rsid w:val="00A22055"/>
    <w:rsid w:val="00A22345"/>
    <w:rsid w:val="00A224E6"/>
    <w:rsid w:val="00A227EC"/>
    <w:rsid w:val="00A22C04"/>
    <w:rsid w:val="00A230B2"/>
    <w:rsid w:val="00A23DF4"/>
    <w:rsid w:val="00A23FBC"/>
    <w:rsid w:val="00A24068"/>
    <w:rsid w:val="00A2407E"/>
    <w:rsid w:val="00A24343"/>
    <w:rsid w:val="00A24FE8"/>
    <w:rsid w:val="00A2559D"/>
    <w:rsid w:val="00A259D7"/>
    <w:rsid w:val="00A26436"/>
    <w:rsid w:val="00A27878"/>
    <w:rsid w:val="00A27A41"/>
    <w:rsid w:val="00A27BAE"/>
    <w:rsid w:val="00A33A79"/>
    <w:rsid w:val="00A33E6E"/>
    <w:rsid w:val="00A34243"/>
    <w:rsid w:val="00A34F24"/>
    <w:rsid w:val="00A3548A"/>
    <w:rsid w:val="00A35ACE"/>
    <w:rsid w:val="00A35E12"/>
    <w:rsid w:val="00A36AA6"/>
    <w:rsid w:val="00A36F45"/>
    <w:rsid w:val="00A377DF"/>
    <w:rsid w:val="00A37E1E"/>
    <w:rsid w:val="00A37E8D"/>
    <w:rsid w:val="00A40159"/>
    <w:rsid w:val="00A40468"/>
    <w:rsid w:val="00A40AD9"/>
    <w:rsid w:val="00A40EC7"/>
    <w:rsid w:val="00A40F21"/>
    <w:rsid w:val="00A40FFF"/>
    <w:rsid w:val="00A4127E"/>
    <w:rsid w:val="00A4198F"/>
    <w:rsid w:val="00A41D7E"/>
    <w:rsid w:val="00A42475"/>
    <w:rsid w:val="00A42608"/>
    <w:rsid w:val="00A42963"/>
    <w:rsid w:val="00A42A0F"/>
    <w:rsid w:val="00A42D3D"/>
    <w:rsid w:val="00A43455"/>
    <w:rsid w:val="00A43EF5"/>
    <w:rsid w:val="00A449A9"/>
    <w:rsid w:val="00A45526"/>
    <w:rsid w:val="00A468BA"/>
    <w:rsid w:val="00A5068B"/>
    <w:rsid w:val="00A5102D"/>
    <w:rsid w:val="00A512BE"/>
    <w:rsid w:val="00A514C0"/>
    <w:rsid w:val="00A5182F"/>
    <w:rsid w:val="00A525BA"/>
    <w:rsid w:val="00A52CC7"/>
    <w:rsid w:val="00A52CF2"/>
    <w:rsid w:val="00A53383"/>
    <w:rsid w:val="00A5373B"/>
    <w:rsid w:val="00A53828"/>
    <w:rsid w:val="00A53FA6"/>
    <w:rsid w:val="00A543A8"/>
    <w:rsid w:val="00A547C9"/>
    <w:rsid w:val="00A54C2C"/>
    <w:rsid w:val="00A54E32"/>
    <w:rsid w:val="00A55AD2"/>
    <w:rsid w:val="00A55CED"/>
    <w:rsid w:val="00A56BAB"/>
    <w:rsid w:val="00A56F0C"/>
    <w:rsid w:val="00A574CC"/>
    <w:rsid w:val="00A578A0"/>
    <w:rsid w:val="00A57F54"/>
    <w:rsid w:val="00A57FEF"/>
    <w:rsid w:val="00A603B6"/>
    <w:rsid w:val="00A60DFA"/>
    <w:rsid w:val="00A611A9"/>
    <w:rsid w:val="00A61470"/>
    <w:rsid w:val="00A614E7"/>
    <w:rsid w:val="00A61748"/>
    <w:rsid w:val="00A6198D"/>
    <w:rsid w:val="00A61C52"/>
    <w:rsid w:val="00A624C0"/>
    <w:rsid w:val="00A62C4D"/>
    <w:rsid w:val="00A62E52"/>
    <w:rsid w:val="00A63006"/>
    <w:rsid w:val="00A63493"/>
    <w:rsid w:val="00A63908"/>
    <w:rsid w:val="00A63A7C"/>
    <w:rsid w:val="00A63A80"/>
    <w:rsid w:val="00A63E55"/>
    <w:rsid w:val="00A64DCA"/>
    <w:rsid w:val="00A651D7"/>
    <w:rsid w:val="00A654C4"/>
    <w:rsid w:val="00A656A1"/>
    <w:rsid w:val="00A66131"/>
    <w:rsid w:val="00A6719E"/>
    <w:rsid w:val="00A6725D"/>
    <w:rsid w:val="00A67523"/>
    <w:rsid w:val="00A67826"/>
    <w:rsid w:val="00A7017D"/>
    <w:rsid w:val="00A70194"/>
    <w:rsid w:val="00A70253"/>
    <w:rsid w:val="00A70960"/>
    <w:rsid w:val="00A70A1B"/>
    <w:rsid w:val="00A70E40"/>
    <w:rsid w:val="00A70F5C"/>
    <w:rsid w:val="00A71751"/>
    <w:rsid w:val="00A71895"/>
    <w:rsid w:val="00A718BB"/>
    <w:rsid w:val="00A71B4F"/>
    <w:rsid w:val="00A72001"/>
    <w:rsid w:val="00A745E3"/>
    <w:rsid w:val="00A75877"/>
    <w:rsid w:val="00A75A5E"/>
    <w:rsid w:val="00A767DC"/>
    <w:rsid w:val="00A77159"/>
    <w:rsid w:val="00A77A4B"/>
    <w:rsid w:val="00A77EA7"/>
    <w:rsid w:val="00A80248"/>
    <w:rsid w:val="00A80876"/>
    <w:rsid w:val="00A80C7A"/>
    <w:rsid w:val="00A8101C"/>
    <w:rsid w:val="00A8127F"/>
    <w:rsid w:val="00A81EE0"/>
    <w:rsid w:val="00A822E9"/>
    <w:rsid w:val="00A8233F"/>
    <w:rsid w:val="00A82C94"/>
    <w:rsid w:val="00A8318A"/>
    <w:rsid w:val="00A83297"/>
    <w:rsid w:val="00A83591"/>
    <w:rsid w:val="00A85CFA"/>
    <w:rsid w:val="00A861A8"/>
    <w:rsid w:val="00A86485"/>
    <w:rsid w:val="00A86A92"/>
    <w:rsid w:val="00A86D5D"/>
    <w:rsid w:val="00A870F6"/>
    <w:rsid w:val="00A903FD"/>
    <w:rsid w:val="00A9042E"/>
    <w:rsid w:val="00A90F1F"/>
    <w:rsid w:val="00A9120E"/>
    <w:rsid w:val="00A91929"/>
    <w:rsid w:val="00A922BB"/>
    <w:rsid w:val="00A92859"/>
    <w:rsid w:val="00A936B5"/>
    <w:rsid w:val="00A93A55"/>
    <w:rsid w:val="00A941BF"/>
    <w:rsid w:val="00A945AE"/>
    <w:rsid w:val="00A94674"/>
    <w:rsid w:val="00A94BA9"/>
    <w:rsid w:val="00A9512C"/>
    <w:rsid w:val="00A95838"/>
    <w:rsid w:val="00A95AF1"/>
    <w:rsid w:val="00A95B07"/>
    <w:rsid w:val="00A95ED9"/>
    <w:rsid w:val="00A9781A"/>
    <w:rsid w:val="00A97AB0"/>
    <w:rsid w:val="00AA16F8"/>
    <w:rsid w:val="00AA1F0A"/>
    <w:rsid w:val="00AA28B2"/>
    <w:rsid w:val="00AA2F0C"/>
    <w:rsid w:val="00AA2F8A"/>
    <w:rsid w:val="00AA336D"/>
    <w:rsid w:val="00AA362C"/>
    <w:rsid w:val="00AA3866"/>
    <w:rsid w:val="00AA3B75"/>
    <w:rsid w:val="00AA415A"/>
    <w:rsid w:val="00AA4BED"/>
    <w:rsid w:val="00AA5E40"/>
    <w:rsid w:val="00AA5ED5"/>
    <w:rsid w:val="00AA6253"/>
    <w:rsid w:val="00AA632A"/>
    <w:rsid w:val="00AA6341"/>
    <w:rsid w:val="00AA6804"/>
    <w:rsid w:val="00AA6ED9"/>
    <w:rsid w:val="00AA6EDA"/>
    <w:rsid w:val="00AB0CA6"/>
    <w:rsid w:val="00AB1528"/>
    <w:rsid w:val="00AB1B43"/>
    <w:rsid w:val="00AB1D7E"/>
    <w:rsid w:val="00AB1DFB"/>
    <w:rsid w:val="00AB235C"/>
    <w:rsid w:val="00AB2A37"/>
    <w:rsid w:val="00AB3254"/>
    <w:rsid w:val="00AB34CD"/>
    <w:rsid w:val="00AB359B"/>
    <w:rsid w:val="00AB3CDE"/>
    <w:rsid w:val="00AB4F41"/>
    <w:rsid w:val="00AB5DC3"/>
    <w:rsid w:val="00AB66A3"/>
    <w:rsid w:val="00AB6B7F"/>
    <w:rsid w:val="00AB73F3"/>
    <w:rsid w:val="00AB7B8C"/>
    <w:rsid w:val="00AC0A48"/>
    <w:rsid w:val="00AC0C2E"/>
    <w:rsid w:val="00AC0E0C"/>
    <w:rsid w:val="00AC1045"/>
    <w:rsid w:val="00AC1866"/>
    <w:rsid w:val="00AC23A0"/>
    <w:rsid w:val="00AC23C3"/>
    <w:rsid w:val="00AC2651"/>
    <w:rsid w:val="00AC30AA"/>
    <w:rsid w:val="00AC3192"/>
    <w:rsid w:val="00AC3428"/>
    <w:rsid w:val="00AC361D"/>
    <w:rsid w:val="00AC37F4"/>
    <w:rsid w:val="00AC4587"/>
    <w:rsid w:val="00AC46AD"/>
    <w:rsid w:val="00AC5427"/>
    <w:rsid w:val="00AC5F2C"/>
    <w:rsid w:val="00AC67AB"/>
    <w:rsid w:val="00AC731E"/>
    <w:rsid w:val="00AC73B2"/>
    <w:rsid w:val="00AC7EE3"/>
    <w:rsid w:val="00AD09B6"/>
    <w:rsid w:val="00AD0D97"/>
    <w:rsid w:val="00AD0E01"/>
    <w:rsid w:val="00AD1A06"/>
    <w:rsid w:val="00AD1A89"/>
    <w:rsid w:val="00AD1E98"/>
    <w:rsid w:val="00AD220F"/>
    <w:rsid w:val="00AD28BD"/>
    <w:rsid w:val="00AD31E1"/>
    <w:rsid w:val="00AD38B1"/>
    <w:rsid w:val="00AD3B8A"/>
    <w:rsid w:val="00AD3C67"/>
    <w:rsid w:val="00AD3FA5"/>
    <w:rsid w:val="00AD4422"/>
    <w:rsid w:val="00AD4508"/>
    <w:rsid w:val="00AD46DC"/>
    <w:rsid w:val="00AD48AA"/>
    <w:rsid w:val="00AD4B47"/>
    <w:rsid w:val="00AD53EF"/>
    <w:rsid w:val="00AD6A2B"/>
    <w:rsid w:val="00AD6ECD"/>
    <w:rsid w:val="00AD785D"/>
    <w:rsid w:val="00AE093B"/>
    <w:rsid w:val="00AE0AA3"/>
    <w:rsid w:val="00AE1282"/>
    <w:rsid w:val="00AE132F"/>
    <w:rsid w:val="00AE1B54"/>
    <w:rsid w:val="00AE1C1F"/>
    <w:rsid w:val="00AE496C"/>
    <w:rsid w:val="00AE693E"/>
    <w:rsid w:val="00AE774D"/>
    <w:rsid w:val="00AF0571"/>
    <w:rsid w:val="00AF05A3"/>
    <w:rsid w:val="00AF19B5"/>
    <w:rsid w:val="00AF1DBC"/>
    <w:rsid w:val="00AF1DF3"/>
    <w:rsid w:val="00AF2A87"/>
    <w:rsid w:val="00AF330F"/>
    <w:rsid w:val="00AF360F"/>
    <w:rsid w:val="00AF36AF"/>
    <w:rsid w:val="00AF41A5"/>
    <w:rsid w:val="00AF483A"/>
    <w:rsid w:val="00AF4A24"/>
    <w:rsid w:val="00AF4EA0"/>
    <w:rsid w:val="00AF5564"/>
    <w:rsid w:val="00AF55AC"/>
    <w:rsid w:val="00AF5AC9"/>
    <w:rsid w:val="00AF607A"/>
    <w:rsid w:val="00AF6B86"/>
    <w:rsid w:val="00B0033E"/>
    <w:rsid w:val="00B0068C"/>
    <w:rsid w:val="00B014AF"/>
    <w:rsid w:val="00B01BA4"/>
    <w:rsid w:val="00B01C4E"/>
    <w:rsid w:val="00B01CA1"/>
    <w:rsid w:val="00B02BA3"/>
    <w:rsid w:val="00B02F78"/>
    <w:rsid w:val="00B030AA"/>
    <w:rsid w:val="00B04703"/>
    <w:rsid w:val="00B05045"/>
    <w:rsid w:val="00B050EB"/>
    <w:rsid w:val="00B05442"/>
    <w:rsid w:val="00B0560E"/>
    <w:rsid w:val="00B064D4"/>
    <w:rsid w:val="00B06955"/>
    <w:rsid w:val="00B06B30"/>
    <w:rsid w:val="00B1025A"/>
    <w:rsid w:val="00B10C9D"/>
    <w:rsid w:val="00B11975"/>
    <w:rsid w:val="00B11DC0"/>
    <w:rsid w:val="00B11EAE"/>
    <w:rsid w:val="00B1251A"/>
    <w:rsid w:val="00B12983"/>
    <w:rsid w:val="00B13268"/>
    <w:rsid w:val="00B1395E"/>
    <w:rsid w:val="00B13D59"/>
    <w:rsid w:val="00B14A28"/>
    <w:rsid w:val="00B15489"/>
    <w:rsid w:val="00B15CB2"/>
    <w:rsid w:val="00B15FE5"/>
    <w:rsid w:val="00B160B7"/>
    <w:rsid w:val="00B16127"/>
    <w:rsid w:val="00B16343"/>
    <w:rsid w:val="00B16684"/>
    <w:rsid w:val="00B16714"/>
    <w:rsid w:val="00B17207"/>
    <w:rsid w:val="00B17217"/>
    <w:rsid w:val="00B1729D"/>
    <w:rsid w:val="00B172C8"/>
    <w:rsid w:val="00B17780"/>
    <w:rsid w:val="00B2037D"/>
    <w:rsid w:val="00B20CE5"/>
    <w:rsid w:val="00B20CFB"/>
    <w:rsid w:val="00B21235"/>
    <w:rsid w:val="00B213D0"/>
    <w:rsid w:val="00B219E1"/>
    <w:rsid w:val="00B220BF"/>
    <w:rsid w:val="00B234E3"/>
    <w:rsid w:val="00B244A1"/>
    <w:rsid w:val="00B24DBF"/>
    <w:rsid w:val="00B25640"/>
    <w:rsid w:val="00B25B46"/>
    <w:rsid w:val="00B25B89"/>
    <w:rsid w:val="00B26F53"/>
    <w:rsid w:val="00B2707E"/>
    <w:rsid w:val="00B27210"/>
    <w:rsid w:val="00B27539"/>
    <w:rsid w:val="00B27756"/>
    <w:rsid w:val="00B27B4C"/>
    <w:rsid w:val="00B307F3"/>
    <w:rsid w:val="00B308AB"/>
    <w:rsid w:val="00B313D0"/>
    <w:rsid w:val="00B31B81"/>
    <w:rsid w:val="00B320EA"/>
    <w:rsid w:val="00B3261B"/>
    <w:rsid w:val="00B3269B"/>
    <w:rsid w:val="00B33A05"/>
    <w:rsid w:val="00B34018"/>
    <w:rsid w:val="00B34039"/>
    <w:rsid w:val="00B34185"/>
    <w:rsid w:val="00B3463F"/>
    <w:rsid w:val="00B34E75"/>
    <w:rsid w:val="00B35960"/>
    <w:rsid w:val="00B35FCF"/>
    <w:rsid w:val="00B36FEF"/>
    <w:rsid w:val="00B37067"/>
    <w:rsid w:val="00B3782E"/>
    <w:rsid w:val="00B37C91"/>
    <w:rsid w:val="00B404F6"/>
    <w:rsid w:val="00B40983"/>
    <w:rsid w:val="00B40C91"/>
    <w:rsid w:val="00B41DF1"/>
    <w:rsid w:val="00B420BC"/>
    <w:rsid w:val="00B432D2"/>
    <w:rsid w:val="00B4341C"/>
    <w:rsid w:val="00B43A2B"/>
    <w:rsid w:val="00B4400B"/>
    <w:rsid w:val="00B44407"/>
    <w:rsid w:val="00B447D0"/>
    <w:rsid w:val="00B45516"/>
    <w:rsid w:val="00B45E1D"/>
    <w:rsid w:val="00B4661E"/>
    <w:rsid w:val="00B4689A"/>
    <w:rsid w:val="00B46B18"/>
    <w:rsid w:val="00B46D16"/>
    <w:rsid w:val="00B46F3A"/>
    <w:rsid w:val="00B47455"/>
    <w:rsid w:val="00B47578"/>
    <w:rsid w:val="00B475EB"/>
    <w:rsid w:val="00B47659"/>
    <w:rsid w:val="00B47839"/>
    <w:rsid w:val="00B47CDD"/>
    <w:rsid w:val="00B47FCE"/>
    <w:rsid w:val="00B50077"/>
    <w:rsid w:val="00B509C1"/>
    <w:rsid w:val="00B50E2D"/>
    <w:rsid w:val="00B51283"/>
    <w:rsid w:val="00B514BF"/>
    <w:rsid w:val="00B521FD"/>
    <w:rsid w:val="00B52418"/>
    <w:rsid w:val="00B535A5"/>
    <w:rsid w:val="00B535E0"/>
    <w:rsid w:val="00B535E3"/>
    <w:rsid w:val="00B53703"/>
    <w:rsid w:val="00B539B8"/>
    <w:rsid w:val="00B53B92"/>
    <w:rsid w:val="00B54E9F"/>
    <w:rsid w:val="00B55244"/>
    <w:rsid w:val="00B55D74"/>
    <w:rsid w:val="00B55E51"/>
    <w:rsid w:val="00B572A2"/>
    <w:rsid w:val="00B579B7"/>
    <w:rsid w:val="00B60217"/>
    <w:rsid w:val="00B603F8"/>
    <w:rsid w:val="00B608A6"/>
    <w:rsid w:val="00B61F63"/>
    <w:rsid w:val="00B6222C"/>
    <w:rsid w:val="00B62E61"/>
    <w:rsid w:val="00B62F94"/>
    <w:rsid w:val="00B630D5"/>
    <w:rsid w:val="00B63A28"/>
    <w:rsid w:val="00B63A2A"/>
    <w:rsid w:val="00B641EF"/>
    <w:rsid w:val="00B643B1"/>
    <w:rsid w:val="00B64745"/>
    <w:rsid w:val="00B64B38"/>
    <w:rsid w:val="00B65176"/>
    <w:rsid w:val="00B65452"/>
    <w:rsid w:val="00B65635"/>
    <w:rsid w:val="00B65CA6"/>
    <w:rsid w:val="00B65F7C"/>
    <w:rsid w:val="00B66EF5"/>
    <w:rsid w:val="00B671F7"/>
    <w:rsid w:val="00B67466"/>
    <w:rsid w:val="00B676D7"/>
    <w:rsid w:val="00B67CBE"/>
    <w:rsid w:val="00B70164"/>
    <w:rsid w:val="00B70F4E"/>
    <w:rsid w:val="00B712EE"/>
    <w:rsid w:val="00B71758"/>
    <w:rsid w:val="00B72EC7"/>
    <w:rsid w:val="00B7310B"/>
    <w:rsid w:val="00B737F6"/>
    <w:rsid w:val="00B74CAE"/>
    <w:rsid w:val="00B759D0"/>
    <w:rsid w:val="00B75E5A"/>
    <w:rsid w:val="00B762FC"/>
    <w:rsid w:val="00B76C27"/>
    <w:rsid w:val="00B7786A"/>
    <w:rsid w:val="00B77C67"/>
    <w:rsid w:val="00B77E4D"/>
    <w:rsid w:val="00B80760"/>
    <w:rsid w:val="00B826B6"/>
    <w:rsid w:val="00B82D5C"/>
    <w:rsid w:val="00B83625"/>
    <w:rsid w:val="00B845B0"/>
    <w:rsid w:val="00B84A57"/>
    <w:rsid w:val="00B84B1F"/>
    <w:rsid w:val="00B84F6F"/>
    <w:rsid w:val="00B85DAE"/>
    <w:rsid w:val="00B86620"/>
    <w:rsid w:val="00B868CA"/>
    <w:rsid w:val="00B8773C"/>
    <w:rsid w:val="00B87931"/>
    <w:rsid w:val="00B90188"/>
    <w:rsid w:val="00B90932"/>
    <w:rsid w:val="00B90961"/>
    <w:rsid w:val="00B91524"/>
    <w:rsid w:val="00B917DD"/>
    <w:rsid w:val="00B91B1B"/>
    <w:rsid w:val="00B921CE"/>
    <w:rsid w:val="00B921E9"/>
    <w:rsid w:val="00B930B0"/>
    <w:rsid w:val="00B93127"/>
    <w:rsid w:val="00B93899"/>
    <w:rsid w:val="00B9485F"/>
    <w:rsid w:val="00B951D5"/>
    <w:rsid w:val="00B957BC"/>
    <w:rsid w:val="00B96B12"/>
    <w:rsid w:val="00B96F36"/>
    <w:rsid w:val="00B97001"/>
    <w:rsid w:val="00B971BF"/>
    <w:rsid w:val="00BA06C2"/>
    <w:rsid w:val="00BA0B93"/>
    <w:rsid w:val="00BA0F41"/>
    <w:rsid w:val="00BA0FFC"/>
    <w:rsid w:val="00BA16C8"/>
    <w:rsid w:val="00BA1A98"/>
    <w:rsid w:val="00BA1DAB"/>
    <w:rsid w:val="00BA25C8"/>
    <w:rsid w:val="00BA285E"/>
    <w:rsid w:val="00BA286C"/>
    <w:rsid w:val="00BA2A8C"/>
    <w:rsid w:val="00BA3157"/>
    <w:rsid w:val="00BA3532"/>
    <w:rsid w:val="00BA3823"/>
    <w:rsid w:val="00BA39B7"/>
    <w:rsid w:val="00BA3AAB"/>
    <w:rsid w:val="00BA4475"/>
    <w:rsid w:val="00BA4612"/>
    <w:rsid w:val="00BA47FA"/>
    <w:rsid w:val="00BA4AF5"/>
    <w:rsid w:val="00BA5103"/>
    <w:rsid w:val="00BA55BB"/>
    <w:rsid w:val="00BA57FD"/>
    <w:rsid w:val="00BA6185"/>
    <w:rsid w:val="00BA67AF"/>
    <w:rsid w:val="00BA6B8C"/>
    <w:rsid w:val="00BA6CD9"/>
    <w:rsid w:val="00BA6F61"/>
    <w:rsid w:val="00BA71E0"/>
    <w:rsid w:val="00BA79FD"/>
    <w:rsid w:val="00BB059D"/>
    <w:rsid w:val="00BB0BDC"/>
    <w:rsid w:val="00BB14B1"/>
    <w:rsid w:val="00BB2C29"/>
    <w:rsid w:val="00BB2C4E"/>
    <w:rsid w:val="00BB4271"/>
    <w:rsid w:val="00BB4701"/>
    <w:rsid w:val="00BB4786"/>
    <w:rsid w:val="00BB4976"/>
    <w:rsid w:val="00BB68D1"/>
    <w:rsid w:val="00BB6A37"/>
    <w:rsid w:val="00BB7460"/>
    <w:rsid w:val="00BB770E"/>
    <w:rsid w:val="00BC03C9"/>
    <w:rsid w:val="00BC10E3"/>
    <w:rsid w:val="00BC131D"/>
    <w:rsid w:val="00BC1791"/>
    <w:rsid w:val="00BC1E60"/>
    <w:rsid w:val="00BC2353"/>
    <w:rsid w:val="00BC2375"/>
    <w:rsid w:val="00BC2809"/>
    <w:rsid w:val="00BC4209"/>
    <w:rsid w:val="00BC46B0"/>
    <w:rsid w:val="00BC4C4D"/>
    <w:rsid w:val="00BC597A"/>
    <w:rsid w:val="00BC797A"/>
    <w:rsid w:val="00BD0581"/>
    <w:rsid w:val="00BD1655"/>
    <w:rsid w:val="00BD1925"/>
    <w:rsid w:val="00BD20C1"/>
    <w:rsid w:val="00BD27F1"/>
    <w:rsid w:val="00BD2BAC"/>
    <w:rsid w:val="00BD2C8C"/>
    <w:rsid w:val="00BD2D21"/>
    <w:rsid w:val="00BD333E"/>
    <w:rsid w:val="00BD4575"/>
    <w:rsid w:val="00BD5425"/>
    <w:rsid w:val="00BD5501"/>
    <w:rsid w:val="00BD5973"/>
    <w:rsid w:val="00BD6077"/>
    <w:rsid w:val="00BD656D"/>
    <w:rsid w:val="00BD68CB"/>
    <w:rsid w:val="00BD7140"/>
    <w:rsid w:val="00BD724A"/>
    <w:rsid w:val="00BD74D5"/>
    <w:rsid w:val="00BD78B2"/>
    <w:rsid w:val="00BD7D6D"/>
    <w:rsid w:val="00BE0126"/>
    <w:rsid w:val="00BE0436"/>
    <w:rsid w:val="00BE0760"/>
    <w:rsid w:val="00BE07A2"/>
    <w:rsid w:val="00BE1057"/>
    <w:rsid w:val="00BE125F"/>
    <w:rsid w:val="00BE1A13"/>
    <w:rsid w:val="00BE1A5D"/>
    <w:rsid w:val="00BE1C40"/>
    <w:rsid w:val="00BE1F6F"/>
    <w:rsid w:val="00BE22CA"/>
    <w:rsid w:val="00BE2D48"/>
    <w:rsid w:val="00BE2DF8"/>
    <w:rsid w:val="00BE2E5D"/>
    <w:rsid w:val="00BE3886"/>
    <w:rsid w:val="00BE3C59"/>
    <w:rsid w:val="00BE52A0"/>
    <w:rsid w:val="00BE5722"/>
    <w:rsid w:val="00BE5863"/>
    <w:rsid w:val="00BE67BC"/>
    <w:rsid w:val="00BE6863"/>
    <w:rsid w:val="00BE7AE3"/>
    <w:rsid w:val="00BE7AE8"/>
    <w:rsid w:val="00BE7C1A"/>
    <w:rsid w:val="00BF048E"/>
    <w:rsid w:val="00BF07B9"/>
    <w:rsid w:val="00BF0AAA"/>
    <w:rsid w:val="00BF0D24"/>
    <w:rsid w:val="00BF0D27"/>
    <w:rsid w:val="00BF10EA"/>
    <w:rsid w:val="00BF17D2"/>
    <w:rsid w:val="00BF1A5F"/>
    <w:rsid w:val="00BF2247"/>
    <w:rsid w:val="00BF24A4"/>
    <w:rsid w:val="00BF2F7A"/>
    <w:rsid w:val="00BF507A"/>
    <w:rsid w:val="00BF51A0"/>
    <w:rsid w:val="00BF5BDD"/>
    <w:rsid w:val="00BF64C0"/>
    <w:rsid w:val="00BF6A8C"/>
    <w:rsid w:val="00BF6AD0"/>
    <w:rsid w:val="00BF7051"/>
    <w:rsid w:val="00BF74CB"/>
    <w:rsid w:val="00C00371"/>
    <w:rsid w:val="00C00459"/>
    <w:rsid w:val="00C005D3"/>
    <w:rsid w:val="00C009AF"/>
    <w:rsid w:val="00C01B6A"/>
    <w:rsid w:val="00C01C3D"/>
    <w:rsid w:val="00C02C55"/>
    <w:rsid w:val="00C02CCB"/>
    <w:rsid w:val="00C0330E"/>
    <w:rsid w:val="00C04BD6"/>
    <w:rsid w:val="00C04E68"/>
    <w:rsid w:val="00C04EE1"/>
    <w:rsid w:val="00C04F1C"/>
    <w:rsid w:val="00C051EB"/>
    <w:rsid w:val="00C05498"/>
    <w:rsid w:val="00C054D2"/>
    <w:rsid w:val="00C0572A"/>
    <w:rsid w:val="00C063DF"/>
    <w:rsid w:val="00C06AA0"/>
    <w:rsid w:val="00C06F86"/>
    <w:rsid w:val="00C06F93"/>
    <w:rsid w:val="00C073B5"/>
    <w:rsid w:val="00C0746D"/>
    <w:rsid w:val="00C074AD"/>
    <w:rsid w:val="00C07BB7"/>
    <w:rsid w:val="00C07BBF"/>
    <w:rsid w:val="00C07D00"/>
    <w:rsid w:val="00C1016E"/>
    <w:rsid w:val="00C1079B"/>
    <w:rsid w:val="00C11A0C"/>
    <w:rsid w:val="00C11D0F"/>
    <w:rsid w:val="00C12029"/>
    <w:rsid w:val="00C13086"/>
    <w:rsid w:val="00C13A27"/>
    <w:rsid w:val="00C13D0A"/>
    <w:rsid w:val="00C14657"/>
    <w:rsid w:val="00C146D5"/>
    <w:rsid w:val="00C14C5D"/>
    <w:rsid w:val="00C14F89"/>
    <w:rsid w:val="00C151BF"/>
    <w:rsid w:val="00C153A3"/>
    <w:rsid w:val="00C168A9"/>
    <w:rsid w:val="00C16A2A"/>
    <w:rsid w:val="00C176D6"/>
    <w:rsid w:val="00C17954"/>
    <w:rsid w:val="00C20E0E"/>
    <w:rsid w:val="00C21162"/>
    <w:rsid w:val="00C216F6"/>
    <w:rsid w:val="00C2251F"/>
    <w:rsid w:val="00C2263F"/>
    <w:rsid w:val="00C22CFD"/>
    <w:rsid w:val="00C2363A"/>
    <w:rsid w:val="00C23678"/>
    <w:rsid w:val="00C23C2C"/>
    <w:rsid w:val="00C23F5B"/>
    <w:rsid w:val="00C24EA0"/>
    <w:rsid w:val="00C25444"/>
    <w:rsid w:val="00C25B51"/>
    <w:rsid w:val="00C25D3C"/>
    <w:rsid w:val="00C260C3"/>
    <w:rsid w:val="00C260DD"/>
    <w:rsid w:val="00C26301"/>
    <w:rsid w:val="00C26D76"/>
    <w:rsid w:val="00C278CD"/>
    <w:rsid w:val="00C30506"/>
    <w:rsid w:val="00C307B3"/>
    <w:rsid w:val="00C30967"/>
    <w:rsid w:val="00C3172A"/>
    <w:rsid w:val="00C31A4E"/>
    <w:rsid w:val="00C31EB3"/>
    <w:rsid w:val="00C3206B"/>
    <w:rsid w:val="00C3310A"/>
    <w:rsid w:val="00C33441"/>
    <w:rsid w:val="00C3366F"/>
    <w:rsid w:val="00C34218"/>
    <w:rsid w:val="00C3497E"/>
    <w:rsid w:val="00C34C8D"/>
    <w:rsid w:val="00C35484"/>
    <w:rsid w:val="00C3638B"/>
    <w:rsid w:val="00C366D9"/>
    <w:rsid w:val="00C367CA"/>
    <w:rsid w:val="00C36C44"/>
    <w:rsid w:val="00C372A4"/>
    <w:rsid w:val="00C373FF"/>
    <w:rsid w:val="00C37C85"/>
    <w:rsid w:val="00C37E5C"/>
    <w:rsid w:val="00C40886"/>
    <w:rsid w:val="00C423C2"/>
    <w:rsid w:val="00C42A91"/>
    <w:rsid w:val="00C42CEE"/>
    <w:rsid w:val="00C4391E"/>
    <w:rsid w:val="00C4590F"/>
    <w:rsid w:val="00C468C9"/>
    <w:rsid w:val="00C46AE0"/>
    <w:rsid w:val="00C47FB4"/>
    <w:rsid w:val="00C500D6"/>
    <w:rsid w:val="00C50592"/>
    <w:rsid w:val="00C51068"/>
    <w:rsid w:val="00C51781"/>
    <w:rsid w:val="00C51FEB"/>
    <w:rsid w:val="00C53203"/>
    <w:rsid w:val="00C5320B"/>
    <w:rsid w:val="00C533CD"/>
    <w:rsid w:val="00C53772"/>
    <w:rsid w:val="00C54653"/>
    <w:rsid w:val="00C561AB"/>
    <w:rsid w:val="00C56FD6"/>
    <w:rsid w:val="00C57232"/>
    <w:rsid w:val="00C57F0A"/>
    <w:rsid w:val="00C60215"/>
    <w:rsid w:val="00C60618"/>
    <w:rsid w:val="00C60643"/>
    <w:rsid w:val="00C61DEE"/>
    <w:rsid w:val="00C61E1E"/>
    <w:rsid w:val="00C62241"/>
    <w:rsid w:val="00C62470"/>
    <w:rsid w:val="00C6256C"/>
    <w:rsid w:val="00C62691"/>
    <w:rsid w:val="00C627C1"/>
    <w:rsid w:val="00C63349"/>
    <w:rsid w:val="00C63E48"/>
    <w:rsid w:val="00C65CC6"/>
    <w:rsid w:val="00C65E68"/>
    <w:rsid w:val="00C66050"/>
    <w:rsid w:val="00C663E9"/>
    <w:rsid w:val="00C67102"/>
    <w:rsid w:val="00C67460"/>
    <w:rsid w:val="00C67865"/>
    <w:rsid w:val="00C67925"/>
    <w:rsid w:val="00C67E1B"/>
    <w:rsid w:val="00C67E84"/>
    <w:rsid w:val="00C70AFF"/>
    <w:rsid w:val="00C7145C"/>
    <w:rsid w:val="00C7192F"/>
    <w:rsid w:val="00C71A51"/>
    <w:rsid w:val="00C71E30"/>
    <w:rsid w:val="00C72B7C"/>
    <w:rsid w:val="00C72DFF"/>
    <w:rsid w:val="00C73249"/>
    <w:rsid w:val="00C73627"/>
    <w:rsid w:val="00C73721"/>
    <w:rsid w:val="00C73930"/>
    <w:rsid w:val="00C73DEE"/>
    <w:rsid w:val="00C740E1"/>
    <w:rsid w:val="00C7474F"/>
    <w:rsid w:val="00C7482D"/>
    <w:rsid w:val="00C7487F"/>
    <w:rsid w:val="00C74E87"/>
    <w:rsid w:val="00C75076"/>
    <w:rsid w:val="00C761FB"/>
    <w:rsid w:val="00C76211"/>
    <w:rsid w:val="00C76D1F"/>
    <w:rsid w:val="00C770C3"/>
    <w:rsid w:val="00C772BC"/>
    <w:rsid w:val="00C77701"/>
    <w:rsid w:val="00C77D6F"/>
    <w:rsid w:val="00C800F2"/>
    <w:rsid w:val="00C80146"/>
    <w:rsid w:val="00C806C9"/>
    <w:rsid w:val="00C80C51"/>
    <w:rsid w:val="00C816F4"/>
    <w:rsid w:val="00C81B57"/>
    <w:rsid w:val="00C82812"/>
    <w:rsid w:val="00C8390E"/>
    <w:rsid w:val="00C83973"/>
    <w:rsid w:val="00C83D48"/>
    <w:rsid w:val="00C842A9"/>
    <w:rsid w:val="00C844AE"/>
    <w:rsid w:val="00C8485D"/>
    <w:rsid w:val="00C85016"/>
    <w:rsid w:val="00C85ED8"/>
    <w:rsid w:val="00C86745"/>
    <w:rsid w:val="00C8701A"/>
    <w:rsid w:val="00C87CA1"/>
    <w:rsid w:val="00C9061B"/>
    <w:rsid w:val="00C90643"/>
    <w:rsid w:val="00C91550"/>
    <w:rsid w:val="00C9241C"/>
    <w:rsid w:val="00C93018"/>
    <w:rsid w:val="00C930DB"/>
    <w:rsid w:val="00C9392D"/>
    <w:rsid w:val="00C93C83"/>
    <w:rsid w:val="00C941C2"/>
    <w:rsid w:val="00C95AA4"/>
    <w:rsid w:val="00C95EDE"/>
    <w:rsid w:val="00C967B5"/>
    <w:rsid w:val="00C9719B"/>
    <w:rsid w:val="00CA0139"/>
    <w:rsid w:val="00CA025E"/>
    <w:rsid w:val="00CA1312"/>
    <w:rsid w:val="00CA1599"/>
    <w:rsid w:val="00CA17B3"/>
    <w:rsid w:val="00CA1827"/>
    <w:rsid w:val="00CA1C8F"/>
    <w:rsid w:val="00CA200F"/>
    <w:rsid w:val="00CA281E"/>
    <w:rsid w:val="00CA2A78"/>
    <w:rsid w:val="00CA3041"/>
    <w:rsid w:val="00CA30C3"/>
    <w:rsid w:val="00CA4159"/>
    <w:rsid w:val="00CA440D"/>
    <w:rsid w:val="00CA4441"/>
    <w:rsid w:val="00CA4BD6"/>
    <w:rsid w:val="00CA4FB2"/>
    <w:rsid w:val="00CA5267"/>
    <w:rsid w:val="00CA542B"/>
    <w:rsid w:val="00CA57B0"/>
    <w:rsid w:val="00CA6262"/>
    <w:rsid w:val="00CA640E"/>
    <w:rsid w:val="00CA6745"/>
    <w:rsid w:val="00CA7F74"/>
    <w:rsid w:val="00CB0235"/>
    <w:rsid w:val="00CB0302"/>
    <w:rsid w:val="00CB0709"/>
    <w:rsid w:val="00CB0980"/>
    <w:rsid w:val="00CB17EA"/>
    <w:rsid w:val="00CB1FD5"/>
    <w:rsid w:val="00CB27D6"/>
    <w:rsid w:val="00CB29C2"/>
    <w:rsid w:val="00CB2DB7"/>
    <w:rsid w:val="00CB3088"/>
    <w:rsid w:val="00CB36DD"/>
    <w:rsid w:val="00CB4682"/>
    <w:rsid w:val="00CB5B15"/>
    <w:rsid w:val="00CB5D62"/>
    <w:rsid w:val="00CB6A40"/>
    <w:rsid w:val="00CB6DB5"/>
    <w:rsid w:val="00CB747E"/>
    <w:rsid w:val="00CB76BE"/>
    <w:rsid w:val="00CB7C61"/>
    <w:rsid w:val="00CC05F8"/>
    <w:rsid w:val="00CC0654"/>
    <w:rsid w:val="00CC0E57"/>
    <w:rsid w:val="00CC0FB2"/>
    <w:rsid w:val="00CC2DAD"/>
    <w:rsid w:val="00CC36B5"/>
    <w:rsid w:val="00CC4285"/>
    <w:rsid w:val="00CC5EA1"/>
    <w:rsid w:val="00CC60AD"/>
    <w:rsid w:val="00CC6533"/>
    <w:rsid w:val="00CC6D76"/>
    <w:rsid w:val="00CC7CAC"/>
    <w:rsid w:val="00CD10CE"/>
    <w:rsid w:val="00CD1230"/>
    <w:rsid w:val="00CD1996"/>
    <w:rsid w:val="00CD270D"/>
    <w:rsid w:val="00CD271B"/>
    <w:rsid w:val="00CD2946"/>
    <w:rsid w:val="00CD3710"/>
    <w:rsid w:val="00CD3AD9"/>
    <w:rsid w:val="00CD48CF"/>
    <w:rsid w:val="00CD5137"/>
    <w:rsid w:val="00CD5E51"/>
    <w:rsid w:val="00CD64B5"/>
    <w:rsid w:val="00CD676D"/>
    <w:rsid w:val="00CD71A8"/>
    <w:rsid w:val="00CD7EE1"/>
    <w:rsid w:val="00CE0AF6"/>
    <w:rsid w:val="00CE0DF6"/>
    <w:rsid w:val="00CE132B"/>
    <w:rsid w:val="00CE1555"/>
    <w:rsid w:val="00CE19C1"/>
    <w:rsid w:val="00CE1FA2"/>
    <w:rsid w:val="00CE286A"/>
    <w:rsid w:val="00CE2AB3"/>
    <w:rsid w:val="00CE2DBD"/>
    <w:rsid w:val="00CE3154"/>
    <w:rsid w:val="00CE365A"/>
    <w:rsid w:val="00CE411E"/>
    <w:rsid w:val="00CE4338"/>
    <w:rsid w:val="00CE4757"/>
    <w:rsid w:val="00CE5E83"/>
    <w:rsid w:val="00CE6603"/>
    <w:rsid w:val="00CE78E7"/>
    <w:rsid w:val="00CE792B"/>
    <w:rsid w:val="00CE7A58"/>
    <w:rsid w:val="00CE7D72"/>
    <w:rsid w:val="00CE7DBA"/>
    <w:rsid w:val="00CE7F07"/>
    <w:rsid w:val="00CF08A8"/>
    <w:rsid w:val="00CF0C39"/>
    <w:rsid w:val="00CF181A"/>
    <w:rsid w:val="00CF1AA2"/>
    <w:rsid w:val="00CF2020"/>
    <w:rsid w:val="00CF214F"/>
    <w:rsid w:val="00CF23A3"/>
    <w:rsid w:val="00CF28C2"/>
    <w:rsid w:val="00CF350F"/>
    <w:rsid w:val="00CF379D"/>
    <w:rsid w:val="00CF37F3"/>
    <w:rsid w:val="00CF39D1"/>
    <w:rsid w:val="00CF4B33"/>
    <w:rsid w:val="00CF5AAA"/>
    <w:rsid w:val="00CF5BE3"/>
    <w:rsid w:val="00CF5C8A"/>
    <w:rsid w:val="00CF5D13"/>
    <w:rsid w:val="00CF5FF0"/>
    <w:rsid w:val="00CF64F2"/>
    <w:rsid w:val="00CF7621"/>
    <w:rsid w:val="00CF7C02"/>
    <w:rsid w:val="00D00179"/>
    <w:rsid w:val="00D00F43"/>
    <w:rsid w:val="00D00F7B"/>
    <w:rsid w:val="00D02097"/>
    <w:rsid w:val="00D02B6C"/>
    <w:rsid w:val="00D0368D"/>
    <w:rsid w:val="00D03B24"/>
    <w:rsid w:val="00D046C0"/>
    <w:rsid w:val="00D04938"/>
    <w:rsid w:val="00D0532C"/>
    <w:rsid w:val="00D0758A"/>
    <w:rsid w:val="00D076E9"/>
    <w:rsid w:val="00D078B3"/>
    <w:rsid w:val="00D1057A"/>
    <w:rsid w:val="00D10BD2"/>
    <w:rsid w:val="00D11779"/>
    <w:rsid w:val="00D11E1C"/>
    <w:rsid w:val="00D12AFA"/>
    <w:rsid w:val="00D12C4F"/>
    <w:rsid w:val="00D1326B"/>
    <w:rsid w:val="00D13282"/>
    <w:rsid w:val="00D139A2"/>
    <w:rsid w:val="00D14443"/>
    <w:rsid w:val="00D1459F"/>
    <w:rsid w:val="00D14794"/>
    <w:rsid w:val="00D14DC7"/>
    <w:rsid w:val="00D14E20"/>
    <w:rsid w:val="00D14EC4"/>
    <w:rsid w:val="00D152F1"/>
    <w:rsid w:val="00D15E34"/>
    <w:rsid w:val="00D15FB6"/>
    <w:rsid w:val="00D16885"/>
    <w:rsid w:val="00D179C8"/>
    <w:rsid w:val="00D20518"/>
    <w:rsid w:val="00D205DE"/>
    <w:rsid w:val="00D2165F"/>
    <w:rsid w:val="00D224A9"/>
    <w:rsid w:val="00D2392E"/>
    <w:rsid w:val="00D239A6"/>
    <w:rsid w:val="00D2565A"/>
    <w:rsid w:val="00D25E79"/>
    <w:rsid w:val="00D25EAD"/>
    <w:rsid w:val="00D2656F"/>
    <w:rsid w:val="00D26577"/>
    <w:rsid w:val="00D2657C"/>
    <w:rsid w:val="00D27697"/>
    <w:rsid w:val="00D27A33"/>
    <w:rsid w:val="00D27DD3"/>
    <w:rsid w:val="00D30A3A"/>
    <w:rsid w:val="00D30EFC"/>
    <w:rsid w:val="00D30FC1"/>
    <w:rsid w:val="00D31078"/>
    <w:rsid w:val="00D311EE"/>
    <w:rsid w:val="00D3152C"/>
    <w:rsid w:val="00D31C8B"/>
    <w:rsid w:val="00D31D4E"/>
    <w:rsid w:val="00D320E2"/>
    <w:rsid w:val="00D33021"/>
    <w:rsid w:val="00D330C4"/>
    <w:rsid w:val="00D33558"/>
    <w:rsid w:val="00D33AC6"/>
    <w:rsid w:val="00D3438D"/>
    <w:rsid w:val="00D34661"/>
    <w:rsid w:val="00D346A5"/>
    <w:rsid w:val="00D348F0"/>
    <w:rsid w:val="00D34EBD"/>
    <w:rsid w:val="00D35A81"/>
    <w:rsid w:val="00D35BF4"/>
    <w:rsid w:val="00D35FDD"/>
    <w:rsid w:val="00D368D4"/>
    <w:rsid w:val="00D375E2"/>
    <w:rsid w:val="00D409FD"/>
    <w:rsid w:val="00D41113"/>
    <w:rsid w:val="00D42919"/>
    <w:rsid w:val="00D42C18"/>
    <w:rsid w:val="00D430EF"/>
    <w:rsid w:val="00D431C6"/>
    <w:rsid w:val="00D445C0"/>
    <w:rsid w:val="00D44B01"/>
    <w:rsid w:val="00D465F6"/>
    <w:rsid w:val="00D46900"/>
    <w:rsid w:val="00D469F8"/>
    <w:rsid w:val="00D47473"/>
    <w:rsid w:val="00D47954"/>
    <w:rsid w:val="00D47DD1"/>
    <w:rsid w:val="00D50374"/>
    <w:rsid w:val="00D507A6"/>
    <w:rsid w:val="00D50E53"/>
    <w:rsid w:val="00D513FD"/>
    <w:rsid w:val="00D515BA"/>
    <w:rsid w:val="00D52DB1"/>
    <w:rsid w:val="00D5323F"/>
    <w:rsid w:val="00D53775"/>
    <w:rsid w:val="00D53C6D"/>
    <w:rsid w:val="00D54317"/>
    <w:rsid w:val="00D548E0"/>
    <w:rsid w:val="00D55AA1"/>
    <w:rsid w:val="00D56547"/>
    <w:rsid w:val="00D5765D"/>
    <w:rsid w:val="00D57F6C"/>
    <w:rsid w:val="00D6064E"/>
    <w:rsid w:val="00D60CFC"/>
    <w:rsid w:val="00D60F27"/>
    <w:rsid w:val="00D61147"/>
    <w:rsid w:val="00D619BB"/>
    <w:rsid w:val="00D61D46"/>
    <w:rsid w:val="00D62324"/>
    <w:rsid w:val="00D62A03"/>
    <w:rsid w:val="00D63075"/>
    <w:rsid w:val="00D651F1"/>
    <w:rsid w:val="00D652A7"/>
    <w:rsid w:val="00D6600A"/>
    <w:rsid w:val="00D66046"/>
    <w:rsid w:val="00D661C8"/>
    <w:rsid w:val="00D6621C"/>
    <w:rsid w:val="00D663DB"/>
    <w:rsid w:val="00D66C46"/>
    <w:rsid w:val="00D66F57"/>
    <w:rsid w:val="00D67595"/>
    <w:rsid w:val="00D67900"/>
    <w:rsid w:val="00D70789"/>
    <w:rsid w:val="00D715DD"/>
    <w:rsid w:val="00D717C4"/>
    <w:rsid w:val="00D72000"/>
    <w:rsid w:val="00D72026"/>
    <w:rsid w:val="00D7216F"/>
    <w:rsid w:val="00D72643"/>
    <w:rsid w:val="00D72F17"/>
    <w:rsid w:val="00D739B3"/>
    <w:rsid w:val="00D747AA"/>
    <w:rsid w:val="00D748DB"/>
    <w:rsid w:val="00D74A84"/>
    <w:rsid w:val="00D7504B"/>
    <w:rsid w:val="00D752C0"/>
    <w:rsid w:val="00D75972"/>
    <w:rsid w:val="00D75F2C"/>
    <w:rsid w:val="00D76530"/>
    <w:rsid w:val="00D76818"/>
    <w:rsid w:val="00D77EEF"/>
    <w:rsid w:val="00D80D0E"/>
    <w:rsid w:val="00D80EB1"/>
    <w:rsid w:val="00D813CD"/>
    <w:rsid w:val="00D81B7D"/>
    <w:rsid w:val="00D81F1E"/>
    <w:rsid w:val="00D83297"/>
    <w:rsid w:val="00D8384E"/>
    <w:rsid w:val="00D838FA"/>
    <w:rsid w:val="00D83EA3"/>
    <w:rsid w:val="00D83FFE"/>
    <w:rsid w:val="00D85251"/>
    <w:rsid w:val="00D856A7"/>
    <w:rsid w:val="00D85EBE"/>
    <w:rsid w:val="00D86079"/>
    <w:rsid w:val="00D8612A"/>
    <w:rsid w:val="00D86A0E"/>
    <w:rsid w:val="00D87A6B"/>
    <w:rsid w:val="00D87E73"/>
    <w:rsid w:val="00D87F85"/>
    <w:rsid w:val="00D9011E"/>
    <w:rsid w:val="00D904F2"/>
    <w:rsid w:val="00D90B04"/>
    <w:rsid w:val="00D90FE1"/>
    <w:rsid w:val="00D9306D"/>
    <w:rsid w:val="00D932B7"/>
    <w:rsid w:val="00D93371"/>
    <w:rsid w:val="00D93527"/>
    <w:rsid w:val="00D9386F"/>
    <w:rsid w:val="00D93B0A"/>
    <w:rsid w:val="00D94322"/>
    <w:rsid w:val="00D943AF"/>
    <w:rsid w:val="00D944CE"/>
    <w:rsid w:val="00D94ADB"/>
    <w:rsid w:val="00D951BC"/>
    <w:rsid w:val="00D95220"/>
    <w:rsid w:val="00D955AA"/>
    <w:rsid w:val="00D96416"/>
    <w:rsid w:val="00D967EE"/>
    <w:rsid w:val="00D9683F"/>
    <w:rsid w:val="00D96A76"/>
    <w:rsid w:val="00D96AB2"/>
    <w:rsid w:val="00D96BFD"/>
    <w:rsid w:val="00D96CA4"/>
    <w:rsid w:val="00D972F5"/>
    <w:rsid w:val="00D979F4"/>
    <w:rsid w:val="00D97E70"/>
    <w:rsid w:val="00DA0120"/>
    <w:rsid w:val="00DA0E59"/>
    <w:rsid w:val="00DA0FD8"/>
    <w:rsid w:val="00DA126D"/>
    <w:rsid w:val="00DA1973"/>
    <w:rsid w:val="00DA1D8F"/>
    <w:rsid w:val="00DA2BB2"/>
    <w:rsid w:val="00DA3131"/>
    <w:rsid w:val="00DA3475"/>
    <w:rsid w:val="00DA381E"/>
    <w:rsid w:val="00DA39A8"/>
    <w:rsid w:val="00DA4215"/>
    <w:rsid w:val="00DA47B3"/>
    <w:rsid w:val="00DA51BF"/>
    <w:rsid w:val="00DA5214"/>
    <w:rsid w:val="00DA618F"/>
    <w:rsid w:val="00DA64C1"/>
    <w:rsid w:val="00DA6523"/>
    <w:rsid w:val="00DA6D02"/>
    <w:rsid w:val="00DA6D59"/>
    <w:rsid w:val="00DA71F4"/>
    <w:rsid w:val="00DA7238"/>
    <w:rsid w:val="00DA72BF"/>
    <w:rsid w:val="00DA7A1C"/>
    <w:rsid w:val="00DB1474"/>
    <w:rsid w:val="00DB1496"/>
    <w:rsid w:val="00DB24C0"/>
    <w:rsid w:val="00DB3078"/>
    <w:rsid w:val="00DB404A"/>
    <w:rsid w:val="00DB40DD"/>
    <w:rsid w:val="00DB556A"/>
    <w:rsid w:val="00DB588C"/>
    <w:rsid w:val="00DB6507"/>
    <w:rsid w:val="00DB74CA"/>
    <w:rsid w:val="00DB7F6B"/>
    <w:rsid w:val="00DC09F4"/>
    <w:rsid w:val="00DC1213"/>
    <w:rsid w:val="00DC1A65"/>
    <w:rsid w:val="00DC2595"/>
    <w:rsid w:val="00DC3D7C"/>
    <w:rsid w:val="00DC5475"/>
    <w:rsid w:val="00DC5890"/>
    <w:rsid w:val="00DC58E6"/>
    <w:rsid w:val="00DC5C1C"/>
    <w:rsid w:val="00DC5FED"/>
    <w:rsid w:val="00DC66CA"/>
    <w:rsid w:val="00DC6C5E"/>
    <w:rsid w:val="00DC6E91"/>
    <w:rsid w:val="00DC734C"/>
    <w:rsid w:val="00DC7B3A"/>
    <w:rsid w:val="00DD010A"/>
    <w:rsid w:val="00DD1A0D"/>
    <w:rsid w:val="00DD1B99"/>
    <w:rsid w:val="00DD1EEA"/>
    <w:rsid w:val="00DD1FF1"/>
    <w:rsid w:val="00DD2233"/>
    <w:rsid w:val="00DD2400"/>
    <w:rsid w:val="00DD353A"/>
    <w:rsid w:val="00DD402D"/>
    <w:rsid w:val="00DD4A21"/>
    <w:rsid w:val="00DD5895"/>
    <w:rsid w:val="00DD665C"/>
    <w:rsid w:val="00DD6A8F"/>
    <w:rsid w:val="00DD6C25"/>
    <w:rsid w:val="00DD7B7E"/>
    <w:rsid w:val="00DD7B91"/>
    <w:rsid w:val="00DE06FC"/>
    <w:rsid w:val="00DE1791"/>
    <w:rsid w:val="00DE198C"/>
    <w:rsid w:val="00DE209E"/>
    <w:rsid w:val="00DE2475"/>
    <w:rsid w:val="00DE2F82"/>
    <w:rsid w:val="00DE3140"/>
    <w:rsid w:val="00DE48B5"/>
    <w:rsid w:val="00DE5DA0"/>
    <w:rsid w:val="00DE6007"/>
    <w:rsid w:val="00DE6B37"/>
    <w:rsid w:val="00DE7264"/>
    <w:rsid w:val="00DE74D3"/>
    <w:rsid w:val="00DE752B"/>
    <w:rsid w:val="00DE7820"/>
    <w:rsid w:val="00DE7EE9"/>
    <w:rsid w:val="00DF01F0"/>
    <w:rsid w:val="00DF0543"/>
    <w:rsid w:val="00DF085F"/>
    <w:rsid w:val="00DF0DA1"/>
    <w:rsid w:val="00DF1396"/>
    <w:rsid w:val="00DF22B1"/>
    <w:rsid w:val="00DF2C75"/>
    <w:rsid w:val="00DF2E7C"/>
    <w:rsid w:val="00DF3481"/>
    <w:rsid w:val="00DF4157"/>
    <w:rsid w:val="00DF5896"/>
    <w:rsid w:val="00DF5C72"/>
    <w:rsid w:val="00DF68EB"/>
    <w:rsid w:val="00DF7BC5"/>
    <w:rsid w:val="00DF7BCB"/>
    <w:rsid w:val="00DF7DF5"/>
    <w:rsid w:val="00E0019A"/>
    <w:rsid w:val="00E00444"/>
    <w:rsid w:val="00E00702"/>
    <w:rsid w:val="00E00882"/>
    <w:rsid w:val="00E00CFC"/>
    <w:rsid w:val="00E015A0"/>
    <w:rsid w:val="00E01673"/>
    <w:rsid w:val="00E01D9B"/>
    <w:rsid w:val="00E0288F"/>
    <w:rsid w:val="00E02967"/>
    <w:rsid w:val="00E029D5"/>
    <w:rsid w:val="00E03488"/>
    <w:rsid w:val="00E0377F"/>
    <w:rsid w:val="00E03B56"/>
    <w:rsid w:val="00E04F41"/>
    <w:rsid w:val="00E05EDB"/>
    <w:rsid w:val="00E06488"/>
    <w:rsid w:val="00E06B1C"/>
    <w:rsid w:val="00E06C61"/>
    <w:rsid w:val="00E07058"/>
    <w:rsid w:val="00E07121"/>
    <w:rsid w:val="00E0718D"/>
    <w:rsid w:val="00E074A0"/>
    <w:rsid w:val="00E0770F"/>
    <w:rsid w:val="00E1177E"/>
    <w:rsid w:val="00E11ADD"/>
    <w:rsid w:val="00E11F6F"/>
    <w:rsid w:val="00E120DF"/>
    <w:rsid w:val="00E12149"/>
    <w:rsid w:val="00E139CF"/>
    <w:rsid w:val="00E14275"/>
    <w:rsid w:val="00E145B8"/>
    <w:rsid w:val="00E15137"/>
    <w:rsid w:val="00E15A22"/>
    <w:rsid w:val="00E15C3F"/>
    <w:rsid w:val="00E15E3E"/>
    <w:rsid w:val="00E2009D"/>
    <w:rsid w:val="00E202D7"/>
    <w:rsid w:val="00E2085A"/>
    <w:rsid w:val="00E2097E"/>
    <w:rsid w:val="00E20CCC"/>
    <w:rsid w:val="00E21A1F"/>
    <w:rsid w:val="00E21FB5"/>
    <w:rsid w:val="00E22181"/>
    <w:rsid w:val="00E225C6"/>
    <w:rsid w:val="00E2260A"/>
    <w:rsid w:val="00E22874"/>
    <w:rsid w:val="00E22BEB"/>
    <w:rsid w:val="00E23B95"/>
    <w:rsid w:val="00E23CAC"/>
    <w:rsid w:val="00E23CFB"/>
    <w:rsid w:val="00E23EE6"/>
    <w:rsid w:val="00E2417D"/>
    <w:rsid w:val="00E2421E"/>
    <w:rsid w:val="00E24593"/>
    <w:rsid w:val="00E24E43"/>
    <w:rsid w:val="00E26991"/>
    <w:rsid w:val="00E26CF2"/>
    <w:rsid w:val="00E26DDD"/>
    <w:rsid w:val="00E26EDA"/>
    <w:rsid w:val="00E2730F"/>
    <w:rsid w:val="00E27475"/>
    <w:rsid w:val="00E30271"/>
    <w:rsid w:val="00E3055A"/>
    <w:rsid w:val="00E31459"/>
    <w:rsid w:val="00E31782"/>
    <w:rsid w:val="00E31BE6"/>
    <w:rsid w:val="00E31F42"/>
    <w:rsid w:val="00E3219F"/>
    <w:rsid w:val="00E32856"/>
    <w:rsid w:val="00E328CE"/>
    <w:rsid w:val="00E3309C"/>
    <w:rsid w:val="00E337D4"/>
    <w:rsid w:val="00E34351"/>
    <w:rsid w:val="00E3497B"/>
    <w:rsid w:val="00E34B44"/>
    <w:rsid w:val="00E34DE9"/>
    <w:rsid w:val="00E34F3A"/>
    <w:rsid w:val="00E34F99"/>
    <w:rsid w:val="00E35102"/>
    <w:rsid w:val="00E356FF"/>
    <w:rsid w:val="00E35BA0"/>
    <w:rsid w:val="00E35D14"/>
    <w:rsid w:val="00E364BD"/>
    <w:rsid w:val="00E36639"/>
    <w:rsid w:val="00E368D1"/>
    <w:rsid w:val="00E36B61"/>
    <w:rsid w:val="00E36C0D"/>
    <w:rsid w:val="00E37020"/>
    <w:rsid w:val="00E3790C"/>
    <w:rsid w:val="00E37CFC"/>
    <w:rsid w:val="00E37DC7"/>
    <w:rsid w:val="00E40276"/>
    <w:rsid w:val="00E40E10"/>
    <w:rsid w:val="00E40F36"/>
    <w:rsid w:val="00E40FD5"/>
    <w:rsid w:val="00E4213F"/>
    <w:rsid w:val="00E42604"/>
    <w:rsid w:val="00E426FA"/>
    <w:rsid w:val="00E430FA"/>
    <w:rsid w:val="00E434D0"/>
    <w:rsid w:val="00E44A20"/>
    <w:rsid w:val="00E44E34"/>
    <w:rsid w:val="00E46031"/>
    <w:rsid w:val="00E4619F"/>
    <w:rsid w:val="00E463E7"/>
    <w:rsid w:val="00E46BDC"/>
    <w:rsid w:val="00E46FF1"/>
    <w:rsid w:val="00E4738A"/>
    <w:rsid w:val="00E473F0"/>
    <w:rsid w:val="00E47A75"/>
    <w:rsid w:val="00E507FF"/>
    <w:rsid w:val="00E50C8E"/>
    <w:rsid w:val="00E51A01"/>
    <w:rsid w:val="00E52553"/>
    <w:rsid w:val="00E52FD0"/>
    <w:rsid w:val="00E53232"/>
    <w:rsid w:val="00E5368F"/>
    <w:rsid w:val="00E5398C"/>
    <w:rsid w:val="00E53CA1"/>
    <w:rsid w:val="00E53F1A"/>
    <w:rsid w:val="00E540CF"/>
    <w:rsid w:val="00E54293"/>
    <w:rsid w:val="00E54734"/>
    <w:rsid w:val="00E547CB"/>
    <w:rsid w:val="00E54979"/>
    <w:rsid w:val="00E54BAC"/>
    <w:rsid w:val="00E54D03"/>
    <w:rsid w:val="00E5699C"/>
    <w:rsid w:val="00E569E2"/>
    <w:rsid w:val="00E575A4"/>
    <w:rsid w:val="00E60BC6"/>
    <w:rsid w:val="00E60D75"/>
    <w:rsid w:val="00E613A2"/>
    <w:rsid w:val="00E6185C"/>
    <w:rsid w:val="00E6272E"/>
    <w:rsid w:val="00E627F7"/>
    <w:rsid w:val="00E62D26"/>
    <w:rsid w:val="00E62E18"/>
    <w:rsid w:val="00E64005"/>
    <w:rsid w:val="00E64116"/>
    <w:rsid w:val="00E642DD"/>
    <w:rsid w:val="00E6445E"/>
    <w:rsid w:val="00E66A41"/>
    <w:rsid w:val="00E66BA6"/>
    <w:rsid w:val="00E67639"/>
    <w:rsid w:val="00E702A5"/>
    <w:rsid w:val="00E70435"/>
    <w:rsid w:val="00E70453"/>
    <w:rsid w:val="00E70A6A"/>
    <w:rsid w:val="00E70A7C"/>
    <w:rsid w:val="00E71447"/>
    <w:rsid w:val="00E71971"/>
    <w:rsid w:val="00E71AFA"/>
    <w:rsid w:val="00E72090"/>
    <w:rsid w:val="00E725D9"/>
    <w:rsid w:val="00E72CC0"/>
    <w:rsid w:val="00E72ED5"/>
    <w:rsid w:val="00E73966"/>
    <w:rsid w:val="00E73A8F"/>
    <w:rsid w:val="00E7411F"/>
    <w:rsid w:val="00E74E91"/>
    <w:rsid w:val="00E75256"/>
    <w:rsid w:val="00E7525F"/>
    <w:rsid w:val="00E752DD"/>
    <w:rsid w:val="00E779BD"/>
    <w:rsid w:val="00E77E03"/>
    <w:rsid w:val="00E77E3C"/>
    <w:rsid w:val="00E80415"/>
    <w:rsid w:val="00E80AF0"/>
    <w:rsid w:val="00E80B98"/>
    <w:rsid w:val="00E80DC2"/>
    <w:rsid w:val="00E81C12"/>
    <w:rsid w:val="00E82949"/>
    <w:rsid w:val="00E83189"/>
    <w:rsid w:val="00E83596"/>
    <w:rsid w:val="00E83EA7"/>
    <w:rsid w:val="00E83EE4"/>
    <w:rsid w:val="00E8551D"/>
    <w:rsid w:val="00E85775"/>
    <w:rsid w:val="00E86D18"/>
    <w:rsid w:val="00E872AF"/>
    <w:rsid w:val="00E8795F"/>
    <w:rsid w:val="00E87BA2"/>
    <w:rsid w:val="00E87F45"/>
    <w:rsid w:val="00E90441"/>
    <w:rsid w:val="00E90B54"/>
    <w:rsid w:val="00E90BC9"/>
    <w:rsid w:val="00E90BE1"/>
    <w:rsid w:val="00E91764"/>
    <w:rsid w:val="00E91F40"/>
    <w:rsid w:val="00E92479"/>
    <w:rsid w:val="00E92E49"/>
    <w:rsid w:val="00E93146"/>
    <w:rsid w:val="00E9361E"/>
    <w:rsid w:val="00E944AC"/>
    <w:rsid w:val="00E94503"/>
    <w:rsid w:val="00E94B99"/>
    <w:rsid w:val="00E95776"/>
    <w:rsid w:val="00E95B7C"/>
    <w:rsid w:val="00E96D59"/>
    <w:rsid w:val="00EA06AB"/>
    <w:rsid w:val="00EA16CA"/>
    <w:rsid w:val="00EA1D6F"/>
    <w:rsid w:val="00EA2C9A"/>
    <w:rsid w:val="00EA35BC"/>
    <w:rsid w:val="00EA3AA5"/>
    <w:rsid w:val="00EA3B00"/>
    <w:rsid w:val="00EA41A7"/>
    <w:rsid w:val="00EA43F6"/>
    <w:rsid w:val="00EA4F06"/>
    <w:rsid w:val="00EA53DA"/>
    <w:rsid w:val="00EA5532"/>
    <w:rsid w:val="00EA5D0D"/>
    <w:rsid w:val="00EA5D65"/>
    <w:rsid w:val="00EA6437"/>
    <w:rsid w:val="00EA790A"/>
    <w:rsid w:val="00EB0E06"/>
    <w:rsid w:val="00EB0EC9"/>
    <w:rsid w:val="00EB14F0"/>
    <w:rsid w:val="00EB1D69"/>
    <w:rsid w:val="00EB3078"/>
    <w:rsid w:val="00EB3123"/>
    <w:rsid w:val="00EB3D6D"/>
    <w:rsid w:val="00EB4036"/>
    <w:rsid w:val="00EB4091"/>
    <w:rsid w:val="00EB426C"/>
    <w:rsid w:val="00EB42FD"/>
    <w:rsid w:val="00EB5041"/>
    <w:rsid w:val="00EB5B93"/>
    <w:rsid w:val="00EB68B1"/>
    <w:rsid w:val="00EB6B89"/>
    <w:rsid w:val="00EB7C3C"/>
    <w:rsid w:val="00EC030B"/>
    <w:rsid w:val="00EC06AA"/>
    <w:rsid w:val="00EC0DC1"/>
    <w:rsid w:val="00EC130D"/>
    <w:rsid w:val="00EC162E"/>
    <w:rsid w:val="00EC1C0A"/>
    <w:rsid w:val="00EC2397"/>
    <w:rsid w:val="00EC2AD5"/>
    <w:rsid w:val="00EC3227"/>
    <w:rsid w:val="00EC349C"/>
    <w:rsid w:val="00EC3694"/>
    <w:rsid w:val="00EC4222"/>
    <w:rsid w:val="00EC4529"/>
    <w:rsid w:val="00EC4A2C"/>
    <w:rsid w:val="00EC5F0B"/>
    <w:rsid w:val="00EC6446"/>
    <w:rsid w:val="00EC696B"/>
    <w:rsid w:val="00EC7281"/>
    <w:rsid w:val="00EC73A9"/>
    <w:rsid w:val="00EC7579"/>
    <w:rsid w:val="00ED04F7"/>
    <w:rsid w:val="00ED0D8C"/>
    <w:rsid w:val="00ED16DC"/>
    <w:rsid w:val="00ED1B16"/>
    <w:rsid w:val="00ED21A6"/>
    <w:rsid w:val="00ED21CD"/>
    <w:rsid w:val="00ED2E93"/>
    <w:rsid w:val="00ED2FA0"/>
    <w:rsid w:val="00ED368F"/>
    <w:rsid w:val="00ED37E4"/>
    <w:rsid w:val="00ED3C96"/>
    <w:rsid w:val="00ED466C"/>
    <w:rsid w:val="00ED4721"/>
    <w:rsid w:val="00ED48D5"/>
    <w:rsid w:val="00ED4CF9"/>
    <w:rsid w:val="00ED5F89"/>
    <w:rsid w:val="00ED6015"/>
    <w:rsid w:val="00ED7771"/>
    <w:rsid w:val="00ED77FB"/>
    <w:rsid w:val="00ED7F8F"/>
    <w:rsid w:val="00EE01F1"/>
    <w:rsid w:val="00EE055B"/>
    <w:rsid w:val="00EE05DF"/>
    <w:rsid w:val="00EE1057"/>
    <w:rsid w:val="00EE10EC"/>
    <w:rsid w:val="00EE11AB"/>
    <w:rsid w:val="00EE1813"/>
    <w:rsid w:val="00EE2B03"/>
    <w:rsid w:val="00EE3C79"/>
    <w:rsid w:val="00EE4B14"/>
    <w:rsid w:val="00EE4ED7"/>
    <w:rsid w:val="00EE5385"/>
    <w:rsid w:val="00EE6218"/>
    <w:rsid w:val="00EE677D"/>
    <w:rsid w:val="00EE71A3"/>
    <w:rsid w:val="00EE71B5"/>
    <w:rsid w:val="00EE737D"/>
    <w:rsid w:val="00EE7D1C"/>
    <w:rsid w:val="00EE7DF6"/>
    <w:rsid w:val="00EF07A8"/>
    <w:rsid w:val="00EF0B24"/>
    <w:rsid w:val="00EF0FBB"/>
    <w:rsid w:val="00EF1031"/>
    <w:rsid w:val="00EF20ED"/>
    <w:rsid w:val="00EF31BF"/>
    <w:rsid w:val="00EF33F8"/>
    <w:rsid w:val="00EF341F"/>
    <w:rsid w:val="00EF3A57"/>
    <w:rsid w:val="00EF3ECC"/>
    <w:rsid w:val="00EF3F8B"/>
    <w:rsid w:val="00EF420D"/>
    <w:rsid w:val="00EF4EC0"/>
    <w:rsid w:val="00EF56B7"/>
    <w:rsid w:val="00EF5B10"/>
    <w:rsid w:val="00EF5D5A"/>
    <w:rsid w:val="00EF7787"/>
    <w:rsid w:val="00EF7DE6"/>
    <w:rsid w:val="00EF7F48"/>
    <w:rsid w:val="00F00013"/>
    <w:rsid w:val="00F011A1"/>
    <w:rsid w:val="00F01FA0"/>
    <w:rsid w:val="00F0203A"/>
    <w:rsid w:val="00F022AB"/>
    <w:rsid w:val="00F0231E"/>
    <w:rsid w:val="00F0232B"/>
    <w:rsid w:val="00F02466"/>
    <w:rsid w:val="00F03E92"/>
    <w:rsid w:val="00F04436"/>
    <w:rsid w:val="00F04BD9"/>
    <w:rsid w:val="00F051F8"/>
    <w:rsid w:val="00F063F1"/>
    <w:rsid w:val="00F065BB"/>
    <w:rsid w:val="00F06CB6"/>
    <w:rsid w:val="00F06EC4"/>
    <w:rsid w:val="00F0742F"/>
    <w:rsid w:val="00F0747D"/>
    <w:rsid w:val="00F07634"/>
    <w:rsid w:val="00F07DFA"/>
    <w:rsid w:val="00F102F2"/>
    <w:rsid w:val="00F1094A"/>
    <w:rsid w:val="00F11967"/>
    <w:rsid w:val="00F11D5A"/>
    <w:rsid w:val="00F1346B"/>
    <w:rsid w:val="00F14678"/>
    <w:rsid w:val="00F14A53"/>
    <w:rsid w:val="00F159E9"/>
    <w:rsid w:val="00F164EC"/>
    <w:rsid w:val="00F166E3"/>
    <w:rsid w:val="00F16A1B"/>
    <w:rsid w:val="00F16DF5"/>
    <w:rsid w:val="00F17172"/>
    <w:rsid w:val="00F20C3A"/>
    <w:rsid w:val="00F210A1"/>
    <w:rsid w:val="00F223B8"/>
    <w:rsid w:val="00F22952"/>
    <w:rsid w:val="00F230AC"/>
    <w:rsid w:val="00F237F6"/>
    <w:rsid w:val="00F248FD"/>
    <w:rsid w:val="00F24AAB"/>
    <w:rsid w:val="00F26217"/>
    <w:rsid w:val="00F26EAF"/>
    <w:rsid w:val="00F271D5"/>
    <w:rsid w:val="00F27DCC"/>
    <w:rsid w:val="00F27DFA"/>
    <w:rsid w:val="00F27EA1"/>
    <w:rsid w:val="00F31E33"/>
    <w:rsid w:val="00F322F4"/>
    <w:rsid w:val="00F32735"/>
    <w:rsid w:val="00F32FFF"/>
    <w:rsid w:val="00F331ED"/>
    <w:rsid w:val="00F33262"/>
    <w:rsid w:val="00F33265"/>
    <w:rsid w:val="00F33A53"/>
    <w:rsid w:val="00F34400"/>
    <w:rsid w:val="00F3451A"/>
    <w:rsid w:val="00F35509"/>
    <w:rsid w:val="00F355CE"/>
    <w:rsid w:val="00F35B1E"/>
    <w:rsid w:val="00F36E01"/>
    <w:rsid w:val="00F36F1D"/>
    <w:rsid w:val="00F37207"/>
    <w:rsid w:val="00F37408"/>
    <w:rsid w:val="00F378B2"/>
    <w:rsid w:val="00F40302"/>
    <w:rsid w:val="00F4090B"/>
    <w:rsid w:val="00F41371"/>
    <w:rsid w:val="00F41A02"/>
    <w:rsid w:val="00F436FC"/>
    <w:rsid w:val="00F45B63"/>
    <w:rsid w:val="00F4610A"/>
    <w:rsid w:val="00F46164"/>
    <w:rsid w:val="00F476BF"/>
    <w:rsid w:val="00F47957"/>
    <w:rsid w:val="00F47B85"/>
    <w:rsid w:val="00F47F17"/>
    <w:rsid w:val="00F51D46"/>
    <w:rsid w:val="00F51E43"/>
    <w:rsid w:val="00F52A64"/>
    <w:rsid w:val="00F53A30"/>
    <w:rsid w:val="00F5437B"/>
    <w:rsid w:val="00F54682"/>
    <w:rsid w:val="00F55B40"/>
    <w:rsid w:val="00F565D5"/>
    <w:rsid w:val="00F5669C"/>
    <w:rsid w:val="00F56FF1"/>
    <w:rsid w:val="00F573D2"/>
    <w:rsid w:val="00F575CB"/>
    <w:rsid w:val="00F57B08"/>
    <w:rsid w:val="00F57EF8"/>
    <w:rsid w:val="00F602E2"/>
    <w:rsid w:val="00F60709"/>
    <w:rsid w:val="00F607D9"/>
    <w:rsid w:val="00F60B80"/>
    <w:rsid w:val="00F610BD"/>
    <w:rsid w:val="00F61B0B"/>
    <w:rsid w:val="00F61F6D"/>
    <w:rsid w:val="00F62655"/>
    <w:rsid w:val="00F62CA5"/>
    <w:rsid w:val="00F63DA4"/>
    <w:rsid w:val="00F64FB4"/>
    <w:rsid w:val="00F65061"/>
    <w:rsid w:val="00F65A0C"/>
    <w:rsid w:val="00F669AE"/>
    <w:rsid w:val="00F67C8A"/>
    <w:rsid w:val="00F7036E"/>
    <w:rsid w:val="00F70FA5"/>
    <w:rsid w:val="00F71AC6"/>
    <w:rsid w:val="00F71D3E"/>
    <w:rsid w:val="00F72570"/>
    <w:rsid w:val="00F725F0"/>
    <w:rsid w:val="00F72A42"/>
    <w:rsid w:val="00F72DAD"/>
    <w:rsid w:val="00F72E98"/>
    <w:rsid w:val="00F73FD5"/>
    <w:rsid w:val="00F74D63"/>
    <w:rsid w:val="00F750DC"/>
    <w:rsid w:val="00F75119"/>
    <w:rsid w:val="00F75259"/>
    <w:rsid w:val="00F75CBC"/>
    <w:rsid w:val="00F765C3"/>
    <w:rsid w:val="00F77010"/>
    <w:rsid w:val="00F776F8"/>
    <w:rsid w:val="00F77AED"/>
    <w:rsid w:val="00F80291"/>
    <w:rsid w:val="00F80450"/>
    <w:rsid w:val="00F80674"/>
    <w:rsid w:val="00F806D9"/>
    <w:rsid w:val="00F80FAC"/>
    <w:rsid w:val="00F81910"/>
    <w:rsid w:val="00F81D43"/>
    <w:rsid w:val="00F81ECC"/>
    <w:rsid w:val="00F8228B"/>
    <w:rsid w:val="00F827D7"/>
    <w:rsid w:val="00F829CC"/>
    <w:rsid w:val="00F82A7F"/>
    <w:rsid w:val="00F82F13"/>
    <w:rsid w:val="00F83184"/>
    <w:rsid w:val="00F83192"/>
    <w:rsid w:val="00F833AF"/>
    <w:rsid w:val="00F83745"/>
    <w:rsid w:val="00F840DF"/>
    <w:rsid w:val="00F84A88"/>
    <w:rsid w:val="00F8518C"/>
    <w:rsid w:val="00F8598C"/>
    <w:rsid w:val="00F85E42"/>
    <w:rsid w:val="00F86572"/>
    <w:rsid w:val="00F86800"/>
    <w:rsid w:val="00F86F52"/>
    <w:rsid w:val="00F87039"/>
    <w:rsid w:val="00F90697"/>
    <w:rsid w:val="00F9082D"/>
    <w:rsid w:val="00F90BB0"/>
    <w:rsid w:val="00F910B4"/>
    <w:rsid w:val="00F9283D"/>
    <w:rsid w:val="00F92BC0"/>
    <w:rsid w:val="00F9303C"/>
    <w:rsid w:val="00F9322D"/>
    <w:rsid w:val="00F94245"/>
    <w:rsid w:val="00F948DA"/>
    <w:rsid w:val="00F94D96"/>
    <w:rsid w:val="00F955A7"/>
    <w:rsid w:val="00F95B71"/>
    <w:rsid w:val="00F96341"/>
    <w:rsid w:val="00F9719D"/>
    <w:rsid w:val="00F9745D"/>
    <w:rsid w:val="00F975B6"/>
    <w:rsid w:val="00F97784"/>
    <w:rsid w:val="00FA00BC"/>
    <w:rsid w:val="00FA00E5"/>
    <w:rsid w:val="00FA1264"/>
    <w:rsid w:val="00FA14ED"/>
    <w:rsid w:val="00FA162A"/>
    <w:rsid w:val="00FA2EEE"/>
    <w:rsid w:val="00FA4232"/>
    <w:rsid w:val="00FA4A25"/>
    <w:rsid w:val="00FA5010"/>
    <w:rsid w:val="00FA5A24"/>
    <w:rsid w:val="00FA5ECC"/>
    <w:rsid w:val="00FA6322"/>
    <w:rsid w:val="00FA6D1C"/>
    <w:rsid w:val="00FA70E3"/>
    <w:rsid w:val="00FA7C52"/>
    <w:rsid w:val="00FB00CB"/>
    <w:rsid w:val="00FB0614"/>
    <w:rsid w:val="00FB1219"/>
    <w:rsid w:val="00FB168F"/>
    <w:rsid w:val="00FB1B8F"/>
    <w:rsid w:val="00FB1C89"/>
    <w:rsid w:val="00FB1E76"/>
    <w:rsid w:val="00FB2213"/>
    <w:rsid w:val="00FB286A"/>
    <w:rsid w:val="00FB2C99"/>
    <w:rsid w:val="00FB30B5"/>
    <w:rsid w:val="00FB39A1"/>
    <w:rsid w:val="00FB3B37"/>
    <w:rsid w:val="00FB3E2F"/>
    <w:rsid w:val="00FB42BC"/>
    <w:rsid w:val="00FB4442"/>
    <w:rsid w:val="00FB45E0"/>
    <w:rsid w:val="00FB45E5"/>
    <w:rsid w:val="00FB537C"/>
    <w:rsid w:val="00FB5574"/>
    <w:rsid w:val="00FB5CDB"/>
    <w:rsid w:val="00FB5D05"/>
    <w:rsid w:val="00FB5DC5"/>
    <w:rsid w:val="00FB60F5"/>
    <w:rsid w:val="00FB6488"/>
    <w:rsid w:val="00FB69DC"/>
    <w:rsid w:val="00FB6BFE"/>
    <w:rsid w:val="00FB6E12"/>
    <w:rsid w:val="00FB78CF"/>
    <w:rsid w:val="00FC129C"/>
    <w:rsid w:val="00FC1B0E"/>
    <w:rsid w:val="00FC1CAD"/>
    <w:rsid w:val="00FC20C8"/>
    <w:rsid w:val="00FC4029"/>
    <w:rsid w:val="00FC4088"/>
    <w:rsid w:val="00FC44F5"/>
    <w:rsid w:val="00FC4CD6"/>
    <w:rsid w:val="00FC4DCF"/>
    <w:rsid w:val="00FC4E05"/>
    <w:rsid w:val="00FC4EB8"/>
    <w:rsid w:val="00FC5268"/>
    <w:rsid w:val="00FC55E1"/>
    <w:rsid w:val="00FC67FD"/>
    <w:rsid w:val="00FC68B4"/>
    <w:rsid w:val="00FC6FCE"/>
    <w:rsid w:val="00FC71D3"/>
    <w:rsid w:val="00FC7425"/>
    <w:rsid w:val="00FD0855"/>
    <w:rsid w:val="00FD0EE6"/>
    <w:rsid w:val="00FD16BE"/>
    <w:rsid w:val="00FD1ACB"/>
    <w:rsid w:val="00FD2013"/>
    <w:rsid w:val="00FD22C1"/>
    <w:rsid w:val="00FD2978"/>
    <w:rsid w:val="00FD2B27"/>
    <w:rsid w:val="00FD2D0D"/>
    <w:rsid w:val="00FD48E6"/>
    <w:rsid w:val="00FD4E3C"/>
    <w:rsid w:val="00FD57D6"/>
    <w:rsid w:val="00FD5F8C"/>
    <w:rsid w:val="00FD608A"/>
    <w:rsid w:val="00FD6D9A"/>
    <w:rsid w:val="00FD6DAD"/>
    <w:rsid w:val="00FD6E71"/>
    <w:rsid w:val="00FD70D3"/>
    <w:rsid w:val="00FD7D67"/>
    <w:rsid w:val="00FD7E2C"/>
    <w:rsid w:val="00FE116D"/>
    <w:rsid w:val="00FE1380"/>
    <w:rsid w:val="00FE213E"/>
    <w:rsid w:val="00FE277E"/>
    <w:rsid w:val="00FE2BF4"/>
    <w:rsid w:val="00FE3293"/>
    <w:rsid w:val="00FE335E"/>
    <w:rsid w:val="00FE382B"/>
    <w:rsid w:val="00FE3924"/>
    <w:rsid w:val="00FE3A5B"/>
    <w:rsid w:val="00FE3EA8"/>
    <w:rsid w:val="00FE3F6D"/>
    <w:rsid w:val="00FE40B6"/>
    <w:rsid w:val="00FE4BA0"/>
    <w:rsid w:val="00FE5786"/>
    <w:rsid w:val="00FE5BF2"/>
    <w:rsid w:val="00FE6DAD"/>
    <w:rsid w:val="00FE7270"/>
    <w:rsid w:val="00FF052B"/>
    <w:rsid w:val="00FF0FEB"/>
    <w:rsid w:val="00FF10BA"/>
    <w:rsid w:val="00FF186F"/>
    <w:rsid w:val="00FF1AC3"/>
    <w:rsid w:val="00FF28CD"/>
    <w:rsid w:val="00FF2987"/>
    <w:rsid w:val="00FF2A3F"/>
    <w:rsid w:val="00FF2AF5"/>
    <w:rsid w:val="00FF3398"/>
    <w:rsid w:val="00FF3534"/>
    <w:rsid w:val="00FF35D9"/>
    <w:rsid w:val="00FF39BA"/>
    <w:rsid w:val="00FF3EDF"/>
    <w:rsid w:val="00FF4E2B"/>
    <w:rsid w:val="00FF61E9"/>
    <w:rsid w:val="00FF6710"/>
    <w:rsid w:val="00FF6E2B"/>
    <w:rsid w:val="00FF7A92"/>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218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678B"/>
    <w:rPr>
      <w:rFonts w:eastAsiaTheme="minorEastAsia"/>
      <w:lang w:val="es-ES" w:eastAsia="es-ES"/>
    </w:rPr>
  </w:style>
  <w:style w:type="paragraph" w:styleId="Ttulo1">
    <w:name w:val="heading 1"/>
    <w:basedOn w:val="Normal"/>
    <w:next w:val="Normal"/>
    <w:link w:val="Ttulo1Car"/>
    <w:uiPriority w:val="9"/>
    <w:qFormat/>
    <w:rsid w:val="002E678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9"/>
    <w:unhideWhenUsed/>
    <w:qFormat/>
    <w:rsid w:val="002E678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9"/>
    <w:unhideWhenUsed/>
    <w:qFormat/>
    <w:rsid w:val="002E678B"/>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9"/>
    <w:unhideWhenUsed/>
    <w:qFormat/>
    <w:rsid w:val="002E678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E678B"/>
    <w:rPr>
      <w:rFonts w:asciiTheme="majorHAnsi" w:eastAsiaTheme="majorEastAsia" w:hAnsiTheme="majorHAnsi" w:cstheme="majorBidi"/>
      <w:b/>
      <w:bCs/>
      <w:color w:val="365F91" w:themeColor="accent1" w:themeShade="BF"/>
      <w:sz w:val="28"/>
      <w:szCs w:val="28"/>
      <w:lang w:val="es-ES" w:eastAsia="es-ES"/>
    </w:rPr>
  </w:style>
  <w:style w:type="character" w:customStyle="1" w:styleId="Ttulo2Car">
    <w:name w:val="Título 2 Car"/>
    <w:basedOn w:val="Fuentedeprrafopredeter"/>
    <w:link w:val="Ttulo2"/>
    <w:uiPriority w:val="99"/>
    <w:rsid w:val="002E678B"/>
    <w:rPr>
      <w:rFonts w:asciiTheme="majorHAnsi" w:eastAsiaTheme="majorEastAsia" w:hAnsiTheme="majorHAnsi" w:cstheme="majorBidi"/>
      <w:b/>
      <w:bCs/>
      <w:color w:val="4F81BD" w:themeColor="accent1"/>
      <w:sz w:val="26"/>
      <w:szCs w:val="26"/>
      <w:lang w:val="es-ES" w:eastAsia="es-ES"/>
    </w:rPr>
  </w:style>
  <w:style w:type="character" w:customStyle="1" w:styleId="Ttulo3Car">
    <w:name w:val="Título 3 Car"/>
    <w:basedOn w:val="Fuentedeprrafopredeter"/>
    <w:link w:val="Ttulo3"/>
    <w:uiPriority w:val="99"/>
    <w:rsid w:val="002E678B"/>
    <w:rPr>
      <w:rFonts w:asciiTheme="majorHAnsi" w:eastAsiaTheme="majorEastAsia" w:hAnsiTheme="majorHAnsi" w:cstheme="majorBidi"/>
      <w:b/>
      <w:bCs/>
      <w:color w:val="4F81BD" w:themeColor="accent1"/>
      <w:lang w:val="es-ES" w:eastAsia="es-ES"/>
    </w:rPr>
  </w:style>
  <w:style w:type="character" w:customStyle="1" w:styleId="Ttulo4Car">
    <w:name w:val="Título 4 Car"/>
    <w:basedOn w:val="Fuentedeprrafopredeter"/>
    <w:link w:val="Ttulo4"/>
    <w:uiPriority w:val="99"/>
    <w:rsid w:val="002E678B"/>
    <w:rPr>
      <w:rFonts w:asciiTheme="majorHAnsi" w:eastAsiaTheme="majorEastAsia" w:hAnsiTheme="majorHAnsi" w:cstheme="majorBidi"/>
      <w:b/>
      <w:bCs/>
      <w:i/>
      <w:iCs/>
      <w:color w:val="4F81BD" w:themeColor="accent1"/>
      <w:lang w:val="es-ES" w:eastAsia="es-ES"/>
    </w:rPr>
  </w:style>
  <w:style w:type="character" w:customStyle="1" w:styleId="st1">
    <w:name w:val="st1"/>
    <w:basedOn w:val="Fuentedeprrafopredeter"/>
    <w:uiPriority w:val="99"/>
    <w:rsid w:val="002E678B"/>
  </w:style>
  <w:style w:type="character" w:styleId="Hipervnculo">
    <w:name w:val="Hyperlink"/>
    <w:basedOn w:val="Fuentedeprrafopredeter"/>
    <w:uiPriority w:val="99"/>
    <w:unhideWhenUsed/>
    <w:rsid w:val="002E678B"/>
    <w:rPr>
      <w:color w:val="0000FF" w:themeColor="hyperlink"/>
      <w:u w:val="single"/>
    </w:rPr>
  </w:style>
  <w:style w:type="paragraph" w:styleId="Encabezado">
    <w:name w:val="header"/>
    <w:basedOn w:val="Normal"/>
    <w:link w:val="EncabezadoCar"/>
    <w:uiPriority w:val="99"/>
    <w:unhideWhenUsed/>
    <w:rsid w:val="002E678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E678B"/>
    <w:rPr>
      <w:rFonts w:eastAsiaTheme="minorEastAsia"/>
      <w:lang w:val="es-ES" w:eastAsia="es-ES"/>
    </w:rPr>
  </w:style>
  <w:style w:type="paragraph" w:styleId="Piedepgina">
    <w:name w:val="footer"/>
    <w:basedOn w:val="Normal"/>
    <w:link w:val="PiedepginaCar"/>
    <w:uiPriority w:val="99"/>
    <w:semiHidden/>
    <w:unhideWhenUsed/>
    <w:rsid w:val="002E678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2E678B"/>
    <w:rPr>
      <w:rFonts w:eastAsiaTheme="minorEastAsia"/>
      <w:lang w:val="es-ES" w:eastAsia="es-ES"/>
    </w:rPr>
  </w:style>
  <w:style w:type="paragraph" w:styleId="Textonotaalfinal">
    <w:name w:val="endnote text"/>
    <w:basedOn w:val="Normal"/>
    <w:link w:val="TextonotaalfinalCar"/>
    <w:uiPriority w:val="99"/>
    <w:semiHidden/>
    <w:unhideWhenUsed/>
    <w:rsid w:val="002E678B"/>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2E678B"/>
    <w:rPr>
      <w:rFonts w:eastAsiaTheme="minorEastAsia"/>
      <w:sz w:val="20"/>
      <w:szCs w:val="20"/>
      <w:lang w:val="es-ES" w:eastAsia="es-ES"/>
    </w:rPr>
  </w:style>
  <w:style w:type="character" w:styleId="Refdenotaalfinal">
    <w:name w:val="endnote reference"/>
    <w:basedOn w:val="Fuentedeprrafopredeter"/>
    <w:uiPriority w:val="99"/>
    <w:semiHidden/>
    <w:unhideWhenUsed/>
    <w:rsid w:val="002E678B"/>
    <w:rPr>
      <w:vertAlign w:val="superscript"/>
    </w:rPr>
  </w:style>
  <w:style w:type="paragraph" w:styleId="Prrafodelista">
    <w:name w:val="List Paragraph"/>
    <w:basedOn w:val="Normal"/>
    <w:uiPriority w:val="99"/>
    <w:qFormat/>
    <w:rsid w:val="002E678B"/>
    <w:pPr>
      <w:ind w:left="720"/>
      <w:contextualSpacing/>
    </w:pPr>
  </w:style>
  <w:style w:type="paragraph" w:styleId="Textonotapie">
    <w:name w:val="footnote text"/>
    <w:basedOn w:val="Normal"/>
    <w:link w:val="TextonotapieCar"/>
    <w:uiPriority w:val="99"/>
    <w:unhideWhenUsed/>
    <w:rsid w:val="002E678B"/>
    <w:pPr>
      <w:spacing w:after="0" w:line="240" w:lineRule="auto"/>
    </w:pPr>
    <w:rPr>
      <w:sz w:val="20"/>
      <w:szCs w:val="20"/>
    </w:rPr>
  </w:style>
  <w:style w:type="character" w:customStyle="1" w:styleId="TextonotapieCar">
    <w:name w:val="Texto nota pie Car"/>
    <w:basedOn w:val="Fuentedeprrafopredeter"/>
    <w:link w:val="Textonotapie"/>
    <w:uiPriority w:val="99"/>
    <w:rsid w:val="002E678B"/>
    <w:rPr>
      <w:rFonts w:eastAsiaTheme="minorEastAsia"/>
      <w:sz w:val="20"/>
      <w:szCs w:val="20"/>
      <w:lang w:val="es-ES" w:eastAsia="es-ES"/>
    </w:rPr>
  </w:style>
  <w:style w:type="character" w:styleId="Refdenotaalpie">
    <w:name w:val="footnote reference"/>
    <w:basedOn w:val="Fuentedeprrafopredeter"/>
    <w:uiPriority w:val="99"/>
    <w:semiHidden/>
    <w:unhideWhenUsed/>
    <w:rsid w:val="002E678B"/>
    <w:rPr>
      <w:vertAlign w:val="superscript"/>
    </w:rPr>
  </w:style>
  <w:style w:type="character" w:styleId="Textoennegrita">
    <w:name w:val="Strong"/>
    <w:basedOn w:val="Fuentedeprrafopredeter"/>
    <w:uiPriority w:val="22"/>
    <w:qFormat/>
    <w:rsid w:val="002E678B"/>
    <w:rPr>
      <w:b/>
      <w:bCs/>
    </w:rPr>
  </w:style>
  <w:style w:type="character" w:styleId="nfasis">
    <w:name w:val="Emphasis"/>
    <w:basedOn w:val="Fuentedeprrafopredeter"/>
    <w:uiPriority w:val="20"/>
    <w:qFormat/>
    <w:rsid w:val="002E678B"/>
    <w:rPr>
      <w:i/>
      <w:iCs/>
    </w:rPr>
  </w:style>
  <w:style w:type="paragraph" w:customStyle="1" w:styleId="titulo">
    <w:name w:val="titulo"/>
    <w:basedOn w:val="Normal"/>
    <w:rsid w:val="002E678B"/>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reference-text">
    <w:name w:val="reference-text"/>
    <w:basedOn w:val="Fuentedeprrafopredeter"/>
    <w:uiPriority w:val="99"/>
    <w:rsid w:val="002E678B"/>
  </w:style>
  <w:style w:type="character" w:customStyle="1" w:styleId="citation">
    <w:name w:val="citation"/>
    <w:basedOn w:val="Fuentedeprrafopredeter"/>
    <w:uiPriority w:val="99"/>
    <w:rsid w:val="002E678B"/>
  </w:style>
  <w:style w:type="character" w:customStyle="1" w:styleId="texto-blanco-12">
    <w:name w:val="texto-blanco-12"/>
    <w:basedOn w:val="Fuentedeprrafopredeter"/>
    <w:uiPriority w:val="99"/>
    <w:rsid w:val="002E678B"/>
  </w:style>
  <w:style w:type="paragraph" w:styleId="NormalWeb">
    <w:name w:val="Normal (Web)"/>
    <w:basedOn w:val="Normal"/>
    <w:uiPriority w:val="99"/>
    <w:unhideWhenUsed/>
    <w:rsid w:val="002E678B"/>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dsubtitulo1">
    <w:name w:val="dsubtitulo1"/>
    <w:basedOn w:val="Normal"/>
    <w:uiPriority w:val="99"/>
    <w:rsid w:val="002E678B"/>
    <w:pPr>
      <w:spacing w:before="100" w:beforeAutospacing="1" w:after="100" w:afterAutospacing="1" w:line="240" w:lineRule="auto"/>
    </w:pPr>
    <w:rPr>
      <w:rFonts w:ascii="Myriad Pro" w:eastAsia="Times New Roman" w:hAnsi="Myriad Pro" w:cs="Times New Roman"/>
      <w:b/>
      <w:bCs/>
      <w:color w:val="666666"/>
      <w:sz w:val="26"/>
      <w:szCs w:val="26"/>
      <w:lang w:eastAsia="es-AR"/>
    </w:rPr>
  </w:style>
  <w:style w:type="character" w:customStyle="1" w:styleId="addmd1">
    <w:name w:val="addmd1"/>
    <w:basedOn w:val="Fuentedeprrafopredeter"/>
    <w:uiPriority w:val="99"/>
    <w:rsid w:val="002E678B"/>
    <w:rPr>
      <w:sz w:val="20"/>
      <w:szCs w:val="20"/>
    </w:rPr>
  </w:style>
  <w:style w:type="character" w:customStyle="1" w:styleId="rend-i">
    <w:name w:val="rend-i"/>
    <w:basedOn w:val="Fuentedeprrafopredeter"/>
    <w:uiPriority w:val="99"/>
    <w:rsid w:val="002E678B"/>
  </w:style>
  <w:style w:type="character" w:styleId="CitaHTML">
    <w:name w:val="HTML Cite"/>
    <w:basedOn w:val="Fuentedeprrafopredeter"/>
    <w:uiPriority w:val="99"/>
    <w:semiHidden/>
    <w:unhideWhenUsed/>
    <w:rsid w:val="002E678B"/>
    <w:rPr>
      <w:i/>
      <w:iCs/>
    </w:rPr>
  </w:style>
  <w:style w:type="character" w:customStyle="1" w:styleId="mime1">
    <w:name w:val="mime1"/>
    <w:basedOn w:val="Fuentedeprrafopredeter"/>
    <w:uiPriority w:val="99"/>
    <w:rsid w:val="002E678B"/>
    <w:rPr>
      <w:b/>
      <w:bCs/>
      <w:color w:val="1A0DAB"/>
      <w:sz w:val="20"/>
      <w:szCs w:val="20"/>
    </w:rPr>
  </w:style>
  <w:style w:type="character" w:styleId="AcrnimoHTML">
    <w:name w:val="HTML Acronym"/>
    <w:basedOn w:val="Fuentedeprrafopredeter"/>
    <w:uiPriority w:val="99"/>
    <w:semiHidden/>
    <w:unhideWhenUsed/>
    <w:rsid w:val="002E678B"/>
  </w:style>
  <w:style w:type="character" w:customStyle="1" w:styleId="fn">
    <w:name w:val="fn"/>
    <w:basedOn w:val="Fuentedeprrafopredeter"/>
    <w:uiPriority w:val="99"/>
    <w:rsid w:val="002E678B"/>
  </w:style>
  <w:style w:type="character" w:customStyle="1" w:styleId="post-author">
    <w:name w:val="post-author"/>
    <w:basedOn w:val="Fuentedeprrafopredeter"/>
    <w:uiPriority w:val="99"/>
    <w:rsid w:val="002E678B"/>
  </w:style>
  <w:style w:type="character" w:customStyle="1" w:styleId="post-timestamp">
    <w:name w:val="post-timestamp"/>
    <w:basedOn w:val="Fuentedeprrafopredeter"/>
    <w:uiPriority w:val="99"/>
    <w:rsid w:val="002E678B"/>
  </w:style>
  <w:style w:type="character" w:customStyle="1" w:styleId="texto-blanco-121">
    <w:name w:val="texto-blanco-121"/>
    <w:basedOn w:val="Fuentedeprrafopredeter"/>
    <w:uiPriority w:val="99"/>
    <w:rsid w:val="002E678B"/>
    <w:rPr>
      <w:rFonts w:ascii="Helvetica" w:hAnsi="Helvetica" w:hint="default"/>
      <w:color w:val="FFFFFF"/>
      <w:sz w:val="18"/>
      <w:szCs w:val="18"/>
    </w:rPr>
  </w:style>
  <w:style w:type="character" w:customStyle="1" w:styleId="tituloarticulo1">
    <w:name w:val="titulo_articulo1"/>
    <w:basedOn w:val="Fuentedeprrafopredeter"/>
    <w:uiPriority w:val="99"/>
    <w:rsid w:val="002E678B"/>
    <w:rPr>
      <w:rFonts w:ascii="Arial" w:hAnsi="Arial" w:cs="Arial" w:hint="default"/>
      <w:b/>
      <w:bCs/>
      <w:color w:val="000000"/>
      <w:sz w:val="18"/>
      <w:szCs w:val="18"/>
    </w:rPr>
  </w:style>
  <w:style w:type="character" w:customStyle="1" w:styleId="ouvrage">
    <w:name w:val="ouvrage"/>
    <w:basedOn w:val="Fuentedeprrafopredeter"/>
    <w:uiPriority w:val="99"/>
    <w:rsid w:val="002E678B"/>
  </w:style>
  <w:style w:type="character" w:customStyle="1" w:styleId="nomauteur">
    <w:name w:val="nom_auteur"/>
    <w:basedOn w:val="Fuentedeprrafopredeter"/>
    <w:uiPriority w:val="99"/>
    <w:rsid w:val="002E678B"/>
  </w:style>
  <w:style w:type="paragraph" w:customStyle="1" w:styleId="revtext">
    <w:name w:val="revtext"/>
    <w:basedOn w:val="Normal"/>
    <w:uiPriority w:val="99"/>
    <w:rsid w:val="002E678B"/>
    <w:pPr>
      <w:spacing w:before="100" w:beforeAutospacing="1" w:after="100" w:afterAutospacing="1" w:line="288" w:lineRule="auto"/>
    </w:pPr>
    <w:rPr>
      <w:rFonts w:ascii="Times New Roman" w:eastAsia="Times New Roman" w:hAnsi="Times New Roman" w:cs="Times New Roman"/>
      <w:sz w:val="24"/>
      <w:szCs w:val="24"/>
      <w:lang w:eastAsia="es-AR"/>
    </w:rPr>
  </w:style>
  <w:style w:type="character" w:customStyle="1" w:styleId="st">
    <w:name w:val="st"/>
    <w:basedOn w:val="Fuentedeprrafopredeter"/>
    <w:rsid w:val="002E678B"/>
  </w:style>
  <w:style w:type="character" w:customStyle="1" w:styleId="mw-headline">
    <w:name w:val="mw-headline"/>
    <w:basedOn w:val="Fuentedeprrafopredeter"/>
    <w:uiPriority w:val="99"/>
    <w:rsid w:val="002E678B"/>
  </w:style>
  <w:style w:type="character" w:customStyle="1" w:styleId="spellorig1">
    <w:name w:val="spell_orig1"/>
    <w:basedOn w:val="Fuentedeprrafopredeter"/>
    <w:uiPriority w:val="99"/>
    <w:rsid w:val="002E678B"/>
    <w:rPr>
      <w:sz w:val="20"/>
      <w:szCs w:val="20"/>
    </w:rPr>
  </w:style>
  <w:style w:type="character" w:customStyle="1" w:styleId="gsoph2">
    <w:name w:val="gs_oph2"/>
    <w:basedOn w:val="Fuentedeprrafopredeter"/>
    <w:uiPriority w:val="99"/>
    <w:rsid w:val="002E678B"/>
    <w:rPr>
      <w:vanish/>
      <w:webHidden w:val="0"/>
      <w:specVanish w:val="0"/>
    </w:rPr>
  </w:style>
  <w:style w:type="paragraph" w:customStyle="1" w:styleId="story-body-text">
    <w:name w:val="story-body-text"/>
    <w:basedOn w:val="Normal"/>
    <w:uiPriority w:val="99"/>
    <w:rsid w:val="002E678B"/>
    <w:pPr>
      <w:spacing w:before="100" w:beforeAutospacing="1" w:after="100" w:afterAutospacing="1" w:line="240" w:lineRule="auto"/>
    </w:pPr>
    <w:rPr>
      <w:rFonts w:ascii="Times New Roman" w:eastAsia="Times New Roman" w:hAnsi="Times New Roman" w:cs="Times New Roman"/>
      <w:sz w:val="24"/>
      <w:szCs w:val="24"/>
      <w:lang w:val="es-AR" w:eastAsia="es-AR"/>
    </w:rPr>
  </w:style>
  <w:style w:type="character" w:customStyle="1" w:styleId="by3">
    <w:name w:val="by3"/>
    <w:basedOn w:val="Fuentedeprrafopredeter"/>
    <w:uiPriority w:val="99"/>
    <w:rsid w:val="002E678B"/>
    <w:rPr>
      <w:rFonts w:ascii="inherit" w:hAnsi="inherit" w:hint="default"/>
      <w:color w:val="000000"/>
      <w:sz w:val="20"/>
      <w:szCs w:val="20"/>
    </w:rPr>
  </w:style>
  <w:style w:type="character" w:customStyle="1" w:styleId="fecharevista">
    <w:name w:val="fecha_revista"/>
    <w:basedOn w:val="Fuentedeprrafopredeter"/>
    <w:uiPriority w:val="99"/>
    <w:rsid w:val="002E678B"/>
  </w:style>
  <w:style w:type="character" w:customStyle="1" w:styleId="corchete-llamada1">
    <w:name w:val="corchete-llamada1"/>
    <w:basedOn w:val="Fuentedeprrafopredeter"/>
    <w:uiPriority w:val="99"/>
    <w:rsid w:val="002E678B"/>
    <w:rPr>
      <w:vanish/>
      <w:webHidden w:val="0"/>
      <w:specVanish w:val="0"/>
    </w:rPr>
  </w:style>
  <w:style w:type="character" w:customStyle="1" w:styleId="titulo1">
    <w:name w:val="titulo1"/>
    <w:basedOn w:val="Fuentedeprrafopredeter"/>
    <w:rsid w:val="002E678B"/>
  </w:style>
  <w:style w:type="character" w:customStyle="1" w:styleId="separador">
    <w:name w:val="separador"/>
    <w:basedOn w:val="Fuentedeprrafopredeter"/>
    <w:uiPriority w:val="99"/>
    <w:rsid w:val="002E678B"/>
  </w:style>
  <w:style w:type="character" w:customStyle="1" w:styleId="subtitulo">
    <w:name w:val="subtitulo"/>
    <w:basedOn w:val="Fuentedeprrafopredeter"/>
    <w:rsid w:val="002E678B"/>
  </w:style>
  <w:style w:type="paragraph" w:customStyle="1" w:styleId="autores">
    <w:name w:val="autores"/>
    <w:basedOn w:val="Normal"/>
    <w:rsid w:val="002E678B"/>
    <w:pPr>
      <w:spacing w:before="100" w:beforeAutospacing="1" w:after="100" w:afterAutospacing="1" w:line="240" w:lineRule="auto"/>
    </w:pPr>
    <w:rPr>
      <w:rFonts w:ascii="Times New Roman" w:eastAsia="Times New Roman" w:hAnsi="Times New Roman" w:cs="Times New Roman"/>
      <w:sz w:val="24"/>
      <w:szCs w:val="24"/>
      <w:lang w:val="es-AR" w:eastAsia="es-AR"/>
    </w:rPr>
  </w:style>
  <w:style w:type="paragraph" w:customStyle="1" w:styleId="localizacion">
    <w:name w:val="localizacion"/>
    <w:basedOn w:val="Normal"/>
    <w:rsid w:val="002E678B"/>
    <w:pPr>
      <w:spacing w:before="100" w:beforeAutospacing="1" w:after="100" w:afterAutospacing="1" w:line="240" w:lineRule="auto"/>
    </w:pPr>
    <w:rPr>
      <w:rFonts w:ascii="Times New Roman" w:eastAsia="Times New Roman" w:hAnsi="Times New Roman" w:cs="Times New Roman"/>
      <w:sz w:val="24"/>
      <w:szCs w:val="24"/>
      <w:lang w:val="es-AR" w:eastAsia="es-AR"/>
    </w:rPr>
  </w:style>
  <w:style w:type="character" w:customStyle="1" w:styleId="contribdegrees">
    <w:name w:val="contribdegrees"/>
    <w:basedOn w:val="Fuentedeprrafopredeter"/>
    <w:uiPriority w:val="99"/>
    <w:rsid w:val="002E678B"/>
  </w:style>
  <w:style w:type="character" w:customStyle="1" w:styleId="contentitempagerange3">
    <w:name w:val="contentitempagerange3"/>
    <w:basedOn w:val="Fuentedeprrafopredeter"/>
    <w:uiPriority w:val="99"/>
    <w:rsid w:val="002E678B"/>
  </w:style>
  <w:style w:type="character" w:customStyle="1" w:styleId="apple-converted-space">
    <w:name w:val="apple-converted-space"/>
    <w:basedOn w:val="Fuentedeprrafopredeter"/>
    <w:rsid w:val="002E678B"/>
  </w:style>
  <w:style w:type="paragraph" w:customStyle="1" w:styleId="book-author">
    <w:name w:val="book-author"/>
    <w:basedOn w:val="Normal"/>
    <w:uiPriority w:val="99"/>
    <w:rsid w:val="002E678B"/>
    <w:pPr>
      <w:spacing w:before="100" w:beforeAutospacing="1" w:after="100" w:afterAutospacing="1" w:line="240" w:lineRule="auto"/>
    </w:pPr>
    <w:rPr>
      <w:rFonts w:ascii="Times New Roman" w:eastAsia="Times New Roman" w:hAnsi="Times New Roman" w:cs="Times New Roman"/>
      <w:sz w:val="24"/>
      <w:szCs w:val="24"/>
      <w:lang w:val="es-AR" w:eastAsia="es-AR"/>
    </w:rPr>
  </w:style>
  <w:style w:type="character" w:customStyle="1" w:styleId="ga-data">
    <w:name w:val="ga-data"/>
    <w:basedOn w:val="Fuentedeprrafopredeter"/>
    <w:uiPriority w:val="99"/>
    <w:rsid w:val="002E678B"/>
  </w:style>
  <w:style w:type="character" w:customStyle="1" w:styleId="a">
    <w:name w:val="a"/>
    <w:basedOn w:val="Fuentedeprrafopredeter"/>
    <w:uiPriority w:val="99"/>
    <w:rsid w:val="002E678B"/>
  </w:style>
  <w:style w:type="character" w:customStyle="1" w:styleId="ogd">
    <w:name w:val="_ogd"/>
    <w:basedOn w:val="Fuentedeprrafopredeter"/>
    <w:uiPriority w:val="99"/>
    <w:rsid w:val="00310E4A"/>
  </w:style>
  <w:style w:type="character" w:customStyle="1" w:styleId="titcnt">
    <w:name w:val="titcnt"/>
    <w:basedOn w:val="Fuentedeprrafopredeter"/>
    <w:uiPriority w:val="99"/>
    <w:rsid w:val="006D05BF"/>
  </w:style>
  <w:style w:type="paragraph" w:customStyle="1" w:styleId="info-publi">
    <w:name w:val="info-publi"/>
    <w:basedOn w:val="Normal"/>
    <w:rsid w:val="001D0EC0"/>
    <w:pPr>
      <w:spacing w:before="100" w:beforeAutospacing="1" w:after="100" w:afterAutospacing="1" w:line="240" w:lineRule="auto"/>
    </w:pPr>
    <w:rPr>
      <w:rFonts w:ascii="Times New Roman" w:eastAsia="Times New Roman" w:hAnsi="Times New Roman" w:cs="Times New Roman"/>
      <w:sz w:val="24"/>
      <w:szCs w:val="24"/>
      <w:lang w:val="es-AR" w:eastAsia="es-AR"/>
    </w:rPr>
  </w:style>
  <w:style w:type="character" w:customStyle="1" w:styleId="auteurs">
    <w:name w:val="auteurs"/>
    <w:basedOn w:val="Fuentedeprrafopredeter"/>
    <w:rsid w:val="001D0EC0"/>
  </w:style>
  <w:style w:type="character" w:customStyle="1" w:styleId="vcard">
    <w:name w:val="vcard"/>
    <w:basedOn w:val="Fuentedeprrafopredeter"/>
    <w:rsid w:val="001D0EC0"/>
  </w:style>
  <w:style w:type="paragraph" w:customStyle="1" w:styleId="Default">
    <w:name w:val="Default"/>
    <w:uiPriority w:val="99"/>
    <w:rsid w:val="000C7198"/>
    <w:pPr>
      <w:autoSpaceDE w:val="0"/>
      <w:autoSpaceDN w:val="0"/>
      <w:adjustRightInd w:val="0"/>
      <w:spacing w:after="0" w:line="240" w:lineRule="auto"/>
    </w:pPr>
    <w:rPr>
      <w:rFonts w:ascii="Times New Roman" w:eastAsia="Calibri" w:hAnsi="Times New Roman" w:cs="Times New Roman"/>
      <w:color w:val="000000"/>
      <w:sz w:val="24"/>
      <w:szCs w:val="24"/>
      <w:lang w:val="es-ES" w:eastAsia="es-ES"/>
    </w:rPr>
  </w:style>
  <w:style w:type="character" w:styleId="Nmerodepgina">
    <w:name w:val="page number"/>
    <w:basedOn w:val="Fuentedeprrafopredeter"/>
    <w:uiPriority w:val="99"/>
    <w:rsid w:val="000C7198"/>
    <w:rPr>
      <w:rFonts w:cs="Times New Roman"/>
    </w:rPr>
  </w:style>
  <w:style w:type="paragraph" w:styleId="Textodeglobo">
    <w:name w:val="Balloon Text"/>
    <w:basedOn w:val="Normal"/>
    <w:link w:val="TextodegloboCar"/>
    <w:uiPriority w:val="99"/>
    <w:semiHidden/>
    <w:unhideWhenUsed/>
    <w:rsid w:val="004E698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E6985"/>
    <w:rPr>
      <w:rFonts w:ascii="Tahoma" w:eastAsiaTheme="minorEastAsia" w:hAnsi="Tahoma" w:cs="Tahoma"/>
      <w:sz w:val="16"/>
      <w:szCs w:val="16"/>
      <w:lang w:val="es-ES" w:eastAsia="es-ES"/>
    </w:rPr>
  </w:style>
  <w:style w:type="character" w:customStyle="1" w:styleId="versalitas">
    <w:name w:val="versalitas"/>
    <w:basedOn w:val="Fuentedeprrafopredeter"/>
    <w:rsid w:val="007C22B0"/>
  </w:style>
  <w:style w:type="character" w:styleId="Hipervnculovisitado">
    <w:name w:val="FollowedHyperlink"/>
    <w:basedOn w:val="Fuentedeprrafopredeter"/>
    <w:uiPriority w:val="99"/>
    <w:semiHidden/>
    <w:unhideWhenUsed/>
    <w:rsid w:val="000F4600"/>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4137739">
      <w:bodyDiv w:val="1"/>
      <w:marLeft w:val="0"/>
      <w:marRight w:val="0"/>
      <w:marTop w:val="0"/>
      <w:marBottom w:val="0"/>
      <w:divBdr>
        <w:top w:val="none" w:sz="0" w:space="0" w:color="auto"/>
        <w:left w:val="none" w:sz="0" w:space="0" w:color="auto"/>
        <w:bottom w:val="none" w:sz="0" w:space="0" w:color="auto"/>
        <w:right w:val="none" w:sz="0" w:space="0" w:color="auto"/>
      </w:divBdr>
    </w:div>
    <w:div w:id="31881412">
      <w:bodyDiv w:val="1"/>
      <w:marLeft w:val="0"/>
      <w:marRight w:val="0"/>
      <w:marTop w:val="0"/>
      <w:marBottom w:val="0"/>
      <w:divBdr>
        <w:top w:val="none" w:sz="0" w:space="0" w:color="auto"/>
        <w:left w:val="none" w:sz="0" w:space="0" w:color="auto"/>
        <w:bottom w:val="none" w:sz="0" w:space="0" w:color="auto"/>
        <w:right w:val="none" w:sz="0" w:space="0" w:color="auto"/>
      </w:divBdr>
      <w:divsChild>
        <w:div w:id="221330443">
          <w:marLeft w:val="0"/>
          <w:marRight w:val="0"/>
          <w:marTop w:val="0"/>
          <w:marBottom w:val="0"/>
          <w:divBdr>
            <w:top w:val="none" w:sz="0" w:space="0" w:color="auto"/>
            <w:left w:val="none" w:sz="0" w:space="0" w:color="auto"/>
            <w:bottom w:val="none" w:sz="0" w:space="0" w:color="auto"/>
            <w:right w:val="none" w:sz="0" w:space="0" w:color="auto"/>
          </w:divBdr>
          <w:divsChild>
            <w:div w:id="1006517549">
              <w:marLeft w:val="0"/>
              <w:marRight w:val="0"/>
              <w:marTop w:val="0"/>
              <w:marBottom w:val="0"/>
              <w:divBdr>
                <w:top w:val="none" w:sz="0" w:space="0" w:color="auto"/>
                <w:left w:val="none" w:sz="0" w:space="0" w:color="auto"/>
                <w:bottom w:val="none" w:sz="0" w:space="0" w:color="auto"/>
                <w:right w:val="none" w:sz="0" w:space="0" w:color="auto"/>
              </w:divBdr>
              <w:divsChild>
                <w:div w:id="936792782">
                  <w:marLeft w:val="45"/>
                  <w:marRight w:val="45"/>
                  <w:marTop w:val="15"/>
                  <w:marBottom w:val="0"/>
                  <w:divBdr>
                    <w:top w:val="none" w:sz="0" w:space="0" w:color="auto"/>
                    <w:left w:val="none" w:sz="0" w:space="0" w:color="auto"/>
                    <w:bottom w:val="none" w:sz="0" w:space="0" w:color="auto"/>
                    <w:right w:val="none" w:sz="0" w:space="0" w:color="auto"/>
                  </w:divBdr>
                  <w:divsChild>
                    <w:div w:id="254091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114797">
      <w:bodyDiv w:val="1"/>
      <w:marLeft w:val="0"/>
      <w:marRight w:val="0"/>
      <w:marTop w:val="0"/>
      <w:marBottom w:val="0"/>
      <w:divBdr>
        <w:top w:val="none" w:sz="0" w:space="0" w:color="auto"/>
        <w:left w:val="none" w:sz="0" w:space="0" w:color="auto"/>
        <w:bottom w:val="none" w:sz="0" w:space="0" w:color="auto"/>
        <w:right w:val="none" w:sz="0" w:space="0" w:color="auto"/>
      </w:divBdr>
    </w:div>
    <w:div w:id="105543244">
      <w:bodyDiv w:val="1"/>
      <w:marLeft w:val="0"/>
      <w:marRight w:val="0"/>
      <w:marTop w:val="0"/>
      <w:marBottom w:val="0"/>
      <w:divBdr>
        <w:top w:val="none" w:sz="0" w:space="0" w:color="auto"/>
        <w:left w:val="none" w:sz="0" w:space="0" w:color="auto"/>
        <w:bottom w:val="none" w:sz="0" w:space="0" w:color="auto"/>
        <w:right w:val="none" w:sz="0" w:space="0" w:color="auto"/>
      </w:divBdr>
      <w:divsChild>
        <w:div w:id="1069839329">
          <w:marLeft w:val="0"/>
          <w:marRight w:val="0"/>
          <w:marTop w:val="0"/>
          <w:marBottom w:val="0"/>
          <w:divBdr>
            <w:top w:val="none" w:sz="0" w:space="0" w:color="auto"/>
            <w:left w:val="none" w:sz="0" w:space="0" w:color="auto"/>
            <w:bottom w:val="none" w:sz="0" w:space="0" w:color="auto"/>
            <w:right w:val="none" w:sz="0" w:space="0" w:color="auto"/>
          </w:divBdr>
        </w:div>
        <w:div w:id="732846700">
          <w:marLeft w:val="0"/>
          <w:marRight w:val="0"/>
          <w:marTop w:val="0"/>
          <w:marBottom w:val="0"/>
          <w:divBdr>
            <w:top w:val="none" w:sz="0" w:space="0" w:color="auto"/>
            <w:left w:val="none" w:sz="0" w:space="0" w:color="auto"/>
            <w:bottom w:val="none" w:sz="0" w:space="0" w:color="auto"/>
            <w:right w:val="none" w:sz="0" w:space="0" w:color="auto"/>
          </w:divBdr>
        </w:div>
        <w:div w:id="2141608726">
          <w:marLeft w:val="0"/>
          <w:marRight w:val="0"/>
          <w:marTop w:val="0"/>
          <w:marBottom w:val="0"/>
          <w:divBdr>
            <w:top w:val="none" w:sz="0" w:space="0" w:color="auto"/>
            <w:left w:val="none" w:sz="0" w:space="0" w:color="auto"/>
            <w:bottom w:val="none" w:sz="0" w:space="0" w:color="auto"/>
            <w:right w:val="none" w:sz="0" w:space="0" w:color="auto"/>
          </w:divBdr>
        </w:div>
      </w:divsChild>
    </w:div>
    <w:div w:id="141696416">
      <w:bodyDiv w:val="1"/>
      <w:marLeft w:val="0"/>
      <w:marRight w:val="0"/>
      <w:marTop w:val="0"/>
      <w:marBottom w:val="0"/>
      <w:divBdr>
        <w:top w:val="none" w:sz="0" w:space="0" w:color="auto"/>
        <w:left w:val="none" w:sz="0" w:space="0" w:color="auto"/>
        <w:bottom w:val="none" w:sz="0" w:space="0" w:color="auto"/>
        <w:right w:val="none" w:sz="0" w:space="0" w:color="auto"/>
      </w:divBdr>
      <w:divsChild>
        <w:div w:id="1580365152">
          <w:marLeft w:val="0"/>
          <w:marRight w:val="0"/>
          <w:marTop w:val="0"/>
          <w:marBottom w:val="0"/>
          <w:divBdr>
            <w:top w:val="none" w:sz="0" w:space="0" w:color="auto"/>
            <w:left w:val="none" w:sz="0" w:space="0" w:color="auto"/>
            <w:bottom w:val="none" w:sz="0" w:space="0" w:color="auto"/>
            <w:right w:val="none" w:sz="0" w:space="0" w:color="auto"/>
          </w:divBdr>
        </w:div>
      </w:divsChild>
    </w:div>
    <w:div w:id="180634397">
      <w:bodyDiv w:val="1"/>
      <w:marLeft w:val="0"/>
      <w:marRight w:val="0"/>
      <w:marTop w:val="0"/>
      <w:marBottom w:val="0"/>
      <w:divBdr>
        <w:top w:val="none" w:sz="0" w:space="0" w:color="auto"/>
        <w:left w:val="none" w:sz="0" w:space="0" w:color="auto"/>
        <w:bottom w:val="none" w:sz="0" w:space="0" w:color="auto"/>
        <w:right w:val="none" w:sz="0" w:space="0" w:color="auto"/>
      </w:divBdr>
    </w:div>
    <w:div w:id="180822491">
      <w:bodyDiv w:val="1"/>
      <w:marLeft w:val="0"/>
      <w:marRight w:val="0"/>
      <w:marTop w:val="0"/>
      <w:marBottom w:val="0"/>
      <w:divBdr>
        <w:top w:val="none" w:sz="0" w:space="0" w:color="auto"/>
        <w:left w:val="none" w:sz="0" w:space="0" w:color="auto"/>
        <w:bottom w:val="none" w:sz="0" w:space="0" w:color="auto"/>
        <w:right w:val="none" w:sz="0" w:space="0" w:color="auto"/>
      </w:divBdr>
    </w:div>
    <w:div w:id="254216096">
      <w:bodyDiv w:val="1"/>
      <w:marLeft w:val="0"/>
      <w:marRight w:val="0"/>
      <w:marTop w:val="0"/>
      <w:marBottom w:val="0"/>
      <w:divBdr>
        <w:top w:val="none" w:sz="0" w:space="0" w:color="auto"/>
        <w:left w:val="none" w:sz="0" w:space="0" w:color="auto"/>
        <w:bottom w:val="none" w:sz="0" w:space="0" w:color="auto"/>
        <w:right w:val="none" w:sz="0" w:space="0" w:color="auto"/>
      </w:divBdr>
    </w:div>
    <w:div w:id="449200919">
      <w:bodyDiv w:val="1"/>
      <w:marLeft w:val="0"/>
      <w:marRight w:val="0"/>
      <w:marTop w:val="0"/>
      <w:marBottom w:val="0"/>
      <w:divBdr>
        <w:top w:val="none" w:sz="0" w:space="0" w:color="auto"/>
        <w:left w:val="none" w:sz="0" w:space="0" w:color="auto"/>
        <w:bottom w:val="none" w:sz="0" w:space="0" w:color="auto"/>
        <w:right w:val="none" w:sz="0" w:space="0" w:color="auto"/>
      </w:divBdr>
      <w:divsChild>
        <w:div w:id="1877699545">
          <w:marLeft w:val="0"/>
          <w:marRight w:val="0"/>
          <w:marTop w:val="0"/>
          <w:marBottom w:val="0"/>
          <w:divBdr>
            <w:top w:val="none" w:sz="0" w:space="0" w:color="auto"/>
            <w:left w:val="none" w:sz="0" w:space="0" w:color="auto"/>
            <w:bottom w:val="none" w:sz="0" w:space="0" w:color="auto"/>
            <w:right w:val="none" w:sz="0" w:space="0" w:color="auto"/>
          </w:divBdr>
        </w:div>
      </w:divsChild>
    </w:div>
    <w:div w:id="451096645">
      <w:bodyDiv w:val="1"/>
      <w:marLeft w:val="0"/>
      <w:marRight w:val="0"/>
      <w:marTop w:val="0"/>
      <w:marBottom w:val="0"/>
      <w:divBdr>
        <w:top w:val="none" w:sz="0" w:space="0" w:color="auto"/>
        <w:left w:val="none" w:sz="0" w:space="0" w:color="auto"/>
        <w:bottom w:val="none" w:sz="0" w:space="0" w:color="auto"/>
        <w:right w:val="none" w:sz="0" w:space="0" w:color="auto"/>
      </w:divBdr>
    </w:div>
    <w:div w:id="468791226">
      <w:bodyDiv w:val="1"/>
      <w:marLeft w:val="0"/>
      <w:marRight w:val="0"/>
      <w:marTop w:val="0"/>
      <w:marBottom w:val="0"/>
      <w:divBdr>
        <w:top w:val="none" w:sz="0" w:space="0" w:color="auto"/>
        <w:left w:val="none" w:sz="0" w:space="0" w:color="auto"/>
        <w:bottom w:val="none" w:sz="0" w:space="0" w:color="auto"/>
        <w:right w:val="none" w:sz="0" w:space="0" w:color="auto"/>
      </w:divBdr>
      <w:divsChild>
        <w:div w:id="1392314970">
          <w:marLeft w:val="0"/>
          <w:marRight w:val="0"/>
          <w:marTop w:val="0"/>
          <w:marBottom w:val="0"/>
          <w:divBdr>
            <w:top w:val="none" w:sz="0" w:space="0" w:color="auto"/>
            <w:left w:val="none" w:sz="0" w:space="0" w:color="auto"/>
            <w:bottom w:val="none" w:sz="0" w:space="0" w:color="auto"/>
            <w:right w:val="none" w:sz="0" w:space="0" w:color="auto"/>
          </w:divBdr>
          <w:divsChild>
            <w:div w:id="1443761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436699">
      <w:bodyDiv w:val="1"/>
      <w:marLeft w:val="0"/>
      <w:marRight w:val="0"/>
      <w:marTop w:val="0"/>
      <w:marBottom w:val="0"/>
      <w:divBdr>
        <w:top w:val="none" w:sz="0" w:space="0" w:color="auto"/>
        <w:left w:val="none" w:sz="0" w:space="0" w:color="auto"/>
        <w:bottom w:val="none" w:sz="0" w:space="0" w:color="auto"/>
        <w:right w:val="none" w:sz="0" w:space="0" w:color="auto"/>
      </w:divBdr>
      <w:divsChild>
        <w:div w:id="1534071153">
          <w:marLeft w:val="0"/>
          <w:marRight w:val="0"/>
          <w:marTop w:val="0"/>
          <w:marBottom w:val="0"/>
          <w:divBdr>
            <w:top w:val="none" w:sz="0" w:space="0" w:color="auto"/>
            <w:left w:val="none" w:sz="0" w:space="0" w:color="auto"/>
            <w:bottom w:val="none" w:sz="0" w:space="0" w:color="auto"/>
            <w:right w:val="none" w:sz="0" w:space="0" w:color="auto"/>
          </w:divBdr>
        </w:div>
      </w:divsChild>
    </w:div>
    <w:div w:id="720978251">
      <w:bodyDiv w:val="1"/>
      <w:marLeft w:val="0"/>
      <w:marRight w:val="0"/>
      <w:marTop w:val="0"/>
      <w:marBottom w:val="0"/>
      <w:divBdr>
        <w:top w:val="none" w:sz="0" w:space="0" w:color="auto"/>
        <w:left w:val="none" w:sz="0" w:space="0" w:color="auto"/>
        <w:bottom w:val="none" w:sz="0" w:space="0" w:color="auto"/>
        <w:right w:val="none" w:sz="0" w:space="0" w:color="auto"/>
      </w:divBdr>
      <w:divsChild>
        <w:div w:id="1045372801">
          <w:marLeft w:val="0"/>
          <w:marRight w:val="0"/>
          <w:marTop w:val="0"/>
          <w:marBottom w:val="0"/>
          <w:divBdr>
            <w:top w:val="none" w:sz="0" w:space="0" w:color="auto"/>
            <w:left w:val="none" w:sz="0" w:space="0" w:color="auto"/>
            <w:bottom w:val="none" w:sz="0" w:space="0" w:color="auto"/>
            <w:right w:val="none" w:sz="0" w:space="0" w:color="auto"/>
          </w:divBdr>
          <w:divsChild>
            <w:div w:id="1140029627">
              <w:marLeft w:val="0"/>
              <w:marRight w:val="0"/>
              <w:marTop w:val="0"/>
              <w:marBottom w:val="0"/>
              <w:divBdr>
                <w:top w:val="none" w:sz="0" w:space="0" w:color="auto"/>
                <w:left w:val="none" w:sz="0" w:space="0" w:color="auto"/>
                <w:bottom w:val="single" w:sz="18" w:space="0" w:color="E0E0DA"/>
                <w:right w:val="none" w:sz="0" w:space="0" w:color="auto"/>
              </w:divBdr>
            </w:div>
          </w:divsChild>
        </w:div>
      </w:divsChild>
    </w:div>
    <w:div w:id="992216195">
      <w:bodyDiv w:val="1"/>
      <w:marLeft w:val="0"/>
      <w:marRight w:val="0"/>
      <w:marTop w:val="0"/>
      <w:marBottom w:val="0"/>
      <w:divBdr>
        <w:top w:val="none" w:sz="0" w:space="0" w:color="auto"/>
        <w:left w:val="none" w:sz="0" w:space="0" w:color="auto"/>
        <w:bottom w:val="none" w:sz="0" w:space="0" w:color="auto"/>
        <w:right w:val="none" w:sz="0" w:space="0" w:color="auto"/>
      </w:divBdr>
    </w:div>
    <w:div w:id="1374960689">
      <w:bodyDiv w:val="1"/>
      <w:marLeft w:val="0"/>
      <w:marRight w:val="0"/>
      <w:marTop w:val="0"/>
      <w:marBottom w:val="0"/>
      <w:divBdr>
        <w:top w:val="none" w:sz="0" w:space="0" w:color="auto"/>
        <w:left w:val="none" w:sz="0" w:space="0" w:color="auto"/>
        <w:bottom w:val="none" w:sz="0" w:space="0" w:color="auto"/>
        <w:right w:val="none" w:sz="0" w:space="0" w:color="auto"/>
      </w:divBdr>
    </w:div>
    <w:div w:id="1387801723">
      <w:bodyDiv w:val="1"/>
      <w:marLeft w:val="0"/>
      <w:marRight w:val="0"/>
      <w:marTop w:val="0"/>
      <w:marBottom w:val="0"/>
      <w:divBdr>
        <w:top w:val="none" w:sz="0" w:space="0" w:color="auto"/>
        <w:left w:val="none" w:sz="0" w:space="0" w:color="auto"/>
        <w:bottom w:val="none" w:sz="0" w:space="0" w:color="auto"/>
        <w:right w:val="none" w:sz="0" w:space="0" w:color="auto"/>
      </w:divBdr>
      <w:divsChild>
        <w:div w:id="1750613318">
          <w:marLeft w:val="0"/>
          <w:marRight w:val="0"/>
          <w:marTop w:val="0"/>
          <w:marBottom w:val="0"/>
          <w:divBdr>
            <w:top w:val="none" w:sz="0" w:space="0" w:color="auto"/>
            <w:left w:val="none" w:sz="0" w:space="0" w:color="auto"/>
            <w:bottom w:val="none" w:sz="0" w:space="0" w:color="auto"/>
            <w:right w:val="none" w:sz="0" w:space="0" w:color="auto"/>
          </w:divBdr>
        </w:div>
      </w:divsChild>
    </w:div>
    <w:div w:id="1611742856">
      <w:bodyDiv w:val="1"/>
      <w:marLeft w:val="0"/>
      <w:marRight w:val="0"/>
      <w:marTop w:val="0"/>
      <w:marBottom w:val="0"/>
      <w:divBdr>
        <w:top w:val="none" w:sz="0" w:space="0" w:color="auto"/>
        <w:left w:val="none" w:sz="0" w:space="0" w:color="auto"/>
        <w:bottom w:val="none" w:sz="0" w:space="0" w:color="auto"/>
        <w:right w:val="none" w:sz="0" w:space="0" w:color="auto"/>
      </w:divBdr>
      <w:divsChild>
        <w:div w:id="720593509">
          <w:marLeft w:val="0"/>
          <w:marRight w:val="0"/>
          <w:marTop w:val="0"/>
          <w:marBottom w:val="0"/>
          <w:divBdr>
            <w:top w:val="none" w:sz="0" w:space="0" w:color="auto"/>
            <w:left w:val="none" w:sz="0" w:space="0" w:color="auto"/>
            <w:bottom w:val="none" w:sz="0" w:space="0" w:color="auto"/>
            <w:right w:val="none" w:sz="0" w:space="0" w:color="auto"/>
          </w:divBdr>
          <w:divsChild>
            <w:div w:id="137576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097108">
      <w:bodyDiv w:val="1"/>
      <w:marLeft w:val="0"/>
      <w:marRight w:val="0"/>
      <w:marTop w:val="0"/>
      <w:marBottom w:val="0"/>
      <w:divBdr>
        <w:top w:val="none" w:sz="0" w:space="0" w:color="auto"/>
        <w:left w:val="none" w:sz="0" w:space="0" w:color="auto"/>
        <w:bottom w:val="none" w:sz="0" w:space="0" w:color="auto"/>
        <w:right w:val="none" w:sz="0" w:space="0" w:color="auto"/>
      </w:divBdr>
    </w:div>
    <w:div w:id="1714576064">
      <w:bodyDiv w:val="1"/>
      <w:marLeft w:val="0"/>
      <w:marRight w:val="0"/>
      <w:marTop w:val="0"/>
      <w:marBottom w:val="0"/>
      <w:divBdr>
        <w:top w:val="none" w:sz="0" w:space="0" w:color="auto"/>
        <w:left w:val="none" w:sz="0" w:space="0" w:color="auto"/>
        <w:bottom w:val="none" w:sz="0" w:space="0" w:color="auto"/>
        <w:right w:val="none" w:sz="0" w:space="0" w:color="auto"/>
      </w:divBdr>
    </w:div>
    <w:div w:id="1811092232">
      <w:bodyDiv w:val="1"/>
      <w:marLeft w:val="0"/>
      <w:marRight w:val="0"/>
      <w:marTop w:val="0"/>
      <w:marBottom w:val="0"/>
      <w:divBdr>
        <w:top w:val="none" w:sz="0" w:space="0" w:color="auto"/>
        <w:left w:val="none" w:sz="0" w:space="0" w:color="auto"/>
        <w:bottom w:val="none" w:sz="0" w:space="0" w:color="auto"/>
        <w:right w:val="none" w:sz="0" w:space="0" w:color="auto"/>
      </w:divBdr>
    </w:div>
    <w:div w:id="1847791339">
      <w:bodyDiv w:val="1"/>
      <w:marLeft w:val="0"/>
      <w:marRight w:val="0"/>
      <w:marTop w:val="0"/>
      <w:marBottom w:val="0"/>
      <w:divBdr>
        <w:top w:val="none" w:sz="0" w:space="0" w:color="auto"/>
        <w:left w:val="none" w:sz="0" w:space="0" w:color="auto"/>
        <w:bottom w:val="none" w:sz="0" w:space="0" w:color="auto"/>
        <w:right w:val="none" w:sz="0" w:space="0" w:color="auto"/>
      </w:divBdr>
      <w:divsChild>
        <w:div w:id="1257790167">
          <w:marLeft w:val="0"/>
          <w:marRight w:val="0"/>
          <w:marTop w:val="0"/>
          <w:marBottom w:val="0"/>
          <w:divBdr>
            <w:top w:val="none" w:sz="0" w:space="0" w:color="auto"/>
            <w:left w:val="none" w:sz="0" w:space="0" w:color="auto"/>
            <w:bottom w:val="none" w:sz="0" w:space="0" w:color="auto"/>
            <w:right w:val="none" w:sz="0" w:space="0" w:color="auto"/>
          </w:divBdr>
        </w:div>
        <w:div w:id="2110655977">
          <w:marLeft w:val="0"/>
          <w:marRight w:val="0"/>
          <w:marTop w:val="0"/>
          <w:marBottom w:val="0"/>
          <w:divBdr>
            <w:top w:val="none" w:sz="0" w:space="0" w:color="auto"/>
            <w:left w:val="none" w:sz="0" w:space="0" w:color="auto"/>
            <w:bottom w:val="none" w:sz="0" w:space="0" w:color="auto"/>
            <w:right w:val="none" w:sz="0" w:space="0" w:color="auto"/>
          </w:divBdr>
        </w:div>
        <w:div w:id="810753440">
          <w:marLeft w:val="0"/>
          <w:marRight w:val="0"/>
          <w:marTop w:val="0"/>
          <w:marBottom w:val="0"/>
          <w:divBdr>
            <w:top w:val="none" w:sz="0" w:space="0" w:color="auto"/>
            <w:left w:val="none" w:sz="0" w:space="0" w:color="auto"/>
            <w:bottom w:val="none" w:sz="0" w:space="0" w:color="auto"/>
            <w:right w:val="none" w:sz="0" w:space="0" w:color="auto"/>
          </w:divBdr>
        </w:div>
        <w:div w:id="24254809">
          <w:marLeft w:val="0"/>
          <w:marRight w:val="0"/>
          <w:marTop w:val="0"/>
          <w:marBottom w:val="0"/>
          <w:divBdr>
            <w:top w:val="none" w:sz="0" w:space="0" w:color="auto"/>
            <w:left w:val="none" w:sz="0" w:space="0" w:color="auto"/>
            <w:bottom w:val="none" w:sz="0" w:space="0" w:color="auto"/>
            <w:right w:val="none" w:sz="0" w:space="0" w:color="auto"/>
          </w:divBdr>
        </w:div>
        <w:div w:id="2108959124">
          <w:marLeft w:val="0"/>
          <w:marRight w:val="0"/>
          <w:marTop w:val="0"/>
          <w:marBottom w:val="0"/>
          <w:divBdr>
            <w:top w:val="none" w:sz="0" w:space="0" w:color="auto"/>
            <w:left w:val="none" w:sz="0" w:space="0" w:color="auto"/>
            <w:bottom w:val="none" w:sz="0" w:space="0" w:color="auto"/>
            <w:right w:val="none" w:sz="0" w:space="0" w:color="auto"/>
          </w:divBdr>
        </w:div>
        <w:div w:id="500705486">
          <w:marLeft w:val="0"/>
          <w:marRight w:val="0"/>
          <w:marTop w:val="0"/>
          <w:marBottom w:val="0"/>
          <w:divBdr>
            <w:top w:val="none" w:sz="0" w:space="0" w:color="auto"/>
            <w:left w:val="none" w:sz="0" w:space="0" w:color="auto"/>
            <w:bottom w:val="none" w:sz="0" w:space="0" w:color="auto"/>
            <w:right w:val="none" w:sz="0" w:space="0" w:color="auto"/>
          </w:divBdr>
        </w:div>
      </w:divsChild>
    </w:div>
    <w:div w:id="1872644804">
      <w:bodyDiv w:val="1"/>
      <w:marLeft w:val="0"/>
      <w:marRight w:val="0"/>
      <w:marTop w:val="0"/>
      <w:marBottom w:val="0"/>
      <w:divBdr>
        <w:top w:val="none" w:sz="0" w:space="0" w:color="auto"/>
        <w:left w:val="none" w:sz="0" w:space="0" w:color="auto"/>
        <w:bottom w:val="none" w:sz="0" w:space="0" w:color="auto"/>
        <w:right w:val="none" w:sz="0" w:space="0" w:color="auto"/>
      </w:divBdr>
    </w:div>
    <w:div w:id="1880048241">
      <w:bodyDiv w:val="1"/>
      <w:marLeft w:val="0"/>
      <w:marRight w:val="0"/>
      <w:marTop w:val="0"/>
      <w:marBottom w:val="0"/>
      <w:divBdr>
        <w:top w:val="none" w:sz="0" w:space="0" w:color="auto"/>
        <w:left w:val="none" w:sz="0" w:space="0" w:color="auto"/>
        <w:bottom w:val="none" w:sz="0" w:space="0" w:color="auto"/>
        <w:right w:val="none" w:sz="0" w:space="0" w:color="auto"/>
      </w:divBdr>
    </w:div>
    <w:div w:id="1904607571">
      <w:bodyDiv w:val="1"/>
      <w:marLeft w:val="0"/>
      <w:marRight w:val="0"/>
      <w:marTop w:val="0"/>
      <w:marBottom w:val="0"/>
      <w:divBdr>
        <w:top w:val="none" w:sz="0" w:space="0" w:color="auto"/>
        <w:left w:val="none" w:sz="0" w:space="0" w:color="auto"/>
        <w:bottom w:val="none" w:sz="0" w:space="0" w:color="auto"/>
        <w:right w:val="none" w:sz="0" w:space="0" w:color="auto"/>
      </w:divBdr>
      <w:divsChild>
        <w:div w:id="2053846409">
          <w:marLeft w:val="0"/>
          <w:marRight w:val="0"/>
          <w:marTop w:val="0"/>
          <w:marBottom w:val="0"/>
          <w:divBdr>
            <w:top w:val="none" w:sz="0" w:space="0" w:color="auto"/>
            <w:left w:val="none" w:sz="0" w:space="0" w:color="auto"/>
            <w:bottom w:val="none" w:sz="0" w:space="0" w:color="auto"/>
            <w:right w:val="none" w:sz="0" w:space="0" w:color="auto"/>
          </w:divBdr>
          <w:divsChild>
            <w:div w:id="99493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200463">
      <w:bodyDiv w:val="1"/>
      <w:marLeft w:val="0"/>
      <w:marRight w:val="0"/>
      <w:marTop w:val="0"/>
      <w:marBottom w:val="0"/>
      <w:divBdr>
        <w:top w:val="none" w:sz="0" w:space="0" w:color="auto"/>
        <w:left w:val="none" w:sz="0" w:space="0" w:color="auto"/>
        <w:bottom w:val="none" w:sz="0" w:space="0" w:color="auto"/>
        <w:right w:val="none" w:sz="0" w:space="0" w:color="auto"/>
      </w:divBdr>
      <w:divsChild>
        <w:div w:id="315384515">
          <w:marLeft w:val="0"/>
          <w:marRight w:val="0"/>
          <w:marTop w:val="0"/>
          <w:marBottom w:val="0"/>
          <w:divBdr>
            <w:top w:val="none" w:sz="0" w:space="0" w:color="auto"/>
            <w:left w:val="none" w:sz="0" w:space="0" w:color="auto"/>
            <w:bottom w:val="none" w:sz="0" w:space="0" w:color="auto"/>
            <w:right w:val="none" w:sz="0" w:space="0" w:color="auto"/>
          </w:divBdr>
        </w:div>
      </w:divsChild>
    </w:div>
    <w:div w:id="2049143307">
      <w:bodyDiv w:val="1"/>
      <w:marLeft w:val="0"/>
      <w:marRight w:val="0"/>
      <w:marTop w:val="0"/>
      <w:marBottom w:val="0"/>
      <w:divBdr>
        <w:top w:val="none" w:sz="0" w:space="0" w:color="auto"/>
        <w:left w:val="none" w:sz="0" w:space="0" w:color="auto"/>
        <w:bottom w:val="none" w:sz="0" w:space="0" w:color="auto"/>
        <w:right w:val="none" w:sz="0" w:space="0" w:color="auto"/>
      </w:divBdr>
    </w:div>
    <w:div w:id="2113471404">
      <w:bodyDiv w:val="1"/>
      <w:marLeft w:val="0"/>
      <w:marRight w:val="0"/>
      <w:marTop w:val="0"/>
      <w:marBottom w:val="0"/>
      <w:divBdr>
        <w:top w:val="none" w:sz="0" w:space="0" w:color="auto"/>
        <w:left w:val="none" w:sz="0" w:space="0" w:color="auto"/>
        <w:bottom w:val="none" w:sz="0" w:space="0" w:color="auto"/>
        <w:right w:val="none" w:sz="0" w:space="0" w:color="auto"/>
      </w:divBdr>
      <w:divsChild>
        <w:div w:id="1614364426">
          <w:marLeft w:val="-150"/>
          <w:marRight w:val="0"/>
          <w:marTop w:val="0"/>
          <w:marBottom w:val="0"/>
          <w:divBdr>
            <w:top w:val="none" w:sz="0" w:space="0" w:color="auto"/>
            <w:left w:val="none" w:sz="0" w:space="0" w:color="auto"/>
            <w:bottom w:val="none" w:sz="0" w:space="0" w:color="auto"/>
            <w:right w:val="none" w:sz="0" w:space="0" w:color="auto"/>
          </w:divBdr>
          <w:divsChild>
            <w:div w:id="2058239129">
              <w:marLeft w:val="150"/>
              <w:marRight w:val="0"/>
              <w:marTop w:val="0"/>
              <w:marBottom w:val="0"/>
              <w:divBdr>
                <w:top w:val="none" w:sz="0" w:space="0" w:color="auto"/>
                <w:left w:val="none" w:sz="0" w:space="0" w:color="auto"/>
                <w:bottom w:val="none" w:sz="0" w:space="0" w:color="auto"/>
                <w:right w:val="none" w:sz="0" w:space="0" w:color="auto"/>
              </w:divBdr>
              <w:divsChild>
                <w:div w:id="1923679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512775">
      <w:bodyDiv w:val="1"/>
      <w:marLeft w:val="0"/>
      <w:marRight w:val="0"/>
      <w:marTop w:val="0"/>
      <w:marBottom w:val="0"/>
      <w:divBdr>
        <w:top w:val="none" w:sz="0" w:space="0" w:color="auto"/>
        <w:left w:val="none" w:sz="0" w:space="0" w:color="auto"/>
        <w:bottom w:val="none" w:sz="0" w:space="0" w:color="auto"/>
        <w:right w:val="none" w:sz="0" w:space="0" w:color="auto"/>
      </w:divBdr>
    </w:div>
    <w:div w:id="2117093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networks.h-net.org/node/23910/reviews/54123/berger-park-latin-american-underdevelopment-history-perspectives-united" TargetMode="External"/><Relationship Id="rId117" Type="http://schemas.openxmlformats.org/officeDocument/2006/relationships/hyperlink" Target="https://revistas.unila.edu.br/sures/article/download/168/132" TargetMode="External"/><Relationship Id="rId21" Type="http://schemas.openxmlformats.org/officeDocument/2006/relationships/hyperlink" Target="http://revista-iberoamericana.pitt.edu/ojs/index.php/Iberoamericana/article/viewFile/5303/5460" TargetMode="External"/><Relationship Id="rId42" Type="http://schemas.openxmlformats.org/officeDocument/2006/relationships/hyperlink" Target="https://www.ncsu.edu/acontracorriente/fall_05/Diaz-Caballero.pdf" TargetMode="External"/><Relationship Id="rId47" Type="http://schemas.openxmlformats.org/officeDocument/2006/relationships/hyperlink" Target="http://libgen.io/get.php?md5=453A47167353F8D8F6C5936666BE4747&amp;key=1IQ2SEE2ZLVC9U4Q" TargetMode="External"/><Relationship Id="rId63" Type="http://schemas.openxmlformats.org/officeDocument/2006/relationships/hyperlink" Target="http://www.hum.unrc.edu.ar/ojs/index.php/tefros/article/download/276/257" TargetMode="External"/><Relationship Id="rId68" Type="http://schemas.openxmlformats.org/officeDocument/2006/relationships/hyperlink" Target="http://www.lanacion.com.ar/autor/pablo-gianera-247" TargetMode="External"/><Relationship Id="rId84" Type="http://schemas.openxmlformats.org/officeDocument/2006/relationships/hyperlink" Target="http://common-place.org/book/issue/vol-16-no-4/" TargetMode="External"/><Relationship Id="rId89" Type="http://schemas.openxmlformats.org/officeDocument/2006/relationships/hyperlink" Target="http://libgen.io/get.php?md5=88AFFEC09A5B6297E6E3769EFDF6B8B6&amp;key=3NVQ0H96XFBKUVCT" TargetMode="External"/><Relationship Id="rId112" Type="http://schemas.openxmlformats.org/officeDocument/2006/relationships/hyperlink" Target="http://libgen.io/ads.php?md5=3F4793DB49E6D69BFF4305F06E39F7DC" TargetMode="External"/><Relationship Id="rId133" Type="http://schemas.openxmlformats.org/officeDocument/2006/relationships/hyperlink" Target="http://gallica.bnf.fr/ark:/12148/bpt6k885863m/f9.image" TargetMode="External"/><Relationship Id="rId138" Type="http://schemas.openxmlformats.org/officeDocument/2006/relationships/hyperlink" Target="http://www.scielo.org.ar/scielo.php?script=sci_arttext&amp;pid=S2314-15492014000200001" TargetMode="External"/><Relationship Id="rId16" Type="http://schemas.openxmlformats.org/officeDocument/2006/relationships/hyperlink" Target="http://revista-iberoamericana.pitt.edu/ojs/index.php/Iberoamericana/article/download/3912/4109" TargetMode="External"/><Relationship Id="rId107" Type="http://schemas.openxmlformats.org/officeDocument/2006/relationships/hyperlink" Target="http://bibliotecadigital.univalle.edu.co/bitstream/10893/1843/1/lema%20praxis%2014.pdf" TargetMode="External"/><Relationship Id="rId11" Type="http://schemas.openxmlformats.org/officeDocument/2006/relationships/hyperlink" Target="http://libgen.io/get.php?md5=D6F6C241EED8832864F24EBAA363FE3F&amp;key=R4B293UCNG4MDEF6" TargetMode="External"/><Relationship Id="rId32" Type="http://schemas.openxmlformats.org/officeDocument/2006/relationships/hyperlink" Target="http://libgen.io/get.php?md5=E8D31354CFD67164035BB48C8883FD05&amp;key=V618N3K7E4HH023O" TargetMode="External"/><Relationship Id="rId37" Type="http://schemas.openxmlformats.org/officeDocument/2006/relationships/hyperlink" Target="http://www.celarg.org/archivos/contreras,_s-facundo,_hist_crit_3.pdf" TargetMode="External"/><Relationship Id="rId53" Type="http://schemas.openxmlformats.org/officeDocument/2006/relationships/hyperlink" Target="http://libgen.io/get.php?md5=5E2F79A9E1438EBA63BFA5AADA83CE80&amp;key=QLYFCJC9NDVGHYTZ" TargetMode="External"/><Relationship Id="rId58" Type="http://schemas.openxmlformats.org/officeDocument/2006/relationships/hyperlink" Target="https://msu.edu/~ottevaer/interactive/fickes.pdf" TargetMode="External"/><Relationship Id="rId74" Type="http://schemas.openxmlformats.org/officeDocument/2006/relationships/hyperlink" Target="https://dialnet.unirioja.es/ejemplar/359737" TargetMode="External"/><Relationship Id="rId79" Type="http://schemas.openxmlformats.org/officeDocument/2006/relationships/hyperlink" Target="http://www.history.ac.uk/reviews/review/1887" TargetMode="External"/><Relationship Id="rId102" Type="http://schemas.openxmlformats.org/officeDocument/2006/relationships/hyperlink" Target="https://www.academia.edu/attachments/33682686/download_file?st=MTQ4Nzk4ODIzOSwxOTAuNTUuMTk4LjE1NiwxMDkxMDk1&amp;s=swp-toolbar&amp;ct=MTQ4Nzk4ODI1OSwzMjQ5NCwxMDkxMDk1" TargetMode="External"/><Relationship Id="rId123" Type="http://schemas.openxmlformats.org/officeDocument/2006/relationships/hyperlink" Target="http://libgen.io/get.php?md5=4CB44B1D6F5E1BC39B24EE0FA7B97186&amp;key=I3NLD4EOWX6VM4ZP" TargetMode="External"/><Relationship Id="rId128" Type="http://schemas.openxmlformats.org/officeDocument/2006/relationships/hyperlink" Target="http://libgen.io/get.php?md5=3A6919FD64DCD1BD0D16CCF018F29D0F&amp;key=ZFB63FGUAZCO5U4R" TargetMode="External"/><Relationship Id="rId144" Type="http://schemas.openxmlformats.org/officeDocument/2006/relationships/hyperlink" Target="http://libgen.io/get.php?md5=0EA098B05EAD5CBAC9B9C7937A85D1FD&amp;key=UL4N1O86N56NYPVU" TargetMode="External"/><Relationship Id="rId5" Type="http://schemas.openxmlformats.org/officeDocument/2006/relationships/webSettings" Target="webSettings.xml"/><Relationship Id="rId90" Type="http://schemas.openxmlformats.org/officeDocument/2006/relationships/hyperlink" Target="http://libgen.io/get.php?md5=6A835DE8FD7001CFA559062EE7F0A9B3&amp;key=3HX547KSLR7R92KX" TargetMode="External"/><Relationship Id="rId95" Type="http://schemas.openxmlformats.org/officeDocument/2006/relationships/hyperlink" Target="http://www.cervantesvirtual.com/descargaPdf/guido-rodriguez-alcala-en-el-contexto-de-la-narrativa-historica-paraguaya--0/" TargetMode="External"/><Relationship Id="rId22" Type="http://schemas.openxmlformats.org/officeDocument/2006/relationships/hyperlink" Target="http://libgen.io/get.php?md5=8A4A511D78C36409FF54C9CD47E805B4&amp;key=1IYY7SQMARBUYFHD" TargetMode="External"/><Relationship Id="rId27" Type="http://schemas.openxmlformats.org/officeDocument/2006/relationships/hyperlink" Target="http://www.amazon.com/exec/obidos/ASIN/0195338324" TargetMode="External"/><Relationship Id="rId43" Type="http://schemas.openxmlformats.org/officeDocument/2006/relationships/hyperlink" Target="http://www.biblioteca.org.ar/libros/134639.pdf" TargetMode="External"/><Relationship Id="rId48" Type="http://schemas.openxmlformats.org/officeDocument/2006/relationships/hyperlink" Target="http://libgen.io/get.php?md5=EF41E293248E276D01687755D970061D&amp;key=38IZ28HPWZ69QCLS" TargetMode="External"/><Relationship Id="rId64" Type="http://schemas.openxmlformats.org/officeDocument/2006/relationships/hyperlink" Target="https://www.ncsu.edu/acontracorriente/spring_10/articles/GarciaBryce.pdf" TargetMode="External"/><Relationship Id="rId69" Type="http://schemas.openxmlformats.org/officeDocument/2006/relationships/hyperlink" Target="http://revista-iberoamericana.pitt.edu/ojs/index.php/Iberoamericana/article/viewFile/2826/3009" TargetMode="External"/><Relationship Id="rId113" Type="http://schemas.openxmlformats.org/officeDocument/2006/relationships/hyperlink" Target="http://libgen.io/get.php?md5=3F4793DB49E6D69BFF4305F06E39F7DC&amp;key=054X0YBDD68QPXTK" TargetMode="External"/><Relationship Id="rId118" Type="http://schemas.openxmlformats.org/officeDocument/2006/relationships/hyperlink" Target="https://dialnet.unirioja.es/servlet/autor?codigo=186992" TargetMode="External"/><Relationship Id="rId134" Type="http://schemas.openxmlformats.org/officeDocument/2006/relationships/hyperlink" Target="http://www.amazon.com/exec/obidos/ASIN/0674314263/qid=913732467/sr=1-1/002-5092114-7111263" TargetMode="External"/><Relationship Id="rId139" Type="http://schemas.openxmlformats.org/officeDocument/2006/relationships/hyperlink" Target="http://libgen.io/get.php?md5=52E9FE902E5D2D7F2B6A4F4E0FA6FCC0&amp;key=KX7MCXMBFKNYJF0R" TargetMode="External"/><Relationship Id="rId80" Type="http://schemas.openxmlformats.org/officeDocument/2006/relationships/hyperlink" Target="http://www.oupress.com/" TargetMode="External"/><Relationship Id="rId85" Type="http://schemas.openxmlformats.org/officeDocument/2006/relationships/hyperlink" Target="http://common-place.org/book/the-constitution-included-a-series-of-compromises-involving-slavery-those-compromises-added-an-element-of-complexity-to-the-constitution-that-defies-any-effort-to-reduce-it-to-twitter-sized-proslaver/" TargetMode="External"/><Relationship Id="rId3" Type="http://schemas.openxmlformats.org/officeDocument/2006/relationships/styles" Target="styles.xml"/><Relationship Id="rId12" Type="http://schemas.openxmlformats.org/officeDocument/2006/relationships/hyperlink" Target="https://dialnet.unirioja.es/servlet/revista?codigo=2073" TargetMode="External"/><Relationship Id="rId17" Type="http://schemas.openxmlformats.org/officeDocument/2006/relationships/hyperlink" Target="https://www.adelaide.edu.au/apsa/docs_papers/Others/Alvey2.pdf" TargetMode="External"/><Relationship Id="rId25" Type="http://schemas.openxmlformats.org/officeDocument/2006/relationships/hyperlink" Target="https://caravelle.revues.org/203" TargetMode="External"/><Relationship Id="rId33" Type="http://schemas.openxmlformats.org/officeDocument/2006/relationships/hyperlink" Target="http://www.scielo.cl/scielo.php?script=sci_arttext&amp;pid=S0718-23762004000100002" TargetMode="External"/><Relationship Id="rId38" Type="http://schemas.openxmlformats.org/officeDocument/2006/relationships/hyperlink" Target="http://publicaciones.sociales.uba.ar/index.php/cuadernosdemarte/article/download/1820/1546" TargetMode="External"/><Relationship Id="rId46" Type="http://schemas.openxmlformats.org/officeDocument/2006/relationships/hyperlink" Target="http://libgen.io/get.php?md5=0C660CAE0184A77697280201CBA464D8&amp;key=CSE7Y84J05KBJPL9" TargetMode="External"/><Relationship Id="rId59" Type="http://schemas.openxmlformats.org/officeDocument/2006/relationships/hyperlink" Target="http://libgen.io/get.php?md5=26A02E1668D815204A0381FE54431EE0&amp;key=E6GF54A0LK6ESGI8" TargetMode="External"/><Relationship Id="rId67" Type="http://schemas.openxmlformats.org/officeDocument/2006/relationships/hyperlink" Target="http://biblioteca.itam.mx/estudios/estudio/estudio04/sec_29.html" TargetMode="External"/><Relationship Id="rId103" Type="http://schemas.openxmlformats.org/officeDocument/2006/relationships/hyperlink" Target="http://www.ucm.es/info/especulo/numero20/act_colo.html" TargetMode="External"/><Relationship Id="rId108" Type="http://schemas.openxmlformats.org/officeDocument/2006/relationships/hyperlink" Target="http://bibliotecadigital.uns.edu.ar/pdf/csl/n40/n40a06.pdf" TargetMode="External"/><Relationship Id="rId116" Type="http://schemas.openxmlformats.org/officeDocument/2006/relationships/hyperlink" Target="https://www.buffalolib.org/vufind/Record/1941161/Description" TargetMode="External"/><Relationship Id="rId124" Type="http://schemas.openxmlformats.org/officeDocument/2006/relationships/hyperlink" Target="http://libgen.io/get.php?md5=E7FD4985305F274A7DFF7B06CEE2A9A1&amp;key=D2Z52XCSWEXV2XF2" TargetMode="External"/><Relationship Id="rId129" Type="http://schemas.openxmlformats.org/officeDocument/2006/relationships/hyperlink" Target="http://libgen.io/get.php?md5=CB982ACF9FEA72964B9BFD6C86F48F80&amp;key=J5EP19VTE0MHP083" TargetMode="External"/><Relationship Id="rId137" Type="http://schemas.openxmlformats.org/officeDocument/2006/relationships/hyperlink" Target="https://books.google.com/" TargetMode="External"/><Relationship Id="rId20" Type="http://schemas.openxmlformats.org/officeDocument/2006/relationships/hyperlink" Target="http://www.uniliber.com/ficha/la-revolucion-norteamericana-aproximacion-a-sus-origenes-ideologicos-aparisi-miralles-angela_47737366/" TargetMode="External"/><Relationship Id="rId41" Type="http://schemas.openxmlformats.org/officeDocument/2006/relationships/hyperlink" Target="http://libgen.io/get.php?md5=8968F61B929011140683FACB848A9F97&amp;key=329HKYTYKYH0BW83" TargetMode="External"/><Relationship Id="rId54" Type="http://schemas.openxmlformats.org/officeDocument/2006/relationships/hyperlink" Target="http://www.ehu.eus/ojs/index.php/HC/article/download/5011/4879" TargetMode="External"/><Relationship Id="rId62" Type="http://schemas.openxmlformats.org/officeDocument/2006/relationships/hyperlink" Target="https://www.academia.edu/attachments/49354889/download_file?st=MTQ4NzYyOTE5NSwxOTAuNTUuMTk4LjE1NiwxMDkxMDk1&amp;s=swp-toolbar" TargetMode="External"/><Relationship Id="rId70" Type="http://schemas.openxmlformats.org/officeDocument/2006/relationships/hyperlink" Target="http://www.memoriachilena.cl/archivos2/pdfs/MC0001540.pdf?descargar=1" TargetMode="External"/><Relationship Id="rId75" Type="http://schemas.openxmlformats.org/officeDocument/2006/relationships/hyperlink" Target="http://serbal.pntic.mec.es/AParteRei/agonzalez71.pdf" TargetMode="External"/><Relationship Id="rId83" Type="http://schemas.openxmlformats.org/officeDocument/2006/relationships/hyperlink" Target="http://www.letraslibres.com/mexico/libros/literatos-y-excentricos-los-ancestros-ingleses-jorge-luis-borges-martin-hadis" TargetMode="External"/><Relationship Id="rId88" Type="http://schemas.openxmlformats.org/officeDocument/2006/relationships/hyperlink" Target="https://dialnet.unirioja.es/servlet/revista?codigo=1125" TargetMode="External"/><Relationship Id="rId91" Type="http://schemas.openxmlformats.org/officeDocument/2006/relationships/hyperlink" Target="http://libgen.io/get.php?md5=30D23C88FF9D54B9F40D1E4E64E79450&amp;key=404LP9OKPADOHW0E" TargetMode="External"/><Relationship Id="rId96" Type="http://schemas.openxmlformats.org/officeDocument/2006/relationships/hyperlink" Target="https://nuevomundo.revues.org/1623" TargetMode="External"/><Relationship Id="rId111" Type="http://schemas.openxmlformats.org/officeDocument/2006/relationships/hyperlink" Target="http://libgen.io/get.php?md5=DDF951E90BC1ACAAA59A118CDF076D26&amp;key=9J2MRFELAZ6KT933" TargetMode="External"/><Relationship Id="rId132" Type="http://schemas.openxmlformats.org/officeDocument/2006/relationships/hyperlink" Target="http://www.ucm.es/info/especulo/numero47/borghud.html" TargetMode="External"/><Relationship Id="rId140" Type="http://schemas.openxmlformats.org/officeDocument/2006/relationships/hyperlink" Target="https://dialnet.unirioja.es/servlet/autor?codigo=231491" TargetMode="External"/><Relationship Id="rId145" Type="http://schemas.openxmlformats.org/officeDocument/2006/relationships/hyperlink" Target="http://pre.borges.pitt.edu/sites/default/files/0810.pdf"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revistas.unc.edu.ar/index.php/recial/article/download/12961/13179" TargetMode="External"/><Relationship Id="rId23" Type="http://schemas.openxmlformats.org/officeDocument/2006/relationships/hyperlink" Target="http://libgen.io/get.php?md5=D7827E2C21C182F323022DF2B79B8D74&amp;key=UVO59EYMJYA1SRWD" TargetMode="External"/><Relationship Id="rId28" Type="http://schemas.openxmlformats.org/officeDocument/2006/relationships/hyperlink" Target="http://libgen.io/get.php?md5=CD7224F31582E14224754FB63326189B&amp;key=QQ0FHQ65DF7RCFSP" TargetMode="External"/><Relationship Id="rId36" Type="http://schemas.openxmlformats.org/officeDocument/2006/relationships/hyperlink" Target="http://libgen.io/book/index.php?md5=7CB912B75280E5473AE30CDE10A2D7C5" TargetMode="External"/><Relationship Id="rId49" Type="http://schemas.openxmlformats.org/officeDocument/2006/relationships/hyperlink" Target="http://libgen.io/get.php?md5=9862B97981A525514ECECD16F38C7D60&amp;key=XK1HVEM94P3EH0GP" TargetMode="External"/><Relationship Id="rId57" Type="http://schemas.openxmlformats.org/officeDocument/2006/relationships/hyperlink" Target="http://www.iai.spk-berlin.de/fileadmin/dokumentenbibliothek/.../43-2011/43_Ferreyra.pdf" TargetMode="External"/><Relationship Id="rId106" Type="http://schemas.openxmlformats.org/officeDocument/2006/relationships/hyperlink" Target="https://dialnet.unirioja.es/servlet/autor?codigo=146611" TargetMode="External"/><Relationship Id="rId114" Type="http://schemas.openxmlformats.org/officeDocument/2006/relationships/hyperlink" Target="https://dialnet.unirioja.es/servlet/autor?codigo=1056597" TargetMode="External"/><Relationship Id="rId119" Type="http://schemas.openxmlformats.org/officeDocument/2006/relationships/hyperlink" Target="https://dialnet.unirioja.es/servlet/articulo?codigo=160679" TargetMode="External"/><Relationship Id="rId127" Type="http://schemas.openxmlformats.org/officeDocument/2006/relationships/hyperlink" Target="http://libgen.io/get.php?md5=7C76F9B7F1206B0A935E71A4C306C989&amp;key=RP1LYV1R4SIVQK0E" TargetMode="External"/><Relationship Id="rId10" Type="http://schemas.openxmlformats.org/officeDocument/2006/relationships/hyperlink" Target="http://www.salta21.com/Entre-la-Fatalidad-y-la-Utopia-en.html" TargetMode="External"/><Relationship Id="rId31" Type="http://schemas.openxmlformats.org/officeDocument/2006/relationships/hyperlink" Target="http://libgen.io/get.php?md5=6A851CBF1BBE751361E634917D50638D&amp;key=UVB8GRB0H78NGUJN" TargetMode="External"/><Relationship Id="rId44" Type="http://schemas.openxmlformats.org/officeDocument/2006/relationships/hyperlink" Target="http://www.emanuel.ro/wp-content/uploads/2014/06/P-7.1-2009-Maurice-Dowling-The-American-Churches-and-the-Civil-War.pdf" TargetMode="External"/><Relationship Id="rId52" Type="http://schemas.openxmlformats.org/officeDocument/2006/relationships/hyperlink" Target="http://libgen.io/get.php?md5=18F1983DB6830E9672B04F6D45C68125&amp;key=0RY35NQBR7AA6722" TargetMode="External"/><Relationship Id="rId60" Type="http://schemas.openxmlformats.org/officeDocument/2006/relationships/hyperlink" Target="https://www.upo.es/revistas/index.php/americania/article/download/1498/1257" TargetMode="External"/><Relationship Id="rId65" Type="http://schemas.openxmlformats.org/officeDocument/2006/relationships/hyperlink" Target="http://www.elfuturodelpasado.com/ojs/index.php/FdP/article/download/154/145" TargetMode="External"/><Relationship Id="rId73" Type="http://schemas.openxmlformats.org/officeDocument/2006/relationships/hyperlink" Target="https://dialnet.unirioja.es/servlet/revista?codigo=1193" TargetMode="External"/><Relationship Id="rId78" Type="http://schemas.openxmlformats.org/officeDocument/2006/relationships/hyperlink" Target="http://libgen.io/get.php?md5=3019DEE81D5790E749FECCB560C1CCAE&amp;key=PNT60WWVHALDIQKU" TargetMode="External"/><Relationship Id="rId81" Type="http://schemas.openxmlformats.org/officeDocument/2006/relationships/hyperlink" Target="http://orca.cf.ac.uk/26442/1/Gyngell%20final%20thesis.pdf" TargetMode="External"/><Relationship Id="rId86" Type="http://schemas.openxmlformats.org/officeDocument/2006/relationships/hyperlink" Target="http://revistasinvestigacion.unmsm.edu.pe/index.php/letras/article/download/7524/6543" TargetMode="External"/><Relationship Id="rId94" Type="http://schemas.openxmlformats.org/officeDocument/2006/relationships/hyperlink" Target="https://standplaatswereld.nl/2016/11/29/rereading-jorge-luis-borges-the-ethnographer/" TargetMode="External"/><Relationship Id="rId99" Type="http://schemas.openxmlformats.org/officeDocument/2006/relationships/hyperlink" Target="https://dialnet.unirioja.es/servlet/revista?codigo=2067" TargetMode="External"/><Relationship Id="rId101" Type="http://schemas.openxmlformats.org/officeDocument/2006/relationships/hyperlink" Target="https://pendientedemigracion.ucm.es/info/especulo/numero22/chaves.html" TargetMode="External"/><Relationship Id="rId122" Type="http://schemas.openxmlformats.org/officeDocument/2006/relationships/hyperlink" Target="https://dialnet.unirioja.es/servlet/articulo?codigo=160679" TargetMode="External"/><Relationship Id="rId130" Type="http://schemas.openxmlformats.org/officeDocument/2006/relationships/hyperlink" Target="https://dialnet.unirioja.es/ejemplar/57261" TargetMode="External"/><Relationship Id="rId135" Type="http://schemas.openxmlformats.org/officeDocument/2006/relationships/hyperlink" Target="https://ceasefiremagazine.co.uk/in-theory-bakhtin-2/" TargetMode="External"/><Relationship Id="rId143" Type="http://schemas.openxmlformats.org/officeDocument/2006/relationships/hyperlink" Target="https://dialnet.unirioja.es/servlet/autor?codigo=231491" TargetMode="External"/><Relationship Id="rId148"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er-saguier.org/obras/2016/Entre%20la%20Fatalidad%20y%20la%20Utop%C3%ADa.pdf" TargetMode="External"/><Relationship Id="rId13" Type="http://schemas.openxmlformats.org/officeDocument/2006/relationships/hyperlink" Target="https://dialnet.unirioja.es/ejemplar/57322" TargetMode="External"/><Relationship Id="rId18" Type="http://schemas.openxmlformats.org/officeDocument/2006/relationships/hyperlink" Target="http://www.scielo.org.ar/pdf/bihaar/n44/n44a06.pdf" TargetMode="External"/><Relationship Id="rId39" Type="http://schemas.openxmlformats.org/officeDocument/2006/relationships/hyperlink" Target="http://www.google.com.ar/url?url=http://www.udesa.edu.ar/files/UAHumanidades/Corigliano_Cuatrosiglosdebalancesdepodermundial_Septiembre2012.pdf&amp;rct=j&amp;frm=1&amp;q=&amp;esrc=s&amp;sa=U&amp;ved=0ahUKEwi54M-kyO_OAhUGFpAKHY3kD9gQFggTMAA&amp;usg=AFQjCNHZ31zyhkYoNzoHA5lfHx-GYZ0Rqg" TargetMode="External"/><Relationship Id="rId109" Type="http://schemas.openxmlformats.org/officeDocument/2006/relationships/hyperlink" Target="https://www.borges.pitt.edu/sites/default/files/lepori.pdf" TargetMode="External"/><Relationship Id="rId34" Type="http://schemas.openxmlformats.org/officeDocument/2006/relationships/hyperlink" Target="http://usatoday30.usatoday.com/news/opinion/forum/2011-02-28-column28_ST_N.htm" TargetMode="External"/><Relationship Id="rId50" Type="http://schemas.openxmlformats.org/officeDocument/2006/relationships/hyperlink" Target="https://nuevomundo.revues.org/64670" TargetMode="External"/><Relationship Id="rId55" Type="http://schemas.openxmlformats.org/officeDocument/2006/relationships/hyperlink" Target="http://libgen.io/get.php?md5=BEDCA7AB028E960B89C25F4E4E1852A3&amp;key=P82D1N2FNUT5NO6Q" TargetMode="External"/><Relationship Id="rId76" Type="http://schemas.openxmlformats.org/officeDocument/2006/relationships/hyperlink" Target="http://www.icariaeditorial.com/pdf_libros/narcotrafico%20y%20crimen%20organizado.pdf" TargetMode="External"/><Relationship Id="rId97" Type="http://schemas.openxmlformats.org/officeDocument/2006/relationships/hyperlink" Target="https://es.scribd.com/document/43453026/Laura-Laurencich-Minelli" TargetMode="External"/><Relationship Id="rId104" Type="http://schemas.openxmlformats.org/officeDocument/2006/relationships/hyperlink" Target="https://pendientedemigracion.ucm.es/info/especulo/numero16/guaman.html" TargetMode="External"/><Relationship Id="rId120" Type="http://schemas.openxmlformats.org/officeDocument/2006/relationships/hyperlink" Target="https://dialnet.unirioja.es/servlet/revista?codigo=387" TargetMode="External"/><Relationship Id="rId125" Type="http://schemas.openxmlformats.org/officeDocument/2006/relationships/hyperlink" Target="https://muse.jhu.edu/article/647290" TargetMode="External"/><Relationship Id="rId141" Type="http://schemas.openxmlformats.org/officeDocument/2006/relationships/hyperlink" Target="https://dialnet.unirioja.es/servlet/revista?codigo=98" TargetMode="External"/><Relationship Id="rId146" Type="http://schemas.openxmlformats.org/officeDocument/2006/relationships/header" Target="header1.xml"/><Relationship Id="rId7" Type="http://schemas.openxmlformats.org/officeDocument/2006/relationships/endnotes" Target="endnotes.xml"/><Relationship Id="rId71" Type="http://schemas.openxmlformats.org/officeDocument/2006/relationships/hyperlink" Target="http://www.memoriachilena.cl/archivos2/pdfs/MC0001391.pdf" TargetMode="External"/><Relationship Id="rId92" Type="http://schemas.openxmlformats.org/officeDocument/2006/relationships/hyperlink" Target="http://libgen.io/get.php?md5=F53E2EB744059CE54396ECA935934EB9&amp;key=6TA39VNHO54LDPW4" TargetMode="External"/><Relationship Id="rId2" Type="http://schemas.openxmlformats.org/officeDocument/2006/relationships/numbering" Target="numbering.xml"/><Relationship Id="rId29" Type="http://schemas.openxmlformats.org/officeDocument/2006/relationships/hyperlink" Target="http://libgen.io/get.php?md5=D739F4CEB32AE788EA50FE20937906B3&amp;key=957767QOAUX8GBCZ" TargetMode="External"/><Relationship Id="rId24" Type="http://schemas.openxmlformats.org/officeDocument/2006/relationships/hyperlink" Target="http://www.redalyc.org/pdf/860/86019348024.pdf" TargetMode="External"/><Relationship Id="rId40" Type="http://schemas.openxmlformats.org/officeDocument/2006/relationships/hyperlink" Target="http://live.v1.udesa.edu.ar/files/UAHumanidades/Corigliano_Cuatrosiglosdebalancesdepodermundial_Septiembre2012.pdf" TargetMode="External"/><Relationship Id="rId45" Type="http://schemas.openxmlformats.org/officeDocument/2006/relationships/hyperlink" Target="http://libgen.io/get.php?md5=A404B875EB8898DFE127DB4AD5413C44&amp;key=3VVROK5LZ55ZCMQK" TargetMode="External"/><Relationship Id="rId66" Type="http://schemas.openxmlformats.org/officeDocument/2006/relationships/hyperlink" Target="http://libgen.io/get.php?md5=29A8ECDC914EB58190D43651131852E1&amp;key=PY2UBRDF401BAT8F" TargetMode="External"/><Relationship Id="rId87" Type="http://schemas.openxmlformats.org/officeDocument/2006/relationships/hyperlink" Target="https://dialnet.unirioja.es/servlet/articulo?codigo=964115" TargetMode="External"/><Relationship Id="rId110" Type="http://schemas.openxmlformats.org/officeDocument/2006/relationships/hyperlink" Target="http://repositorio.unesp.br/bitstream/handle/11449/122239/000813391.pdf?sequence=1" TargetMode="External"/><Relationship Id="rId115" Type="http://schemas.openxmlformats.org/officeDocument/2006/relationships/hyperlink" Target="http://www.abc.com.py/articulos/el-tunel-de-gondra-heroismo-inteligencia-y-astucia-en-el-chaco-233491.html" TargetMode="External"/><Relationship Id="rId131" Type="http://schemas.openxmlformats.org/officeDocument/2006/relationships/hyperlink" Target="http://www.red-redial.net/revista-especulo,revista,de,estudios,literarios-268.html" TargetMode="External"/><Relationship Id="rId136" Type="http://schemas.openxmlformats.org/officeDocument/2006/relationships/hyperlink" Target="https://www.jstor.org/stable/20780307?seq=1" TargetMode="External"/><Relationship Id="rId61" Type="http://schemas.openxmlformats.org/officeDocument/2006/relationships/hyperlink" Target="http://www.redalyc.org/articulo.oa?id=221014790006" TargetMode="External"/><Relationship Id="rId82" Type="http://schemas.openxmlformats.org/officeDocument/2006/relationships/hyperlink" Target="https://www.wsj.com/articles/book-review-the-war-that-forged-a-nation-by-james-m-mcpherson-1425854886" TargetMode="External"/><Relationship Id="rId19" Type="http://schemas.openxmlformats.org/officeDocument/2006/relationships/hyperlink" Target="https://espanol.free-ebooks.net/profile/5574/nina-canault-desclee-de-brouwer" TargetMode="External"/><Relationship Id="rId14" Type="http://schemas.openxmlformats.org/officeDocument/2006/relationships/hyperlink" Target="http://revistaseletronicas.pucrs.br/fass/ojs/index.php/iberoamericana/article/download/24440/14565" TargetMode="External"/><Relationship Id="rId30" Type="http://schemas.openxmlformats.org/officeDocument/2006/relationships/hyperlink" Target="http://libgen.io/get.php?md5=2173E7D46DB75C46AD436C27BFAE336E&amp;key=RDT115Z9C9Q51D2U" TargetMode="External"/><Relationship Id="rId35" Type="http://schemas.openxmlformats.org/officeDocument/2006/relationships/hyperlink" Target="http://libgen.io/get.php?md5=11EDEEABDADCDE79D8CA60A7D023AF6D&amp;key=D0RSD57R2997TFP1" TargetMode="External"/><Relationship Id="rId56" Type="http://schemas.openxmlformats.org/officeDocument/2006/relationships/hyperlink" Target="http://www.raco.cat/index.php/452F/article/download/299077/388336" TargetMode="External"/><Relationship Id="rId77" Type="http://schemas.openxmlformats.org/officeDocument/2006/relationships/hyperlink" Target="http://estudiosdelarepublica.cl/plugins/news/images/38_diego_gonzulez___estatismo_como_nostalgia__mario_gungora_y_la_gunesis_de_una_tesis_polumica_pdf.pdf" TargetMode="External"/><Relationship Id="rId100" Type="http://schemas.openxmlformats.org/officeDocument/2006/relationships/hyperlink" Target="https://dialnet.unirioja.es/ejemplar/57261" TargetMode="External"/><Relationship Id="rId105" Type="http://schemas.openxmlformats.org/officeDocument/2006/relationships/hyperlink" Target="https://dialnet.unirioja.es/servlet/libro?codigo=2943" TargetMode="External"/><Relationship Id="rId126" Type="http://schemas.openxmlformats.org/officeDocument/2006/relationships/hyperlink" Target="http://libgen.io/get.php?md5=7C6C8D721422AC98D93A36BFD289B630&amp;key=8DWJOEDCCU2UV4HD" TargetMode="External"/><Relationship Id="rId147" Type="http://schemas.openxmlformats.org/officeDocument/2006/relationships/fontTable" Target="fontTable.xml"/><Relationship Id="rId8" Type="http://schemas.openxmlformats.org/officeDocument/2006/relationships/hyperlink" Target="http://www.er-saguier.org" TargetMode="External"/><Relationship Id="rId51" Type="http://schemas.openxmlformats.org/officeDocument/2006/relationships/hyperlink" Target="https://www.borges.pitt.edu/sites/default/files/Farag%20Farim.pdf" TargetMode="External"/><Relationship Id="rId72" Type="http://schemas.openxmlformats.org/officeDocument/2006/relationships/hyperlink" Target="https://dialnet.unirioja.es/servlet/autor?codigo=2493077" TargetMode="External"/><Relationship Id="rId93" Type="http://schemas.openxmlformats.org/officeDocument/2006/relationships/hyperlink" Target="https://www.haujournal.org/index.php/hau/article/view/hau6.2.019/2466" TargetMode="External"/><Relationship Id="rId98" Type="http://schemas.openxmlformats.org/officeDocument/2006/relationships/hyperlink" Target="https://books.google.com.ar/books?id=plc9mD2IqMwC&amp;printsec=frontcover&amp;hl=es" TargetMode="External"/><Relationship Id="rId121" Type="http://schemas.openxmlformats.org/officeDocument/2006/relationships/hyperlink" Target="https://dialnet.unirioja.es/ejemplar/16120" TargetMode="External"/><Relationship Id="rId142" Type="http://schemas.openxmlformats.org/officeDocument/2006/relationships/hyperlink" Target="https://dialnet.unirioja.es/ejemplar/37272"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google.com.ar/search?rlz=1C1AOHY_esAR723AR723&amp;espv=2&amp;biw=907&amp;bih=614&amp;tbm=bks&amp;q=inauthor:%22Adam+I.+P.+Smith%22&amp;sa=X&amp;ved=0ahUKEwje4IC6j_vRAhXDh5AKHSN1A2EQ9AgILDAC" TargetMode="External"/><Relationship Id="rId2" Type="http://schemas.openxmlformats.org/officeDocument/2006/relationships/hyperlink" Target="https://dialnet.unirioja.es/servlet/autor?codigo=2493077" TargetMode="External"/><Relationship Id="rId1" Type="http://schemas.openxmlformats.org/officeDocument/2006/relationships/hyperlink" Target="https://www.youtube.com/watch?v=7gONk8prjRw"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B2F934-C739-4067-9A34-82DF8E2F6B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66</Pages>
  <Words>27754</Words>
  <Characters>152649</Characters>
  <Application>Microsoft Office Word</Application>
  <DocSecurity>0</DocSecurity>
  <Lines>1272</Lines>
  <Paragraphs>360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180043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2017-04-01T04:56:00Z</dcterms:created>
  <dcterms:modified xsi:type="dcterms:W3CDTF">2017-04-01T04:56:00Z</dcterms:modified>
</cp:coreProperties>
</file>